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5" w:rsidRPr="00084F70" w:rsidRDefault="008603DE" w:rsidP="00C87C0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84F70">
        <w:rPr>
          <w:b/>
          <w:sz w:val="44"/>
          <w:szCs w:val="44"/>
          <w:u w:val="single"/>
        </w:rPr>
        <w:t>HW</w:t>
      </w:r>
      <w:r w:rsidR="00084F70" w:rsidRPr="00084F70">
        <w:rPr>
          <w:b/>
          <w:sz w:val="44"/>
          <w:szCs w:val="44"/>
          <w:u w:val="single"/>
        </w:rPr>
        <w:t xml:space="preserve"># </w:t>
      </w:r>
      <w:r w:rsidRPr="00084F70">
        <w:rPr>
          <w:b/>
          <w:sz w:val="44"/>
          <w:szCs w:val="44"/>
          <w:u w:val="single"/>
        </w:rPr>
        <w:t>3-NT-Ch-9</w:t>
      </w:r>
      <w:r w:rsidR="00084F70">
        <w:rPr>
          <w:b/>
          <w:sz w:val="44"/>
          <w:szCs w:val="44"/>
          <w:u w:val="single"/>
        </w:rPr>
        <w:t>-T172</w:t>
      </w:r>
    </w:p>
    <w:p w:rsidR="004C2806" w:rsidRPr="004C2806" w:rsidRDefault="00084F70" w:rsidP="004C2806">
      <w:p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4C2806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9.2</w:t>
      </w:r>
      <w:r w:rsidR="004C2806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>Sketch the differential energy spectrum for the integral spectrum shown in the figure below.</w:t>
      </w:r>
    </w:p>
    <w:p w:rsidR="004C2806" w:rsidRPr="004C2806" w:rsidRDefault="004C2806" w:rsidP="00084F7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2806"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07DF4A09" wp14:editId="1C27F950">
            <wp:extent cx="2836959" cy="1403227"/>
            <wp:effectExtent l="0" t="0" r="190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59" cy="14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DE" w:rsidRPr="004C2806" w:rsidRDefault="00084F70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C87C0D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9.4</w:t>
      </w:r>
      <w:r w:rsidR="00C87C0D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:</w:t>
      </w:r>
      <w:r w:rsidR="00C87C0D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sz w:val="24"/>
          <w:szCs w:val="24"/>
        </w:rPr>
        <w:t>If t</w:t>
      </w:r>
      <w:r>
        <w:rPr>
          <w:rFonts w:ascii="Comic Sans MS" w:hAnsi="Comic Sans MS" w:cs="Times New Roman"/>
          <w:sz w:val="24"/>
          <w:szCs w:val="24"/>
        </w:rPr>
        <w:t xml:space="preserve">he energy resolution of a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NaI</w:t>
      </w:r>
      <w:proofErr w:type="spellEnd"/>
      <w:r>
        <w:rPr>
          <w:rFonts w:ascii="Comic Sans MS" w:hAnsi="Comic Sans MS" w:cs="Times New Roman"/>
          <w:sz w:val="24"/>
          <w:szCs w:val="24"/>
        </w:rPr>
        <w:t>(</w:t>
      </w:r>
      <w:proofErr w:type="gramEnd"/>
      <w:r>
        <w:rPr>
          <w:rFonts w:ascii="Comic Sans MS" w:hAnsi="Comic Sans MS" w:cs="Times New Roman"/>
          <w:sz w:val="24"/>
          <w:szCs w:val="24"/>
        </w:rPr>
        <w:t>Tl</w:t>
      </w:r>
      <w:r w:rsidR="00C87C0D" w:rsidRPr="004C2806">
        <w:rPr>
          <w:rFonts w:ascii="Comic Sans MS" w:hAnsi="Comic Sans MS" w:cs="Times New Roman"/>
          <w:sz w:val="24"/>
          <w:szCs w:val="24"/>
        </w:rPr>
        <w:t>) scintillator system is 11</w:t>
      </w:r>
      <w:r>
        <w:rPr>
          <w:rFonts w:ascii="Comic Sans MS" w:hAnsi="Comic Sans MS" w:cs="Times New Roman"/>
          <w:sz w:val="24"/>
          <w:szCs w:val="24"/>
        </w:rPr>
        <w:t xml:space="preserve"> %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at 600 </w:t>
      </w:r>
      <w:proofErr w:type="spellStart"/>
      <w:r w:rsidR="00C87C0D" w:rsidRPr="004C2806">
        <w:rPr>
          <w:rFonts w:ascii="Comic Sans MS" w:hAnsi="Comic Sans MS" w:cs="Times New Roman"/>
          <w:sz w:val="24"/>
          <w:szCs w:val="24"/>
        </w:rPr>
        <w:t>keV</w:t>
      </w:r>
      <w:proofErr w:type="spellEnd"/>
      <w:r w:rsidR="00C87C0D" w:rsidRPr="004C2806">
        <w:rPr>
          <w:rFonts w:ascii="Comic Sans MS" w:hAnsi="Comic Sans MS" w:cs="Times New Roman"/>
          <w:sz w:val="24"/>
          <w:szCs w:val="24"/>
        </w:rPr>
        <w:t xml:space="preserve">, what is the </w:t>
      </w:r>
      <w:r w:rsidR="00C87C0D" w:rsidRPr="004C2806">
        <w:rPr>
          <w:rFonts w:ascii="Comic Sans MS" w:hAnsi="Comic Sans MS" w:cs="Times New Roman"/>
          <w:sz w:val="24"/>
          <w:szCs w:val="24"/>
        </w:rPr>
        <w:t>width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 </w:t>
      </w:r>
      <w:r w:rsidR="00C87C0D" w:rsidRPr="004C2806">
        <w:rPr>
          <w:rFonts w:ascii="Comic Sans MS" w:hAnsi="Comic Sans MS" w:cs="Times New Roman"/>
          <w:sz w:val="24"/>
          <w:szCs w:val="24"/>
        </w:rPr>
        <w:sym w:font="Symbol" w:char="F047"/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sz w:val="24"/>
          <w:szCs w:val="24"/>
        </w:rPr>
        <w:t>of a peak at that energy?</w:t>
      </w:r>
    </w:p>
    <w:p w:rsidR="00C87C0D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C87C0D" w:rsidRPr="004C2806" w:rsidRDefault="00084F70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C87C0D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9.6</w:t>
      </w:r>
      <w:r w:rsidR="00C87C0D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proofErr w:type="gramStart"/>
      <w:r w:rsidR="00C87C0D" w:rsidRPr="004C2806">
        <w:rPr>
          <w:rFonts w:ascii="Comic Sans MS" w:hAnsi="Comic Sans MS" w:cs="Times New Roman"/>
          <w:sz w:val="24"/>
          <w:szCs w:val="24"/>
        </w:rPr>
        <w:t>Prove</w:t>
      </w:r>
      <w:proofErr w:type="gramEnd"/>
      <w:r w:rsidR="00C87C0D" w:rsidRPr="004C2806">
        <w:rPr>
          <w:rFonts w:ascii="Comic Sans MS" w:hAnsi="Comic Sans MS" w:cs="Times New Roman"/>
          <w:sz w:val="24"/>
          <w:szCs w:val="24"/>
        </w:rPr>
        <w:t xml:space="preserve"> that if a detection system is known to be linear, the cal</w:t>
      </w:r>
      <w:r w:rsidR="00C87C0D" w:rsidRPr="004C2806">
        <w:rPr>
          <w:rFonts w:ascii="Comic Sans MS" w:hAnsi="Comic Sans MS" w:cs="Times New Roman"/>
          <w:sz w:val="24"/>
          <w:szCs w:val="24"/>
        </w:rPr>
        <w:t>ibration constants are given by:</w:t>
      </w:r>
    </w:p>
    <w:p w:rsidR="00C87C0D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87C0D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C2806">
        <w:rPr>
          <w:rFonts w:ascii="Comic Sans MS" w:hAnsi="Comic Sans MS" w:cs="Times New Roman"/>
          <w:noProof/>
          <w:sz w:val="24"/>
          <w:szCs w:val="24"/>
        </w:rPr>
        <w:drawing>
          <wp:inline distT="0" distB="0" distL="0" distR="0" wp14:anchorId="449434D3" wp14:editId="04BB566D">
            <wp:extent cx="313182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0D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603DE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C2806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4C2806">
        <w:rPr>
          <w:rFonts w:ascii="Comic Sans MS" w:hAnsi="Comic Sans MS" w:cs="Times New Roman"/>
          <w:sz w:val="24"/>
          <w:szCs w:val="24"/>
        </w:rPr>
        <w:t>where</w:t>
      </w:r>
      <w:proofErr w:type="gramEnd"/>
      <w:r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b/>
          <w:sz w:val="24"/>
          <w:szCs w:val="24"/>
        </w:rPr>
        <w:t>E</w:t>
      </w:r>
      <w:r w:rsidRPr="004C2806">
        <w:rPr>
          <w:rFonts w:ascii="Comic Sans MS" w:hAnsi="Comic Sans MS" w:cs="Times New Roman"/>
          <w:b/>
          <w:sz w:val="24"/>
          <w:szCs w:val="24"/>
          <w:vertAlign w:val="subscript"/>
        </w:rPr>
        <w:t xml:space="preserve">l </w:t>
      </w:r>
      <w:r w:rsidRPr="004C2806">
        <w:rPr>
          <w:rFonts w:ascii="Comic Sans MS" w:hAnsi="Comic Sans MS" w:cs="Times New Roman"/>
          <w:sz w:val="24"/>
          <w:szCs w:val="24"/>
        </w:rPr>
        <w:t xml:space="preserve">and 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>E</w:t>
      </w:r>
      <w:r w:rsidRPr="004C2806">
        <w:rPr>
          <w:rFonts w:ascii="Comic Sans MS" w:hAnsi="Comic Sans MS" w:cs="Times New Roman"/>
          <w:b/>
          <w:bCs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are two energies recorded in channels C</w:t>
      </w:r>
      <w:r w:rsidRPr="004C2806">
        <w:rPr>
          <w:rFonts w:ascii="Comic Sans MS" w:hAnsi="Comic Sans MS" w:cs="Times New Roman"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sz w:val="24"/>
          <w:szCs w:val="24"/>
        </w:rPr>
        <w:t xml:space="preserve"> and C</w:t>
      </w:r>
      <w:r w:rsidRPr="004C2806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sz w:val="24"/>
          <w:szCs w:val="24"/>
        </w:rPr>
        <w:t xml:space="preserve"> respectively</w:t>
      </w:r>
      <w:r w:rsidRPr="004C2806">
        <w:rPr>
          <w:rFonts w:ascii="Comic Sans MS" w:hAnsi="Comic Sans MS" w:cs="Times New Roman"/>
          <w:sz w:val="24"/>
          <w:szCs w:val="24"/>
        </w:rPr>
        <w:t>.</w:t>
      </w:r>
    </w:p>
    <w:p w:rsidR="00C87C0D" w:rsidRPr="004C2806" w:rsidRDefault="00C87C0D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87C0D" w:rsidRPr="004C2806" w:rsidRDefault="00084F70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C87C0D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</w:t>
      </w:r>
      <w:r w:rsidR="00C87C0D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8</w:t>
      </w:r>
      <w:r w:rsidR="00C87C0D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Shown in the following figure is the spectrum of </w:t>
      </w:r>
      <w:proofErr w:type="gramStart"/>
      <w:r w:rsidR="00C87C0D" w:rsidRPr="004C2806">
        <w:rPr>
          <w:rFonts w:ascii="Comic Sans MS" w:hAnsi="Comic Sans MS" w:cs="Times New Roman"/>
          <w:sz w:val="24"/>
          <w:szCs w:val="24"/>
          <w:vertAlign w:val="superscript"/>
        </w:rPr>
        <w:t>22</w:t>
      </w:r>
      <w:r w:rsidR="00C87C0D" w:rsidRPr="004C2806">
        <w:rPr>
          <w:rFonts w:ascii="Comic Sans MS" w:hAnsi="Comic Sans MS" w:cs="Times New Roman"/>
          <w:sz w:val="24"/>
          <w:szCs w:val="24"/>
        </w:rPr>
        <w:t>Na ,w</w:t>
      </w:r>
      <w:r w:rsidR="00C87C0D" w:rsidRPr="004C2806">
        <w:rPr>
          <w:rFonts w:ascii="Comic Sans MS" w:hAnsi="Comic Sans MS" w:cs="Times New Roman"/>
          <w:sz w:val="24"/>
          <w:szCs w:val="24"/>
        </w:rPr>
        <w:t>ith</w:t>
      </w:r>
      <w:proofErr w:type="gramEnd"/>
      <w:r w:rsidR="00C87C0D"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its decay scheme to determine the 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calibration constants of the MCA that recorded this spectrum, based on the two peaks of the </w:t>
      </w:r>
      <w:r w:rsidR="00C87C0D" w:rsidRPr="004C2806">
        <w:rPr>
          <w:rFonts w:ascii="Comic Sans MS" w:hAnsi="Comic Sans MS" w:cs="Times New Roman"/>
          <w:bCs/>
          <w:sz w:val="24"/>
          <w:szCs w:val="24"/>
          <w:vertAlign w:val="superscript"/>
        </w:rPr>
        <w:t>22</w:t>
      </w:r>
      <w:r w:rsidR="00C87C0D" w:rsidRPr="004C2806">
        <w:rPr>
          <w:rFonts w:ascii="Comic Sans MS" w:hAnsi="Comic Sans MS" w:cs="Times New Roman"/>
          <w:sz w:val="24"/>
          <w:szCs w:val="24"/>
        </w:rPr>
        <w:t>Na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s</w:t>
      </w:r>
      <w:r w:rsidR="00C87C0D" w:rsidRPr="004C2806">
        <w:rPr>
          <w:rFonts w:ascii="Comic Sans MS" w:hAnsi="Comic Sans MS" w:cs="Times New Roman"/>
          <w:sz w:val="24"/>
          <w:szCs w:val="24"/>
        </w:rPr>
        <w:t>pectrum</w:t>
      </w:r>
      <w:r w:rsidR="00C87C0D" w:rsidRPr="004C2806">
        <w:rPr>
          <w:rFonts w:ascii="Comic Sans MS" w:hAnsi="Comic Sans MS" w:cs="Times New Roman"/>
          <w:sz w:val="24"/>
          <w:szCs w:val="24"/>
        </w:rPr>
        <w:t>. T</w:t>
      </w:r>
      <w:r w:rsidR="00C87C0D" w:rsidRPr="004C2806">
        <w:rPr>
          <w:rFonts w:ascii="Comic Sans MS" w:hAnsi="Comic Sans MS" w:cs="Times New Roman"/>
          <w:sz w:val="24"/>
          <w:szCs w:val="24"/>
        </w:rPr>
        <w:t>he channel number cannot be read exactly.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What is the uncertainty of the 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calibration constants </w:t>
      </w:r>
      <w:r w:rsidR="00C87C0D" w:rsidRPr="004C2806">
        <w:rPr>
          <w:rFonts w:ascii="Comic Sans MS" w:hAnsi="Comic Sans MS" w:cs="Times New Roman"/>
          <w:i/>
          <w:sz w:val="24"/>
          <w:szCs w:val="24"/>
        </w:rPr>
        <w:t>a</w:t>
      </w:r>
      <w:r w:rsidR="00C87C0D"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1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 and</w:t>
      </w:r>
      <w:r w:rsidR="00C87C0D" w:rsidRPr="004C2806">
        <w:rPr>
          <w:rFonts w:ascii="Comic Sans MS" w:hAnsi="Comic Sans MS" w:cs="Times New Roman"/>
          <w:i/>
          <w:sz w:val="24"/>
          <w:szCs w:val="24"/>
        </w:rPr>
        <w:t xml:space="preserve"> a</w:t>
      </w:r>
      <w:r w:rsidR="00C87C0D"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="00C87C0D"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C87C0D" w:rsidRPr="004C2806">
        <w:rPr>
          <w:rFonts w:ascii="Comic Sans MS" w:hAnsi="Comic Sans MS" w:cs="Times New Roman"/>
          <w:sz w:val="24"/>
          <w:szCs w:val="24"/>
        </w:rPr>
        <w:t>if the uncertainty in reading the ch</w:t>
      </w:r>
      <w:r w:rsidR="00C87C0D" w:rsidRPr="004C2806">
        <w:rPr>
          <w:rFonts w:ascii="Comic Sans MS" w:hAnsi="Comic Sans MS" w:cs="Times New Roman"/>
          <w:sz w:val="24"/>
          <w:szCs w:val="24"/>
        </w:rPr>
        <w:t xml:space="preserve">annel is one channel for either </w:t>
      </w:r>
      <w:r w:rsidR="00C87C0D" w:rsidRPr="004C2806">
        <w:rPr>
          <w:rFonts w:ascii="Comic Sans MS" w:hAnsi="Comic Sans MS" w:cs="Times New Roman"/>
          <w:sz w:val="24"/>
          <w:szCs w:val="24"/>
        </w:rPr>
        <w:t>peak?</w:t>
      </w:r>
    </w:p>
    <w:p w:rsidR="004C2806" w:rsidRPr="004C2806" w:rsidRDefault="004C2806" w:rsidP="00C87C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87C0D" w:rsidRPr="004C2806" w:rsidRDefault="00C87C0D" w:rsidP="00084F70">
      <w:pPr>
        <w:jc w:val="center"/>
        <w:rPr>
          <w:rFonts w:ascii="Comic Sans MS" w:hAnsi="Comic Sans MS"/>
          <w:sz w:val="24"/>
          <w:szCs w:val="24"/>
        </w:rPr>
      </w:pPr>
      <w:r w:rsidRPr="004C2806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1EF49EC" wp14:editId="73F3B0A8">
            <wp:extent cx="4084320" cy="1711706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7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DE" w:rsidRPr="004C2806" w:rsidRDefault="00084F70" w:rsidP="004C28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4C2806" w:rsidRPr="004C2806">
        <w:rPr>
          <w:rFonts w:ascii="Comic Sans MS" w:hAnsi="Comic Sans MS" w:cs="Times New Roman"/>
          <w:b/>
          <w:sz w:val="24"/>
          <w:szCs w:val="24"/>
        </w:rPr>
        <w:t>9.10</w:t>
      </w:r>
      <w:r w:rsidR="004C2806" w:rsidRPr="004C2806">
        <w:rPr>
          <w:rFonts w:ascii="Comic Sans MS" w:hAnsi="Comic Sans MS" w:cs="Times New Roman"/>
          <w:b/>
          <w:sz w:val="24"/>
          <w:szCs w:val="24"/>
        </w:rPr>
        <w:t>: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 Consider the two peaks shown in the accompanying figure. How does the peak at </w:t>
      </w:r>
      <w:r w:rsidR="004C2806" w:rsidRPr="004C2806">
        <w:rPr>
          <w:rFonts w:ascii="Comic Sans MS" w:hAnsi="Comic Sans MS" w:cs="Times New Roman"/>
          <w:i/>
          <w:iCs/>
          <w:sz w:val="24"/>
          <w:szCs w:val="24"/>
        </w:rPr>
        <w:t>E</w:t>
      </w:r>
      <w:r w:rsidR="004C2806" w:rsidRPr="004C2806">
        <w:rPr>
          <w:rFonts w:ascii="Comic Sans MS" w:hAnsi="Comic Sans MS" w:cs="Times New Roman"/>
          <w:i/>
          <w:iCs/>
          <w:sz w:val="24"/>
          <w:szCs w:val="24"/>
          <w:vertAlign w:val="subscript"/>
        </w:rPr>
        <w:t>1</w:t>
      </w:r>
      <w:r w:rsidR="004C2806" w:rsidRPr="004C2806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affect the 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width of the peak at </w:t>
      </w:r>
      <w:r w:rsidR="004C2806" w:rsidRPr="004C2806">
        <w:rPr>
          <w:rFonts w:ascii="Comic Sans MS" w:hAnsi="Comic Sans MS" w:cs="Times New Roman"/>
          <w:i/>
          <w:sz w:val="24"/>
          <w:szCs w:val="24"/>
        </w:rPr>
        <w:t>E</w:t>
      </w:r>
      <w:r w:rsidR="004C2806"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="004C2806"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>and vice versa? What is the width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="004C2806" w:rsidRPr="004C2806">
        <w:rPr>
          <w:rFonts w:ascii="Comic Sans MS" w:hAnsi="Comic Sans MS" w:cs="Courier"/>
          <w:b/>
          <w:bCs/>
          <w:sz w:val="24"/>
          <w:szCs w:val="24"/>
        </w:rPr>
        <w:sym w:font="Symbol" w:char="F047"/>
      </w:r>
      <w:r w:rsidR="004C2806" w:rsidRPr="004C2806">
        <w:rPr>
          <w:rFonts w:ascii="Comic Sans MS" w:hAnsi="Comic Sans MS" w:cs="Courier"/>
          <w:b/>
          <w:bCs/>
          <w:sz w:val="24"/>
          <w:szCs w:val="24"/>
        </w:rPr>
        <w:t xml:space="preserve"> </w:t>
      </w:r>
      <w:r w:rsidR="004C2806" w:rsidRPr="004C2806">
        <w:rPr>
          <w:rFonts w:ascii="Comic Sans MS" w:hAnsi="Comic Sans MS" w:cs="Times New Roman"/>
          <w:sz w:val="24"/>
          <w:szCs w:val="24"/>
        </w:rPr>
        <w:t>for either peak?</w:t>
      </w:r>
    </w:p>
    <w:p w:rsidR="00AA7DC0" w:rsidRPr="004C2806" w:rsidRDefault="00AA7DC0">
      <w:pPr>
        <w:rPr>
          <w:rFonts w:ascii="Comic Sans MS" w:hAnsi="Comic Sans MS"/>
          <w:sz w:val="24"/>
          <w:szCs w:val="24"/>
        </w:rPr>
      </w:pPr>
    </w:p>
    <w:p w:rsidR="005E2BA3" w:rsidRPr="004C2806" w:rsidRDefault="004C2806" w:rsidP="00084F70">
      <w:pPr>
        <w:jc w:val="center"/>
        <w:rPr>
          <w:rFonts w:ascii="Comic Sans MS" w:hAnsi="Comic Sans MS"/>
          <w:sz w:val="24"/>
          <w:szCs w:val="24"/>
        </w:rPr>
      </w:pPr>
      <w:r w:rsidRPr="004C28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6CD19A3" wp14:editId="655D5EC0">
            <wp:extent cx="3223260" cy="25189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3" w:rsidRPr="004C2806" w:rsidRDefault="005E2BA3">
      <w:pPr>
        <w:rPr>
          <w:rFonts w:ascii="Comic Sans MS" w:hAnsi="Comic Sans MS"/>
          <w:sz w:val="24"/>
          <w:szCs w:val="24"/>
        </w:rPr>
      </w:pPr>
    </w:p>
    <w:p w:rsidR="005E2BA3" w:rsidRPr="004C2806" w:rsidRDefault="005E2BA3">
      <w:pPr>
        <w:rPr>
          <w:rFonts w:ascii="Comic Sans MS" w:hAnsi="Comic Sans MS"/>
          <w:sz w:val="24"/>
          <w:szCs w:val="24"/>
        </w:rPr>
      </w:pPr>
    </w:p>
    <w:p w:rsidR="005E2BA3" w:rsidRDefault="005E2BA3"/>
    <w:p w:rsidR="00934695" w:rsidRDefault="00934695"/>
    <w:p w:rsidR="00934695" w:rsidRDefault="00934695"/>
    <w:p w:rsidR="00E249C8" w:rsidRDefault="00E249C8"/>
    <w:sectPr w:rsidR="00E2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F"/>
    <w:rsid w:val="00084F70"/>
    <w:rsid w:val="002D2D36"/>
    <w:rsid w:val="004C2806"/>
    <w:rsid w:val="005E2BA3"/>
    <w:rsid w:val="00672EF5"/>
    <w:rsid w:val="008603DE"/>
    <w:rsid w:val="00934695"/>
    <w:rsid w:val="00AA7DC0"/>
    <w:rsid w:val="00C13025"/>
    <w:rsid w:val="00C8222F"/>
    <w:rsid w:val="00C87C0D"/>
    <w:rsid w:val="00DE1248"/>
    <w:rsid w:val="00E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3</cp:revision>
  <dcterms:created xsi:type="dcterms:W3CDTF">2018-03-13T05:37:00Z</dcterms:created>
  <dcterms:modified xsi:type="dcterms:W3CDTF">2018-03-13T07:47:00Z</dcterms:modified>
</cp:coreProperties>
</file>