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wmf" ContentType="image/x-w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charts/chart9.xml" ContentType="application/vnd.openxmlformats-officedocument.drawingml.chart+xml"/>
  <Override PartName="/word/charts/chart19.xml" ContentType="application/vnd.openxmlformats-officedocument.drawingml.chart+xml"/>
  <Override PartName="/word/charts/chart28.xml" ContentType="application/vnd.openxmlformats-officedocument.drawingml.chart+xml"/>
  <Override PartName="/word/charts/chart39.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chart17.xml" ContentType="application/vnd.openxmlformats-officedocument.drawingml.chart+xml"/>
  <Override PartName="/word/charts/chart26.xml" ContentType="application/vnd.openxmlformats-officedocument.drawingml.chart+xml"/>
  <Override PartName="/word/header6.xml" ContentType="application/vnd.openxmlformats-officedocument.wordprocessingml.header+xml"/>
  <Override PartName="/word/charts/chart37.xml" ContentType="application/vnd.openxmlformats-officedocument.drawingml.chart+xml"/>
  <Override PartName="/word/footer1.xml" ContentType="application/vnd.openxmlformats-officedocument.wordprocessingml.footer+xml"/>
  <Default Extension="gif" ContentType="image/gif"/>
  <Override PartName="/word/header4.xml" ContentType="application/vnd.openxmlformats-officedocument.wordprocessingml.header+xml"/>
  <Override PartName="/word/header5.xml" ContentType="application/vnd.openxmlformats-officedocument.wordprocessingml.head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30.xml" ContentType="application/vnd.openxmlformats-officedocument.drawingml.chart+xml"/>
  <Override PartName="/word/charts/chart40.xml" ContentType="application/vnd.openxmlformats-officedocument.drawingml.chart+xml"/>
  <Override PartName="/docProps/core.xml" ContentType="application/vnd.openxmlformats-package.core-properties+xml"/>
  <Override PartName="/customXml/itemProps2.xml" ContentType="application/vnd.openxmlformats-officedocument.customXmlProperties+xml"/>
  <Default Extension="png" ContentType="image/png"/>
  <Default Extension="bin" ContentType="application/vnd.openxmlformats-officedocument.oleObject"/>
  <Default Extension="emf" ContentType="image/x-emf"/>
  <Override PartName="/word/footer6.xml" ContentType="application/vnd.openxmlformats-officedocument.wordprocessingml.footer+xml"/>
  <Default Extension="jpeg" ContentType="image/jpeg"/>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charts/chart29.xml" ContentType="application/vnd.openxmlformats-officedocument.drawingml.chart+xml"/>
  <Override PartName="/word/charts/chart3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18.xml" ContentType="application/vnd.openxmlformats-officedocument.drawingml.chart+xml"/>
  <Override PartName="/word/charts/chart27.xml" ContentType="application/vnd.openxmlformats-officedocument.drawingml.chart+xml"/>
  <Override PartName="/word/charts/chart36.xml" ContentType="application/vnd.openxmlformats-officedocument.drawingml.chart+xml"/>
  <Override PartName="/word/header7.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F30" w:rsidRPr="00D75FA1" w:rsidRDefault="00372C3D" w:rsidP="00414F30">
      <w:pPr>
        <w:jc w:val="center"/>
        <w:rPr>
          <w:b/>
          <w:color w:val="000000" w:themeColor="text1"/>
          <w:sz w:val="28"/>
        </w:rPr>
      </w:pPr>
      <w:r w:rsidRPr="00372C3D">
        <w:rPr>
          <w:b/>
          <w:bCs/>
          <w:caps/>
          <w:color w:val="000000"/>
          <w:sz w:val="28"/>
          <w:szCs w:val="40"/>
        </w:rPr>
        <w:t>Design and Evaluation of a Reliable P2P Communication Protocol for IEEE 802.11b Networks</w:t>
      </w:r>
    </w:p>
    <w:p w:rsidR="00414F30" w:rsidRPr="00BF1577" w:rsidRDefault="00BF1577" w:rsidP="00414F30">
      <w:pPr>
        <w:jc w:val="center"/>
        <w:rPr>
          <w:color w:val="000000" w:themeColor="text1"/>
        </w:rPr>
      </w:pPr>
      <w:r w:rsidRPr="00BF1577">
        <w:rPr>
          <w:bCs/>
        </w:rPr>
        <w:t>BY</w:t>
      </w:r>
    </w:p>
    <w:p w:rsidR="00414F30" w:rsidRPr="00BF1577" w:rsidRDefault="002F4C2F" w:rsidP="00FA18D0">
      <w:pPr>
        <w:jc w:val="center"/>
        <w:outlineLvl w:val="0"/>
        <w:rPr>
          <w:b/>
          <w:color w:val="000000" w:themeColor="text1"/>
          <w:sz w:val="28"/>
        </w:rPr>
      </w:pPr>
      <w:r w:rsidRPr="00BF1577">
        <w:rPr>
          <w:b/>
          <w:color w:val="000000" w:themeColor="text1"/>
          <w:sz w:val="28"/>
        </w:rPr>
        <w:t>IRFAN ALI KHAN</w:t>
      </w:r>
    </w:p>
    <w:p w:rsidR="00414F30" w:rsidRDefault="00BF1577" w:rsidP="00414F30">
      <w:pPr>
        <w:jc w:val="center"/>
        <w:rPr>
          <w:color w:val="000000" w:themeColor="text1"/>
        </w:rPr>
      </w:pPr>
      <w:r>
        <w:rPr>
          <w:color w:val="000000" w:themeColor="text1"/>
        </w:rPr>
        <w:t xml:space="preserve">A THESIS PRESENTED TO THE </w:t>
      </w:r>
    </w:p>
    <w:p w:rsidR="00BF1577" w:rsidRDefault="00BF1577" w:rsidP="00414F30">
      <w:pPr>
        <w:jc w:val="center"/>
        <w:rPr>
          <w:b/>
          <w:color w:val="000000" w:themeColor="text1"/>
        </w:rPr>
      </w:pPr>
      <w:r w:rsidRPr="00BF1577">
        <w:rPr>
          <w:b/>
          <w:color w:val="000000" w:themeColor="text1"/>
        </w:rPr>
        <w:t>DEANSHIP OF GRADUATE STUDIES</w:t>
      </w:r>
    </w:p>
    <w:p w:rsidR="00BF1577" w:rsidRDefault="00BF1577" w:rsidP="00414F30">
      <w:pPr>
        <w:jc w:val="center"/>
        <w:rPr>
          <w:color w:val="000000" w:themeColor="text1"/>
        </w:rPr>
      </w:pPr>
      <w:r>
        <w:rPr>
          <w:color w:val="000000" w:themeColor="text1"/>
        </w:rPr>
        <w:t>IN PARTIAL FULFILLMENT OF THE REQUIREMENTS</w:t>
      </w:r>
    </w:p>
    <w:p w:rsidR="00BF1577" w:rsidRDefault="00BF1577" w:rsidP="00414F30">
      <w:pPr>
        <w:jc w:val="center"/>
        <w:rPr>
          <w:color w:val="000000" w:themeColor="text1"/>
        </w:rPr>
      </w:pPr>
      <w:r>
        <w:rPr>
          <w:color w:val="000000" w:themeColor="text1"/>
        </w:rPr>
        <w:t>FOR THE DEGREE</w:t>
      </w:r>
    </w:p>
    <w:p w:rsidR="00BF1577" w:rsidRDefault="00BF1577" w:rsidP="00BF1577">
      <w:pPr>
        <w:spacing w:after="0"/>
        <w:jc w:val="center"/>
        <w:rPr>
          <w:b/>
          <w:color w:val="000000" w:themeColor="text1"/>
          <w:sz w:val="32"/>
          <w:szCs w:val="32"/>
        </w:rPr>
      </w:pPr>
      <w:r w:rsidRPr="00BF1577">
        <w:rPr>
          <w:b/>
          <w:color w:val="000000" w:themeColor="text1"/>
          <w:sz w:val="32"/>
          <w:szCs w:val="32"/>
        </w:rPr>
        <w:t>MASTER OF SCIENCE</w:t>
      </w:r>
    </w:p>
    <w:p w:rsidR="00BF1577" w:rsidRPr="00BF1577" w:rsidRDefault="00BF1577" w:rsidP="00BF1577">
      <w:pPr>
        <w:spacing w:after="0"/>
        <w:jc w:val="center"/>
        <w:rPr>
          <w:color w:val="000000" w:themeColor="text1"/>
          <w:sz w:val="28"/>
          <w:szCs w:val="32"/>
        </w:rPr>
      </w:pPr>
      <w:r w:rsidRPr="00BF1577">
        <w:rPr>
          <w:color w:val="000000" w:themeColor="text1"/>
          <w:sz w:val="28"/>
          <w:szCs w:val="32"/>
        </w:rPr>
        <w:t>IN</w:t>
      </w:r>
    </w:p>
    <w:p w:rsidR="00BF1577" w:rsidRDefault="00BF1577" w:rsidP="00414F30">
      <w:pPr>
        <w:jc w:val="center"/>
        <w:rPr>
          <w:b/>
          <w:color w:val="000000" w:themeColor="text1"/>
          <w:sz w:val="28"/>
        </w:rPr>
      </w:pPr>
      <w:r w:rsidRPr="00BF1577">
        <w:rPr>
          <w:b/>
          <w:color w:val="000000" w:themeColor="text1"/>
          <w:sz w:val="28"/>
        </w:rPr>
        <w:t>COMPUTER ENGINEERING</w:t>
      </w:r>
    </w:p>
    <w:p w:rsidR="00BF1577" w:rsidRDefault="00BF1577" w:rsidP="00BF1577">
      <w:pPr>
        <w:spacing w:after="0" w:line="360" w:lineRule="auto"/>
        <w:jc w:val="center"/>
        <w:rPr>
          <w:b/>
          <w:color w:val="000000" w:themeColor="text1"/>
          <w:sz w:val="28"/>
        </w:rPr>
      </w:pPr>
      <w:r>
        <w:rPr>
          <w:b/>
          <w:color w:val="000000" w:themeColor="text1"/>
          <w:sz w:val="28"/>
        </w:rPr>
        <w:t>KING FAHD UNIVERSITY</w:t>
      </w:r>
    </w:p>
    <w:p w:rsidR="00BF1577" w:rsidRPr="00BF1577" w:rsidRDefault="00BF1577" w:rsidP="00BF1577">
      <w:pPr>
        <w:spacing w:after="0" w:line="360" w:lineRule="auto"/>
        <w:jc w:val="center"/>
        <w:rPr>
          <w:b/>
          <w:color w:val="000000" w:themeColor="text1"/>
          <w:sz w:val="28"/>
        </w:rPr>
      </w:pPr>
      <w:r>
        <w:rPr>
          <w:b/>
          <w:color w:val="000000" w:themeColor="text1"/>
          <w:sz w:val="28"/>
        </w:rPr>
        <w:t>OF PETROLEUM &amp; MINERALS</w:t>
      </w:r>
    </w:p>
    <w:p w:rsidR="005F1004" w:rsidRDefault="005F1004" w:rsidP="00414F30">
      <w:pPr>
        <w:jc w:val="center"/>
        <w:rPr>
          <w:color w:val="000000" w:themeColor="text1"/>
        </w:rPr>
      </w:pPr>
    </w:p>
    <w:p w:rsidR="00BF1577" w:rsidRPr="00BF1577" w:rsidRDefault="00BF1577" w:rsidP="00414F30">
      <w:pPr>
        <w:jc w:val="center"/>
        <w:rPr>
          <w:b/>
          <w:color w:val="000000" w:themeColor="text1"/>
          <w:sz w:val="32"/>
        </w:rPr>
      </w:pPr>
      <w:r w:rsidRPr="00BF1577">
        <w:rPr>
          <w:b/>
          <w:color w:val="000000" w:themeColor="text1"/>
          <w:sz w:val="32"/>
        </w:rPr>
        <w:t>JANUARY 2011</w:t>
      </w:r>
    </w:p>
    <w:p w:rsidR="00414F30" w:rsidRPr="00D75FA1" w:rsidRDefault="00414F30" w:rsidP="00414F30">
      <w:pPr>
        <w:tabs>
          <w:tab w:val="left" w:pos="930"/>
        </w:tabs>
        <w:rPr>
          <w:rFonts w:eastAsia="Times New Roman"/>
          <w:color w:val="000000" w:themeColor="text1"/>
          <w:sz w:val="32"/>
          <w:szCs w:val="32"/>
        </w:rPr>
        <w:sectPr w:rsidR="00414F30" w:rsidRPr="00D75FA1" w:rsidSect="005F1004">
          <w:headerReference w:type="default" r:id="rId9"/>
          <w:footerReference w:type="default" r:id="rId10"/>
          <w:headerReference w:type="first" r:id="rId11"/>
          <w:footerReference w:type="first" r:id="rId12"/>
          <w:pgSz w:w="12240" w:h="15840" w:code="1"/>
          <w:pgMar w:top="2160" w:right="2880" w:bottom="2160" w:left="2880" w:header="720" w:footer="720" w:gutter="0"/>
          <w:cols w:space="720"/>
          <w:titlePg/>
          <w:docGrid w:linePitch="360"/>
        </w:sectPr>
      </w:pPr>
    </w:p>
    <w:p w:rsidR="0063498C" w:rsidRPr="00D75FA1" w:rsidRDefault="00D21820" w:rsidP="0063498C">
      <w:pPr>
        <w:jc w:val="center"/>
        <w:rPr>
          <w:noProof/>
          <w:color w:val="000000" w:themeColor="text1"/>
        </w:rPr>
      </w:pPr>
      <w:r w:rsidRPr="00D75FA1">
        <w:rPr>
          <w:noProof/>
          <w:color w:val="000000" w:themeColor="text1"/>
        </w:rPr>
        <w:lastRenderedPageBreak/>
        <w:t xml:space="preserve">   </w:t>
      </w:r>
      <w:r w:rsidR="0069109A">
        <w:rPr>
          <w:noProof/>
          <w:color w:val="000000" w:themeColor="text1"/>
        </w:rPr>
        <w:drawing>
          <wp:inline distT="0" distB="0" distL="0" distR="0">
            <wp:extent cx="1496060" cy="1603375"/>
            <wp:effectExtent l="19050" t="0" r="8890" b="0"/>
            <wp:docPr id="364" name="Picture 1293" descr="C:\Documents and Settings\Asrar\My Documents\My Pictures\bismillah_1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C:\Documents and Settings\Asrar\My Documents\My Pictures\bismillah_123.gif"/>
                    <pic:cNvPicPr>
                      <a:picLocks noChangeAspect="1" noChangeArrowheads="1"/>
                    </pic:cNvPicPr>
                  </pic:nvPicPr>
                  <pic:blipFill>
                    <a:blip r:embed="rId13"/>
                    <a:srcRect l="10472" t="9814" r="10777" b="7745"/>
                    <a:stretch>
                      <a:fillRect/>
                    </a:stretch>
                  </pic:blipFill>
                  <pic:spPr bwMode="auto">
                    <a:xfrm>
                      <a:off x="0" y="0"/>
                      <a:ext cx="1496060" cy="1603375"/>
                    </a:xfrm>
                    <a:prstGeom prst="rect">
                      <a:avLst/>
                    </a:prstGeom>
                    <a:noFill/>
                    <a:ln w="9525">
                      <a:noFill/>
                      <a:miter lim="800000"/>
                      <a:headEnd/>
                      <a:tailEnd/>
                    </a:ln>
                  </pic:spPr>
                </pic:pic>
              </a:graphicData>
            </a:graphic>
          </wp:inline>
        </w:drawing>
      </w:r>
    </w:p>
    <w:p w:rsidR="006B591A" w:rsidRPr="00D75FA1" w:rsidRDefault="006B591A" w:rsidP="0063498C">
      <w:pPr>
        <w:jc w:val="center"/>
        <w:rPr>
          <w:noProof/>
          <w:color w:val="000000" w:themeColor="text1"/>
        </w:rPr>
      </w:pPr>
    </w:p>
    <w:p w:rsidR="006B591A" w:rsidRPr="00D75FA1" w:rsidRDefault="00F16185" w:rsidP="00482357">
      <w:pPr>
        <w:jc w:val="center"/>
        <w:rPr>
          <w:color w:val="000000" w:themeColor="text1"/>
        </w:rPr>
      </w:pPr>
      <w:r>
        <w:rPr>
          <w:noProof/>
          <w:color w:val="000000" w:themeColor="text1"/>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17732" type="#_x0000_t185" style="position:absolute;left:0;text-align:left;margin-left:80.85pt;margin-top:46.1pt;width:276.15pt;height:222.2pt;rotation:-270;z-index:251797504;mso-wrap-distance-right:36pt;mso-height-relative:margin" o:allowincell="f" adj="1677" fillcolor="#4f81bd" strokecolor="#4f81bd" strokeweight="1.25pt">
            <v:shadow on="t" type="double" opacity=".5" color2="shadow add(102)" offset="3pt,-3pt" offset2="6pt,-6pt"/>
            <v:textbox style="mso-next-textbox:#_x0000_s217732" inset="18pt,18pt,,18pt">
              <w:txbxContent>
                <w:p w:rsidR="000A153D" w:rsidRPr="009B32A0" w:rsidRDefault="000A153D" w:rsidP="009B32A0">
                  <w:pPr>
                    <w:pBdr>
                      <w:top w:val="single" w:sz="8" w:space="10" w:color="FFFFFF"/>
                      <w:bottom w:val="single" w:sz="8" w:space="10" w:color="FFFFFF"/>
                    </w:pBdr>
                    <w:spacing w:after="0"/>
                    <w:jc w:val="center"/>
                    <w:rPr>
                      <w:rFonts w:ascii="Monotype Corsiva" w:hAnsi="Monotype Corsiva" w:cs="Miriam"/>
                      <w:i/>
                      <w:iCs/>
                      <w:color w:val="000000"/>
                      <w:sz w:val="36"/>
                      <w:szCs w:val="28"/>
                    </w:rPr>
                  </w:pPr>
                  <w:r w:rsidRPr="009B32A0">
                    <w:rPr>
                      <w:rFonts w:ascii="Monotype Corsiva" w:hAnsi="Monotype Corsiva" w:cs="Miriam"/>
                      <w:i/>
                      <w:iCs/>
                      <w:color w:val="000000"/>
                      <w:sz w:val="36"/>
                      <w:szCs w:val="28"/>
                    </w:rPr>
                    <w:t xml:space="preserve">Dedicated to </w:t>
                  </w:r>
                </w:p>
                <w:p w:rsidR="000A153D" w:rsidRPr="00113A39" w:rsidRDefault="000A153D" w:rsidP="00113A39">
                  <w:pPr>
                    <w:jc w:val="center"/>
                    <w:rPr>
                      <w:rFonts w:ascii="Monotype Corsiva" w:hAnsi="Monotype Corsiva" w:cs="Miriam"/>
                      <w:i/>
                      <w:iCs/>
                      <w:color w:val="000000"/>
                      <w:sz w:val="36"/>
                      <w:szCs w:val="28"/>
                    </w:rPr>
                  </w:pPr>
                  <w:r w:rsidRPr="00113A39">
                    <w:rPr>
                      <w:rFonts w:ascii="Monotype Corsiva" w:hAnsi="Monotype Corsiva" w:cs="Miriam"/>
                      <w:i/>
                      <w:iCs/>
                      <w:color w:val="000000"/>
                      <w:sz w:val="36"/>
                      <w:szCs w:val="28"/>
                    </w:rPr>
                    <w:t>My Mother</w:t>
                  </w:r>
                </w:p>
                <w:p w:rsidR="000A153D" w:rsidRPr="00113A39" w:rsidRDefault="000A153D" w:rsidP="00113A39">
                  <w:pPr>
                    <w:jc w:val="center"/>
                    <w:rPr>
                      <w:rFonts w:ascii="Monotype Corsiva" w:hAnsi="Monotype Corsiva" w:cs="Miriam"/>
                      <w:i/>
                      <w:iCs/>
                      <w:color w:val="000000"/>
                      <w:sz w:val="36"/>
                      <w:szCs w:val="28"/>
                    </w:rPr>
                  </w:pPr>
                  <w:r w:rsidRPr="00113A39">
                    <w:rPr>
                      <w:rFonts w:ascii="Monotype Corsiva" w:hAnsi="Monotype Corsiva" w:cs="Miriam"/>
                      <w:i/>
                      <w:iCs/>
                      <w:color w:val="000000"/>
                      <w:sz w:val="36"/>
                      <w:szCs w:val="28"/>
                    </w:rPr>
                    <w:t>And</w:t>
                  </w:r>
                </w:p>
                <w:p w:rsidR="000A153D" w:rsidRPr="00113A39" w:rsidRDefault="000A153D" w:rsidP="00113A39">
                  <w:pPr>
                    <w:jc w:val="center"/>
                    <w:rPr>
                      <w:rFonts w:ascii="Monotype Corsiva" w:hAnsi="Monotype Corsiva" w:cs="Miriam"/>
                      <w:i/>
                      <w:iCs/>
                      <w:color w:val="000000"/>
                      <w:sz w:val="36"/>
                      <w:szCs w:val="28"/>
                    </w:rPr>
                  </w:pPr>
                  <w:r w:rsidRPr="00113A39">
                    <w:rPr>
                      <w:rFonts w:ascii="Monotype Corsiva" w:hAnsi="Monotype Corsiva" w:cs="Miriam"/>
                      <w:i/>
                      <w:iCs/>
                      <w:color w:val="000000"/>
                      <w:sz w:val="36"/>
                      <w:szCs w:val="28"/>
                    </w:rPr>
                    <w:t>My Family Members</w:t>
                  </w:r>
                </w:p>
              </w:txbxContent>
            </v:textbox>
            <w10:wrap type="square"/>
          </v:shape>
        </w:pict>
      </w:r>
    </w:p>
    <w:p w:rsidR="00912F5E" w:rsidRPr="00D75FA1" w:rsidRDefault="00912F5E" w:rsidP="0063498C">
      <w:pPr>
        <w:jc w:val="center"/>
        <w:rPr>
          <w:color w:val="000000" w:themeColor="text1"/>
        </w:rPr>
      </w:pPr>
    </w:p>
    <w:p w:rsidR="00912F5E" w:rsidRPr="00D75FA1" w:rsidRDefault="00912F5E" w:rsidP="0063498C">
      <w:pPr>
        <w:jc w:val="center"/>
        <w:rPr>
          <w:color w:val="000000" w:themeColor="text1"/>
        </w:rPr>
      </w:pPr>
    </w:p>
    <w:p w:rsidR="007A18A6" w:rsidRPr="00D75FA1" w:rsidRDefault="007A18A6" w:rsidP="0063498C">
      <w:pPr>
        <w:jc w:val="center"/>
        <w:rPr>
          <w:color w:val="000000" w:themeColor="text1"/>
        </w:rPr>
      </w:pPr>
    </w:p>
    <w:p w:rsidR="00883897" w:rsidRPr="00D75FA1" w:rsidRDefault="00883897" w:rsidP="0063498C">
      <w:pPr>
        <w:jc w:val="center"/>
        <w:rPr>
          <w:color w:val="000000" w:themeColor="text1"/>
        </w:rPr>
      </w:pPr>
    </w:p>
    <w:p w:rsidR="006B591A" w:rsidRPr="00D75FA1" w:rsidRDefault="006B591A" w:rsidP="006B591A">
      <w:pPr>
        <w:rPr>
          <w:color w:val="000000" w:themeColor="text1"/>
        </w:rPr>
      </w:pPr>
      <w:bookmarkStart w:id="0" w:name="_Toc195120646"/>
      <w:bookmarkStart w:id="1" w:name="_Toc195120848"/>
    </w:p>
    <w:p w:rsidR="006B591A" w:rsidRPr="00D75FA1" w:rsidRDefault="006B591A" w:rsidP="006B591A">
      <w:pPr>
        <w:rPr>
          <w:color w:val="000000" w:themeColor="text1"/>
        </w:rPr>
      </w:pPr>
    </w:p>
    <w:p w:rsidR="006B591A" w:rsidRPr="00D75FA1" w:rsidRDefault="006B591A" w:rsidP="006B591A">
      <w:pPr>
        <w:rPr>
          <w:color w:val="000000" w:themeColor="text1"/>
        </w:rPr>
      </w:pPr>
    </w:p>
    <w:bookmarkEnd w:id="0"/>
    <w:bookmarkEnd w:id="1"/>
    <w:p w:rsidR="00CE2657" w:rsidRPr="00D75FA1" w:rsidRDefault="00CE2657" w:rsidP="00CE2657">
      <w:pPr>
        <w:rPr>
          <w:color w:val="000000" w:themeColor="text1"/>
          <w:sz w:val="32"/>
        </w:rPr>
      </w:pPr>
    </w:p>
    <w:p w:rsidR="006B591A" w:rsidRDefault="006B591A" w:rsidP="00CE2657">
      <w:pPr>
        <w:rPr>
          <w:color w:val="000000" w:themeColor="text1"/>
          <w:sz w:val="32"/>
        </w:rPr>
      </w:pPr>
    </w:p>
    <w:p w:rsidR="00BF0E61" w:rsidRPr="00D75FA1" w:rsidRDefault="00BF0E61" w:rsidP="00CE2657">
      <w:pPr>
        <w:rPr>
          <w:color w:val="000000" w:themeColor="text1"/>
          <w:sz w:val="32"/>
        </w:rPr>
      </w:pPr>
    </w:p>
    <w:p w:rsidR="009F246D" w:rsidRPr="00D75FA1" w:rsidRDefault="009F246D" w:rsidP="004234F8">
      <w:pPr>
        <w:jc w:val="center"/>
        <w:rPr>
          <w:color w:val="000000" w:themeColor="text1"/>
          <w:sz w:val="32"/>
        </w:rPr>
      </w:pPr>
    </w:p>
    <w:p w:rsidR="00CE2657" w:rsidRDefault="00477F24" w:rsidP="00477F24">
      <w:pPr>
        <w:pStyle w:val="Headings"/>
        <w:rPr>
          <w:color w:val="000000" w:themeColor="text1"/>
        </w:rPr>
      </w:pPr>
      <w:bookmarkStart w:id="2" w:name="_Toc213885923"/>
      <w:bookmarkStart w:id="3" w:name="_Toc282525791"/>
      <w:r w:rsidRPr="00D75FA1">
        <w:rPr>
          <w:color w:val="000000" w:themeColor="text1"/>
        </w:rPr>
        <w:lastRenderedPageBreak/>
        <w:t>ACKNOWLEDGEMENTS</w:t>
      </w:r>
      <w:bookmarkEnd w:id="2"/>
      <w:bookmarkEnd w:id="3"/>
    </w:p>
    <w:p w:rsidR="00EB6EF8" w:rsidRDefault="00EB6EF8" w:rsidP="00BE657A">
      <w:pPr>
        <w:ind w:firstLine="720"/>
        <w:rPr>
          <w:color w:val="000000" w:themeColor="text1"/>
        </w:rPr>
      </w:pPr>
    </w:p>
    <w:p w:rsidR="006D6FCC" w:rsidRDefault="006D6FCC"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Default="00EB6EF8" w:rsidP="00477F24">
      <w:pPr>
        <w:rPr>
          <w:color w:val="000000" w:themeColor="text1"/>
        </w:rPr>
      </w:pPr>
    </w:p>
    <w:p w:rsidR="00EB6EF8" w:rsidRPr="00D75FA1" w:rsidRDefault="00EB6EF8" w:rsidP="00477F24">
      <w:pPr>
        <w:rPr>
          <w:color w:val="000000" w:themeColor="text1"/>
        </w:rPr>
      </w:pPr>
    </w:p>
    <w:p w:rsidR="006D6FCC" w:rsidRDefault="006D6FCC" w:rsidP="00D7436F">
      <w:pPr>
        <w:jc w:val="center"/>
        <w:rPr>
          <w:color w:val="000000" w:themeColor="text1"/>
          <w:sz w:val="20"/>
        </w:rPr>
      </w:pPr>
    </w:p>
    <w:p w:rsidR="00A35E37" w:rsidRDefault="00A35E37" w:rsidP="00D7436F">
      <w:pPr>
        <w:jc w:val="center"/>
        <w:rPr>
          <w:color w:val="000000" w:themeColor="text1"/>
          <w:sz w:val="20"/>
        </w:rPr>
      </w:pPr>
    </w:p>
    <w:p w:rsidR="00A35E37" w:rsidRDefault="00A35E37" w:rsidP="00D7436F">
      <w:pPr>
        <w:jc w:val="center"/>
        <w:rPr>
          <w:color w:val="000000" w:themeColor="text1"/>
          <w:sz w:val="20"/>
        </w:rPr>
      </w:pPr>
    </w:p>
    <w:p w:rsidR="00C74486" w:rsidRDefault="00C74486">
      <w:pPr>
        <w:spacing w:after="0" w:line="240" w:lineRule="auto"/>
        <w:jc w:val="left"/>
        <w:rPr>
          <w:b/>
          <w:sz w:val="32"/>
          <w:szCs w:val="32"/>
        </w:rPr>
      </w:pPr>
      <w:r>
        <w:rPr>
          <w:b/>
          <w:sz w:val="32"/>
          <w:szCs w:val="32"/>
        </w:rPr>
        <w:br w:type="page"/>
      </w:r>
    </w:p>
    <w:p w:rsidR="009C5962" w:rsidRPr="009C5962" w:rsidRDefault="00477F24" w:rsidP="009C5962">
      <w:pPr>
        <w:spacing w:before="240" w:after="0"/>
        <w:jc w:val="center"/>
        <w:rPr>
          <w:b/>
          <w:sz w:val="32"/>
          <w:szCs w:val="32"/>
        </w:rPr>
      </w:pPr>
      <w:r w:rsidRPr="009C5962">
        <w:rPr>
          <w:b/>
          <w:sz w:val="32"/>
          <w:szCs w:val="32"/>
        </w:rPr>
        <w:lastRenderedPageBreak/>
        <w:t>TABLE OF CONTENTS</w:t>
      </w:r>
    </w:p>
    <w:sdt>
      <w:sdtPr>
        <w:id w:val="603689019"/>
        <w:docPartObj>
          <w:docPartGallery w:val="Table of Contents"/>
          <w:docPartUnique/>
        </w:docPartObj>
      </w:sdtPr>
      <w:sdtContent>
        <w:p w:rsidR="009C5962" w:rsidRDefault="009C5962" w:rsidP="009C5962">
          <w:pPr>
            <w:spacing w:after="0"/>
            <w:jc w:val="center"/>
          </w:pPr>
        </w:p>
        <w:p w:rsidR="004E271B" w:rsidRDefault="00F16185">
          <w:pPr>
            <w:pStyle w:val="TOC1"/>
            <w:rPr>
              <w:rFonts w:asciiTheme="minorHAnsi" w:eastAsiaTheme="minorEastAsia" w:hAnsiTheme="minorHAnsi" w:cstheme="minorBidi"/>
              <w:sz w:val="22"/>
              <w:szCs w:val="22"/>
            </w:rPr>
          </w:pPr>
          <w:r>
            <w:fldChar w:fldCharType="begin"/>
          </w:r>
          <w:r w:rsidR="009C5962">
            <w:instrText xml:space="preserve"> TOC \h \z \t "Heading 1,2,Heading 2,4,Heading 3,5,Heading 4,6,Headings,1,Ref-Head,7,Sub-Head-1,3" </w:instrText>
          </w:r>
          <w:r>
            <w:fldChar w:fldCharType="separate"/>
          </w:r>
          <w:hyperlink w:anchor="_Toc282525791" w:history="1">
            <w:r w:rsidR="004E271B" w:rsidRPr="001E5153">
              <w:rPr>
                <w:rStyle w:val="Hyperlink"/>
              </w:rPr>
              <w:t>ACKNOWLEDGEMENTS</w:t>
            </w:r>
            <w:r w:rsidR="004E271B">
              <w:rPr>
                <w:webHidden/>
              </w:rPr>
              <w:tab/>
            </w:r>
            <w:r>
              <w:rPr>
                <w:webHidden/>
              </w:rPr>
              <w:fldChar w:fldCharType="begin"/>
            </w:r>
            <w:r w:rsidR="004E271B">
              <w:rPr>
                <w:webHidden/>
              </w:rPr>
              <w:instrText xml:space="preserve"> PAGEREF _Toc282525791 \h </w:instrText>
            </w:r>
            <w:r>
              <w:rPr>
                <w:webHidden/>
              </w:rPr>
            </w:r>
            <w:r>
              <w:rPr>
                <w:webHidden/>
              </w:rPr>
              <w:fldChar w:fldCharType="separate"/>
            </w:r>
            <w:r w:rsidR="00C563DA">
              <w:rPr>
                <w:webHidden/>
              </w:rPr>
              <w:t>iv</w:t>
            </w:r>
            <w:r>
              <w:rPr>
                <w:webHidden/>
              </w:rPr>
              <w:fldChar w:fldCharType="end"/>
            </w:r>
          </w:hyperlink>
        </w:p>
        <w:p w:rsidR="004E271B" w:rsidRDefault="00F16185">
          <w:pPr>
            <w:pStyle w:val="TOC1"/>
            <w:rPr>
              <w:rFonts w:asciiTheme="minorHAnsi" w:eastAsiaTheme="minorEastAsia" w:hAnsiTheme="minorHAnsi" w:cstheme="minorBidi"/>
              <w:sz w:val="22"/>
              <w:szCs w:val="22"/>
            </w:rPr>
          </w:pPr>
          <w:hyperlink w:anchor="_Toc282525792" w:history="1">
            <w:r w:rsidR="004E271B" w:rsidRPr="001E5153">
              <w:rPr>
                <w:rStyle w:val="Hyperlink"/>
              </w:rPr>
              <w:t>LIST OF TABLES</w:t>
            </w:r>
            <w:r w:rsidR="004E271B">
              <w:rPr>
                <w:webHidden/>
              </w:rPr>
              <w:tab/>
            </w:r>
            <w:r>
              <w:rPr>
                <w:webHidden/>
              </w:rPr>
              <w:fldChar w:fldCharType="begin"/>
            </w:r>
            <w:r w:rsidR="004E271B">
              <w:rPr>
                <w:webHidden/>
              </w:rPr>
              <w:instrText xml:space="preserve"> PAGEREF _Toc282525792 \h </w:instrText>
            </w:r>
            <w:r>
              <w:rPr>
                <w:webHidden/>
              </w:rPr>
            </w:r>
            <w:r>
              <w:rPr>
                <w:webHidden/>
              </w:rPr>
              <w:fldChar w:fldCharType="separate"/>
            </w:r>
            <w:r w:rsidR="00C563DA">
              <w:rPr>
                <w:webHidden/>
              </w:rPr>
              <w:t>viii</w:t>
            </w:r>
            <w:r>
              <w:rPr>
                <w:webHidden/>
              </w:rPr>
              <w:fldChar w:fldCharType="end"/>
            </w:r>
          </w:hyperlink>
        </w:p>
        <w:p w:rsidR="004E271B" w:rsidRDefault="00F16185">
          <w:pPr>
            <w:pStyle w:val="TOC1"/>
            <w:rPr>
              <w:rFonts w:asciiTheme="minorHAnsi" w:eastAsiaTheme="minorEastAsia" w:hAnsiTheme="minorHAnsi" w:cstheme="minorBidi"/>
              <w:sz w:val="22"/>
              <w:szCs w:val="22"/>
            </w:rPr>
          </w:pPr>
          <w:hyperlink w:anchor="_Toc282525793" w:history="1">
            <w:r w:rsidR="004E271B" w:rsidRPr="001E5153">
              <w:rPr>
                <w:rStyle w:val="Hyperlink"/>
              </w:rPr>
              <w:t>LIST OF FIGURES</w:t>
            </w:r>
            <w:r w:rsidR="004E271B">
              <w:rPr>
                <w:webHidden/>
              </w:rPr>
              <w:tab/>
            </w:r>
            <w:r>
              <w:rPr>
                <w:webHidden/>
              </w:rPr>
              <w:fldChar w:fldCharType="begin"/>
            </w:r>
            <w:r w:rsidR="004E271B">
              <w:rPr>
                <w:webHidden/>
              </w:rPr>
              <w:instrText xml:space="preserve"> PAGEREF _Toc282525793 \h </w:instrText>
            </w:r>
            <w:r>
              <w:rPr>
                <w:webHidden/>
              </w:rPr>
            </w:r>
            <w:r>
              <w:rPr>
                <w:webHidden/>
              </w:rPr>
              <w:fldChar w:fldCharType="separate"/>
            </w:r>
            <w:r w:rsidR="00C563DA">
              <w:rPr>
                <w:webHidden/>
              </w:rPr>
              <w:t>ix</w:t>
            </w:r>
            <w:r>
              <w:rPr>
                <w:webHidden/>
              </w:rPr>
              <w:fldChar w:fldCharType="end"/>
            </w:r>
          </w:hyperlink>
        </w:p>
        <w:p w:rsidR="004E271B" w:rsidRDefault="00F16185">
          <w:pPr>
            <w:pStyle w:val="TOC1"/>
            <w:rPr>
              <w:rFonts w:asciiTheme="minorHAnsi" w:eastAsiaTheme="minorEastAsia" w:hAnsiTheme="minorHAnsi" w:cstheme="minorBidi"/>
              <w:sz w:val="22"/>
              <w:szCs w:val="22"/>
            </w:rPr>
          </w:pPr>
          <w:hyperlink w:anchor="_Toc282525794" w:history="1">
            <w:r w:rsidR="004E271B" w:rsidRPr="001E5153">
              <w:rPr>
                <w:rStyle w:val="Hyperlink"/>
              </w:rPr>
              <w:t>THESIS ABSTRACT (ENGLISH)</w:t>
            </w:r>
            <w:r w:rsidR="004E271B">
              <w:rPr>
                <w:webHidden/>
              </w:rPr>
              <w:tab/>
            </w:r>
            <w:r>
              <w:rPr>
                <w:webHidden/>
              </w:rPr>
              <w:fldChar w:fldCharType="begin"/>
            </w:r>
            <w:r w:rsidR="004E271B">
              <w:rPr>
                <w:webHidden/>
              </w:rPr>
              <w:instrText xml:space="preserve"> PAGEREF _Toc282525794 \h </w:instrText>
            </w:r>
            <w:r>
              <w:rPr>
                <w:webHidden/>
              </w:rPr>
            </w:r>
            <w:r>
              <w:rPr>
                <w:webHidden/>
              </w:rPr>
              <w:fldChar w:fldCharType="separate"/>
            </w:r>
            <w:r w:rsidR="00C563DA">
              <w:rPr>
                <w:webHidden/>
              </w:rPr>
              <w:t>xii</w:t>
            </w:r>
            <w:r>
              <w:rPr>
                <w:webHidden/>
              </w:rPr>
              <w:fldChar w:fldCharType="end"/>
            </w:r>
          </w:hyperlink>
        </w:p>
        <w:p w:rsidR="004E271B" w:rsidRDefault="00F16185">
          <w:pPr>
            <w:pStyle w:val="TOC1"/>
            <w:rPr>
              <w:rFonts w:asciiTheme="minorHAnsi" w:eastAsiaTheme="minorEastAsia" w:hAnsiTheme="minorHAnsi" w:cstheme="minorBidi"/>
              <w:sz w:val="22"/>
              <w:szCs w:val="22"/>
            </w:rPr>
          </w:pPr>
          <w:hyperlink w:anchor="_Toc282525795" w:history="1">
            <w:r w:rsidR="004E271B" w:rsidRPr="001E5153">
              <w:rPr>
                <w:rStyle w:val="Hyperlink"/>
              </w:rPr>
              <w:t>THESIS ABSTRACT (ARABIC)</w:t>
            </w:r>
            <w:r w:rsidR="004E271B">
              <w:rPr>
                <w:webHidden/>
              </w:rPr>
              <w:tab/>
            </w:r>
            <w:r>
              <w:rPr>
                <w:webHidden/>
              </w:rPr>
              <w:fldChar w:fldCharType="begin"/>
            </w:r>
            <w:r w:rsidR="004E271B">
              <w:rPr>
                <w:webHidden/>
              </w:rPr>
              <w:instrText xml:space="preserve"> PAGEREF _Toc282525795 \h </w:instrText>
            </w:r>
            <w:r>
              <w:rPr>
                <w:webHidden/>
              </w:rPr>
            </w:r>
            <w:r>
              <w:rPr>
                <w:webHidden/>
              </w:rPr>
              <w:fldChar w:fldCharType="separate"/>
            </w:r>
            <w:r w:rsidR="00C563DA">
              <w:rPr>
                <w:webHidden/>
              </w:rPr>
              <w:t>xiii</w:t>
            </w:r>
            <w:r>
              <w:rPr>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796" w:history="1">
            <w:r w:rsidR="004E271B" w:rsidRPr="001E5153">
              <w:rPr>
                <w:rStyle w:val="Hyperlink"/>
              </w:rPr>
              <w:t>CHAPTER 1</w:t>
            </w:r>
            <w:r w:rsidR="004E271B">
              <w:rPr>
                <w:webHidden/>
              </w:rPr>
              <w:tab/>
            </w:r>
            <w:r>
              <w:rPr>
                <w:webHidden/>
              </w:rPr>
              <w:fldChar w:fldCharType="begin"/>
            </w:r>
            <w:r w:rsidR="004E271B">
              <w:rPr>
                <w:webHidden/>
              </w:rPr>
              <w:instrText xml:space="preserve"> PAGEREF _Toc282525796 \h </w:instrText>
            </w:r>
            <w:r>
              <w:rPr>
                <w:webHidden/>
              </w:rPr>
            </w:r>
            <w:r>
              <w:rPr>
                <w:webHidden/>
              </w:rPr>
              <w:fldChar w:fldCharType="separate"/>
            </w:r>
            <w:r w:rsidR="00C563DA">
              <w:rPr>
                <w:webHidden/>
              </w:rPr>
              <w:t>1</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797" w:history="1">
            <w:r w:rsidR="004E271B" w:rsidRPr="001E5153">
              <w:rPr>
                <w:rStyle w:val="Hyperlink"/>
              </w:rPr>
              <w:t>INTRODUCTION</w:t>
            </w:r>
            <w:r w:rsidR="004E271B">
              <w:rPr>
                <w:webHidden/>
              </w:rPr>
              <w:tab/>
            </w:r>
            <w:r>
              <w:rPr>
                <w:webHidden/>
              </w:rPr>
              <w:fldChar w:fldCharType="begin"/>
            </w:r>
            <w:r w:rsidR="004E271B">
              <w:rPr>
                <w:webHidden/>
              </w:rPr>
              <w:instrText xml:space="preserve"> PAGEREF _Toc282525797 \h </w:instrText>
            </w:r>
            <w:r>
              <w:rPr>
                <w:webHidden/>
              </w:rPr>
            </w:r>
            <w:r>
              <w:rPr>
                <w:webHidden/>
              </w:rPr>
              <w:fldChar w:fldCharType="separate"/>
            </w:r>
            <w:r w:rsidR="00C563DA">
              <w:rPr>
                <w:webHidden/>
              </w:rPr>
              <w:t>1</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798" w:history="1">
            <w:r w:rsidR="004E271B" w:rsidRPr="001E5153">
              <w:rPr>
                <w:rStyle w:val="Hyperlink"/>
                <w:noProof/>
              </w:rPr>
              <w:t>1.1 Multi-Robot Cooperative Architecture</w:t>
            </w:r>
            <w:r w:rsidR="004E271B">
              <w:rPr>
                <w:noProof/>
                <w:webHidden/>
              </w:rPr>
              <w:tab/>
            </w:r>
            <w:r>
              <w:rPr>
                <w:noProof/>
                <w:webHidden/>
              </w:rPr>
              <w:fldChar w:fldCharType="begin"/>
            </w:r>
            <w:r w:rsidR="004E271B">
              <w:rPr>
                <w:noProof/>
                <w:webHidden/>
              </w:rPr>
              <w:instrText xml:space="preserve"> PAGEREF _Toc282525798 \h </w:instrText>
            </w:r>
            <w:r>
              <w:rPr>
                <w:noProof/>
                <w:webHidden/>
              </w:rPr>
            </w:r>
            <w:r>
              <w:rPr>
                <w:noProof/>
                <w:webHidden/>
              </w:rPr>
              <w:fldChar w:fldCharType="separate"/>
            </w:r>
            <w:r w:rsidR="00C563DA">
              <w:rPr>
                <w:noProof/>
                <w:webHidden/>
              </w:rPr>
              <w:t>2</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799" w:history="1">
            <w:r w:rsidR="004E271B" w:rsidRPr="001E5153">
              <w:rPr>
                <w:rStyle w:val="Hyperlink"/>
                <w:noProof/>
              </w:rPr>
              <w:t>1.1.1 Auction-Based Joint Commitment</w:t>
            </w:r>
            <w:r w:rsidR="004E271B">
              <w:rPr>
                <w:noProof/>
                <w:webHidden/>
              </w:rPr>
              <w:tab/>
            </w:r>
            <w:r>
              <w:rPr>
                <w:noProof/>
                <w:webHidden/>
              </w:rPr>
              <w:fldChar w:fldCharType="begin"/>
            </w:r>
            <w:r w:rsidR="004E271B">
              <w:rPr>
                <w:noProof/>
                <w:webHidden/>
              </w:rPr>
              <w:instrText xml:space="preserve"> PAGEREF _Toc282525799 \h </w:instrText>
            </w:r>
            <w:r>
              <w:rPr>
                <w:noProof/>
                <w:webHidden/>
              </w:rPr>
            </w:r>
            <w:r>
              <w:rPr>
                <w:noProof/>
                <w:webHidden/>
              </w:rPr>
              <w:fldChar w:fldCharType="separate"/>
            </w:r>
            <w:r w:rsidR="00C563DA">
              <w:rPr>
                <w:noProof/>
                <w:webHidden/>
              </w:rPr>
              <w:t>5</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0" w:history="1">
            <w:r w:rsidR="004E271B" w:rsidRPr="001E5153">
              <w:rPr>
                <w:rStyle w:val="Hyperlink"/>
                <w:noProof/>
              </w:rPr>
              <w:t>1.2 The IEEE 802.11 Standard</w:t>
            </w:r>
            <w:r w:rsidR="004E271B">
              <w:rPr>
                <w:noProof/>
                <w:webHidden/>
              </w:rPr>
              <w:tab/>
            </w:r>
            <w:r>
              <w:rPr>
                <w:noProof/>
                <w:webHidden/>
              </w:rPr>
              <w:fldChar w:fldCharType="begin"/>
            </w:r>
            <w:r w:rsidR="004E271B">
              <w:rPr>
                <w:noProof/>
                <w:webHidden/>
              </w:rPr>
              <w:instrText xml:space="preserve"> PAGEREF _Toc282525800 \h </w:instrText>
            </w:r>
            <w:r>
              <w:rPr>
                <w:noProof/>
                <w:webHidden/>
              </w:rPr>
            </w:r>
            <w:r>
              <w:rPr>
                <w:noProof/>
                <w:webHidden/>
              </w:rPr>
              <w:fldChar w:fldCharType="separate"/>
            </w:r>
            <w:r w:rsidR="00C563DA">
              <w:rPr>
                <w:noProof/>
                <w:webHidden/>
              </w:rPr>
              <w:t>8</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1" w:history="1">
            <w:r w:rsidR="004E271B" w:rsidRPr="001E5153">
              <w:rPr>
                <w:rStyle w:val="Hyperlink"/>
                <w:noProof/>
              </w:rPr>
              <w:t>1.3 IEEE 802.11 Physical Layer</w:t>
            </w:r>
            <w:r w:rsidR="004E271B">
              <w:rPr>
                <w:noProof/>
                <w:webHidden/>
              </w:rPr>
              <w:tab/>
            </w:r>
            <w:r>
              <w:rPr>
                <w:noProof/>
                <w:webHidden/>
              </w:rPr>
              <w:fldChar w:fldCharType="begin"/>
            </w:r>
            <w:r w:rsidR="004E271B">
              <w:rPr>
                <w:noProof/>
                <w:webHidden/>
              </w:rPr>
              <w:instrText xml:space="preserve"> PAGEREF _Toc282525801 \h </w:instrText>
            </w:r>
            <w:r>
              <w:rPr>
                <w:noProof/>
                <w:webHidden/>
              </w:rPr>
            </w:r>
            <w:r>
              <w:rPr>
                <w:noProof/>
                <w:webHidden/>
              </w:rPr>
              <w:fldChar w:fldCharType="separate"/>
            </w:r>
            <w:r w:rsidR="00C563DA">
              <w:rPr>
                <w:noProof/>
                <w:webHidden/>
              </w:rPr>
              <w:t>10</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2" w:history="1">
            <w:r w:rsidR="004E271B" w:rsidRPr="001E5153">
              <w:rPr>
                <w:rStyle w:val="Hyperlink"/>
                <w:noProof/>
              </w:rPr>
              <w:t>1.4 IEEE 802.11 Medium Access Control (MAC) Layer</w:t>
            </w:r>
            <w:r w:rsidR="004E271B">
              <w:rPr>
                <w:noProof/>
                <w:webHidden/>
              </w:rPr>
              <w:tab/>
            </w:r>
            <w:r>
              <w:rPr>
                <w:noProof/>
                <w:webHidden/>
              </w:rPr>
              <w:fldChar w:fldCharType="begin"/>
            </w:r>
            <w:r w:rsidR="004E271B">
              <w:rPr>
                <w:noProof/>
                <w:webHidden/>
              </w:rPr>
              <w:instrText xml:space="preserve"> PAGEREF _Toc282525802 \h </w:instrText>
            </w:r>
            <w:r>
              <w:rPr>
                <w:noProof/>
                <w:webHidden/>
              </w:rPr>
            </w:r>
            <w:r>
              <w:rPr>
                <w:noProof/>
                <w:webHidden/>
              </w:rPr>
              <w:fldChar w:fldCharType="separate"/>
            </w:r>
            <w:r w:rsidR="00C563DA">
              <w:rPr>
                <w:noProof/>
                <w:webHidden/>
              </w:rPr>
              <w:t>11</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03" w:history="1">
            <w:r w:rsidR="004E271B" w:rsidRPr="001E5153">
              <w:rPr>
                <w:rStyle w:val="Hyperlink"/>
                <w:noProof/>
              </w:rPr>
              <w:t>1.4.1 DCF (CSMA/CA)</w:t>
            </w:r>
            <w:r w:rsidR="004E271B">
              <w:rPr>
                <w:noProof/>
                <w:webHidden/>
              </w:rPr>
              <w:tab/>
            </w:r>
            <w:r>
              <w:rPr>
                <w:noProof/>
                <w:webHidden/>
              </w:rPr>
              <w:fldChar w:fldCharType="begin"/>
            </w:r>
            <w:r w:rsidR="004E271B">
              <w:rPr>
                <w:noProof/>
                <w:webHidden/>
              </w:rPr>
              <w:instrText xml:space="preserve"> PAGEREF _Toc282525803 \h </w:instrText>
            </w:r>
            <w:r>
              <w:rPr>
                <w:noProof/>
                <w:webHidden/>
              </w:rPr>
            </w:r>
            <w:r>
              <w:rPr>
                <w:noProof/>
                <w:webHidden/>
              </w:rPr>
              <w:fldChar w:fldCharType="separate"/>
            </w:r>
            <w:r w:rsidR="00C563DA">
              <w:rPr>
                <w:noProof/>
                <w:webHidden/>
              </w:rPr>
              <w:t>12</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4" w:history="1">
            <w:r w:rsidR="004E271B" w:rsidRPr="001E5153">
              <w:rPr>
                <w:rStyle w:val="Hyperlink"/>
                <w:noProof/>
              </w:rPr>
              <w:t>1.5 Problem Statement</w:t>
            </w:r>
            <w:r w:rsidR="004E271B">
              <w:rPr>
                <w:noProof/>
                <w:webHidden/>
              </w:rPr>
              <w:tab/>
            </w:r>
            <w:r>
              <w:rPr>
                <w:noProof/>
                <w:webHidden/>
              </w:rPr>
              <w:fldChar w:fldCharType="begin"/>
            </w:r>
            <w:r w:rsidR="004E271B">
              <w:rPr>
                <w:noProof/>
                <w:webHidden/>
              </w:rPr>
              <w:instrText xml:space="preserve"> PAGEREF _Toc282525804 \h </w:instrText>
            </w:r>
            <w:r>
              <w:rPr>
                <w:noProof/>
                <w:webHidden/>
              </w:rPr>
            </w:r>
            <w:r>
              <w:rPr>
                <w:noProof/>
                <w:webHidden/>
              </w:rPr>
              <w:fldChar w:fldCharType="separate"/>
            </w:r>
            <w:r w:rsidR="00C563DA">
              <w:rPr>
                <w:noProof/>
                <w:webHidden/>
              </w:rPr>
              <w:t>15</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5" w:history="1">
            <w:r w:rsidR="004E271B" w:rsidRPr="001E5153">
              <w:rPr>
                <w:rStyle w:val="Hyperlink"/>
                <w:noProof/>
              </w:rPr>
              <w:t>1.6 Challenges</w:t>
            </w:r>
            <w:r w:rsidR="004E271B">
              <w:rPr>
                <w:noProof/>
                <w:webHidden/>
              </w:rPr>
              <w:tab/>
            </w:r>
            <w:r>
              <w:rPr>
                <w:noProof/>
                <w:webHidden/>
              </w:rPr>
              <w:fldChar w:fldCharType="begin"/>
            </w:r>
            <w:r w:rsidR="004E271B">
              <w:rPr>
                <w:noProof/>
                <w:webHidden/>
              </w:rPr>
              <w:instrText xml:space="preserve"> PAGEREF _Toc282525805 \h </w:instrText>
            </w:r>
            <w:r>
              <w:rPr>
                <w:noProof/>
                <w:webHidden/>
              </w:rPr>
            </w:r>
            <w:r>
              <w:rPr>
                <w:noProof/>
                <w:webHidden/>
              </w:rPr>
              <w:fldChar w:fldCharType="separate"/>
            </w:r>
            <w:r w:rsidR="00C563DA">
              <w:rPr>
                <w:noProof/>
                <w:webHidden/>
              </w:rPr>
              <w:t>16</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6" w:history="1">
            <w:r w:rsidR="004E271B" w:rsidRPr="001E5153">
              <w:rPr>
                <w:rStyle w:val="Hyperlink"/>
                <w:noProof/>
              </w:rPr>
              <w:t>1.7 Organization of Thesis</w:t>
            </w:r>
            <w:r w:rsidR="004E271B">
              <w:rPr>
                <w:noProof/>
                <w:webHidden/>
              </w:rPr>
              <w:tab/>
            </w:r>
            <w:r>
              <w:rPr>
                <w:noProof/>
                <w:webHidden/>
              </w:rPr>
              <w:fldChar w:fldCharType="begin"/>
            </w:r>
            <w:r w:rsidR="004E271B">
              <w:rPr>
                <w:noProof/>
                <w:webHidden/>
              </w:rPr>
              <w:instrText xml:space="preserve"> PAGEREF _Toc282525806 \h </w:instrText>
            </w:r>
            <w:r>
              <w:rPr>
                <w:noProof/>
                <w:webHidden/>
              </w:rPr>
            </w:r>
            <w:r>
              <w:rPr>
                <w:noProof/>
                <w:webHidden/>
              </w:rPr>
              <w:fldChar w:fldCharType="separate"/>
            </w:r>
            <w:r w:rsidR="00C563DA">
              <w:rPr>
                <w:noProof/>
                <w:webHidden/>
              </w:rPr>
              <w:t>17</w:t>
            </w:r>
            <w:r>
              <w:rPr>
                <w:noProof/>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807" w:history="1">
            <w:r w:rsidR="004E271B" w:rsidRPr="001E5153">
              <w:rPr>
                <w:rStyle w:val="Hyperlink"/>
              </w:rPr>
              <w:t>CHAPTER 2</w:t>
            </w:r>
            <w:r w:rsidR="004E271B">
              <w:rPr>
                <w:webHidden/>
              </w:rPr>
              <w:tab/>
            </w:r>
            <w:r>
              <w:rPr>
                <w:webHidden/>
              </w:rPr>
              <w:fldChar w:fldCharType="begin"/>
            </w:r>
            <w:r w:rsidR="004E271B">
              <w:rPr>
                <w:webHidden/>
              </w:rPr>
              <w:instrText xml:space="preserve"> PAGEREF _Toc282525807 \h </w:instrText>
            </w:r>
            <w:r>
              <w:rPr>
                <w:webHidden/>
              </w:rPr>
            </w:r>
            <w:r>
              <w:rPr>
                <w:webHidden/>
              </w:rPr>
              <w:fldChar w:fldCharType="separate"/>
            </w:r>
            <w:r w:rsidR="00C563DA">
              <w:rPr>
                <w:webHidden/>
              </w:rPr>
              <w:t>18</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808" w:history="1">
            <w:r w:rsidR="004E271B" w:rsidRPr="001E5153">
              <w:rPr>
                <w:rStyle w:val="Hyperlink"/>
              </w:rPr>
              <w:t>LITERATURE REVIEW</w:t>
            </w:r>
            <w:r w:rsidR="004E271B">
              <w:rPr>
                <w:webHidden/>
              </w:rPr>
              <w:tab/>
            </w:r>
            <w:r>
              <w:rPr>
                <w:webHidden/>
              </w:rPr>
              <w:fldChar w:fldCharType="begin"/>
            </w:r>
            <w:r w:rsidR="004E271B">
              <w:rPr>
                <w:webHidden/>
              </w:rPr>
              <w:instrText xml:space="preserve"> PAGEREF _Toc282525808 \h </w:instrText>
            </w:r>
            <w:r>
              <w:rPr>
                <w:webHidden/>
              </w:rPr>
            </w:r>
            <w:r>
              <w:rPr>
                <w:webHidden/>
              </w:rPr>
              <w:fldChar w:fldCharType="separate"/>
            </w:r>
            <w:r w:rsidR="00C563DA">
              <w:rPr>
                <w:webHidden/>
              </w:rPr>
              <w:t>18</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09" w:history="1">
            <w:r w:rsidR="004E271B" w:rsidRPr="001E5153">
              <w:rPr>
                <w:rStyle w:val="Hyperlink"/>
                <w:noProof/>
              </w:rPr>
              <w:t>2.1 Reliable Broadcast/Multicast MAC Protocols by altering the RTS/CTS mechanism of IEEE 802.11</w:t>
            </w:r>
            <w:r w:rsidR="004E271B">
              <w:rPr>
                <w:noProof/>
                <w:webHidden/>
              </w:rPr>
              <w:tab/>
            </w:r>
            <w:r>
              <w:rPr>
                <w:noProof/>
                <w:webHidden/>
              </w:rPr>
              <w:fldChar w:fldCharType="begin"/>
            </w:r>
            <w:r w:rsidR="004E271B">
              <w:rPr>
                <w:noProof/>
                <w:webHidden/>
              </w:rPr>
              <w:instrText xml:space="preserve"> PAGEREF _Toc282525809 \h </w:instrText>
            </w:r>
            <w:r>
              <w:rPr>
                <w:noProof/>
                <w:webHidden/>
              </w:rPr>
            </w:r>
            <w:r>
              <w:rPr>
                <w:noProof/>
                <w:webHidden/>
              </w:rPr>
              <w:fldChar w:fldCharType="separate"/>
            </w:r>
            <w:r w:rsidR="00C563DA">
              <w:rPr>
                <w:noProof/>
                <w:webHidden/>
              </w:rPr>
              <w:t>18</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10" w:history="1">
            <w:r w:rsidR="004E271B" w:rsidRPr="001E5153">
              <w:rPr>
                <w:rStyle w:val="Hyperlink"/>
                <w:noProof/>
              </w:rPr>
              <w:t>2.2 Reliable Broadcast/Multicast protocols for IEEE 802.11 by applying some techniques on top of Application layer</w:t>
            </w:r>
            <w:r w:rsidR="004E271B">
              <w:rPr>
                <w:noProof/>
                <w:webHidden/>
              </w:rPr>
              <w:tab/>
            </w:r>
            <w:r>
              <w:rPr>
                <w:noProof/>
                <w:webHidden/>
              </w:rPr>
              <w:fldChar w:fldCharType="begin"/>
            </w:r>
            <w:r w:rsidR="004E271B">
              <w:rPr>
                <w:noProof/>
                <w:webHidden/>
              </w:rPr>
              <w:instrText xml:space="preserve"> PAGEREF _Toc282525810 \h </w:instrText>
            </w:r>
            <w:r>
              <w:rPr>
                <w:noProof/>
                <w:webHidden/>
              </w:rPr>
            </w:r>
            <w:r>
              <w:rPr>
                <w:noProof/>
                <w:webHidden/>
              </w:rPr>
              <w:fldChar w:fldCharType="separate"/>
            </w:r>
            <w:r w:rsidR="00C563DA">
              <w:rPr>
                <w:noProof/>
                <w:webHidden/>
              </w:rPr>
              <w:t>23</w:t>
            </w:r>
            <w:r>
              <w:rPr>
                <w:noProof/>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811" w:history="1">
            <w:r w:rsidR="004E271B" w:rsidRPr="001E5153">
              <w:rPr>
                <w:rStyle w:val="Hyperlink"/>
              </w:rPr>
              <w:t>CHAPTER 3</w:t>
            </w:r>
            <w:r w:rsidR="004E271B">
              <w:rPr>
                <w:webHidden/>
              </w:rPr>
              <w:tab/>
            </w:r>
            <w:r>
              <w:rPr>
                <w:webHidden/>
              </w:rPr>
              <w:fldChar w:fldCharType="begin"/>
            </w:r>
            <w:r w:rsidR="004E271B">
              <w:rPr>
                <w:webHidden/>
              </w:rPr>
              <w:instrText xml:space="preserve"> PAGEREF _Toc282525811 \h </w:instrText>
            </w:r>
            <w:r>
              <w:rPr>
                <w:webHidden/>
              </w:rPr>
            </w:r>
            <w:r>
              <w:rPr>
                <w:webHidden/>
              </w:rPr>
              <w:fldChar w:fldCharType="separate"/>
            </w:r>
            <w:r w:rsidR="00C563DA">
              <w:rPr>
                <w:webHidden/>
              </w:rPr>
              <w:t>28</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812" w:history="1">
            <w:r w:rsidR="004E271B" w:rsidRPr="001E5153">
              <w:rPr>
                <w:rStyle w:val="Hyperlink"/>
              </w:rPr>
              <w:t>THE UDP P2P RELIABLE PROTOCOL</w:t>
            </w:r>
            <w:r w:rsidR="004E271B">
              <w:rPr>
                <w:webHidden/>
              </w:rPr>
              <w:tab/>
            </w:r>
            <w:r>
              <w:rPr>
                <w:webHidden/>
              </w:rPr>
              <w:fldChar w:fldCharType="begin"/>
            </w:r>
            <w:r w:rsidR="004E271B">
              <w:rPr>
                <w:webHidden/>
              </w:rPr>
              <w:instrText xml:space="preserve"> PAGEREF _Toc282525812 \h </w:instrText>
            </w:r>
            <w:r>
              <w:rPr>
                <w:webHidden/>
              </w:rPr>
            </w:r>
            <w:r>
              <w:rPr>
                <w:webHidden/>
              </w:rPr>
              <w:fldChar w:fldCharType="separate"/>
            </w:r>
            <w:r w:rsidR="00C563DA">
              <w:rPr>
                <w:webHidden/>
              </w:rPr>
              <w:t>28</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13" w:history="1">
            <w:r w:rsidR="004E271B" w:rsidRPr="001E5153">
              <w:rPr>
                <w:rStyle w:val="Hyperlink"/>
                <w:noProof/>
              </w:rPr>
              <w:t>3.1 Introduction</w:t>
            </w:r>
            <w:r w:rsidR="004E271B">
              <w:rPr>
                <w:noProof/>
                <w:webHidden/>
              </w:rPr>
              <w:tab/>
            </w:r>
            <w:r>
              <w:rPr>
                <w:noProof/>
                <w:webHidden/>
              </w:rPr>
              <w:fldChar w:fldCharType="begin"/>
            </w:r>
            <w:r w:rsidR="004E271B">
              <w:rPr>
                <w:noProof/>
                <w:webHidden/>
              </w:rPr>
              <w:instrText xml:space="preserve"> PAGEREF _Toc282525813 \h </w:instrText>
            </w:r>
            <w:r>
              <w:rPr>
                <w:noProof/>
                <w:webHidden/>
              </w:rPr>
            </w:r>
            <w:r>
              <w:rPr>
                <w:noProof/>
                <w:webHidden/>
              </w:rPr>
              <w:fldChar w:fldCharType="separate"/>
            </w:r>
            <w:r w:rsidR="00C563DA">
              <w:rPr>
                <w:noProof/>
                <w:webHidden/>
              </w:rPr>
              <w:t>28</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14" w:history="1">
            <w:r w:rsidR="004E271B" w:rsidRPr="001E5153">
              <w:rPr>
                <w:rStyle w:val="Hyperlink"/>
                <w:noProof/>
              </w:rPr>
              <w:t>3.2 Protocol 1: UDP P2P Reliable Broadcast with Token Passing scheme</w:t>
            </w:r>
            <w:r w:rsidR="004E271B">
              <w:rPr>
                <w:noProof/>
                <w:webHidden/>
              </w:rPr>
              <w:tab/>
            </w:r>
            <w:r>
              <w:rPr>
                <w:noProof/>
                <w:webHidden/>
              </w:rPr>
              <w:fldChar w:fldCharType="begin"/>
            </w:r>
            <w:r w:rsidR="004E271B">
              <w:rPr>
                <w:noProof/>
                <w:webHidden/>
              </w:rPr>
              <w:instrText xml:space="preserve"> PAGEREF _Toc282525814 \h </w:instrText>
            </w:r>
            <w:r>
              <w:rPr>
                <w:noProof/>
                <w:webHidden/>
              </w:rPr>
            </w:r>
            <w:r>
              <w:rPr>
                <w:noProof/>
                <w:webHidden/>
              </w:rPr>
              <w:fldChar w:fldCharType="separate"/>
            </w:r>
            <w:r w:rsidR="00C563DA">
              <w:rPr>
                <w:noProof/>
                <w:webHidden/>
              </w:rPr>
              <w:t>31</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15" w:history="1">
            <w:r w:rsidR="004E271B" w:rsidRPr="001E5153">
              <w:rPr>
                <w:rStyle w:val="Hyperlink"/>
                <w:noProof/>
              </w:rPr>
              <w:t>3.2.1 Description</w:t>
            </w:r>
            <w:r w:rsidR="004E271B">
              <w:rPr>
                <w:noProof/>
                <w:webHidden/>
              </w:rPr>
              <w:tab/>
            </w:r>
            <w:r>
              <w:rPr>
                <w:noProof/>
                <w:webHidden/>
              </w:rPr>
              <w:fldChar w:fldCharType="begin"/>
            </w:r>
            <w:r w:rsidR="004E271B">
              <w:rPr>
                <w:noProof/>
                <w:webHidden/>
              </w:rPr>
              <w:instrText xml:space="preserve"> PAGEREF _Toc282525815 \h </w:instrText>
            </w:r>
            <w:r>
              <w:rPr>
                <w:noProof/>
                <w:webHidden/>
              </w:rPr>
            </w:r>
            <w:r>
              <w:rPr>
                <w:noProof/>
                <w:webHidden/>
              </w:rPr>
              <w:fldChar w:fldCharType="separate"/>
            </w:r>
            <w:r w:rsidR="00C563DA">
              <w:rPr>
                <w:noProof/>
                <w:webHidden/>
              </w:rPr>
              <w:t>31</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16" w:history="1">
            <w:r w:rsidR="004E271B" w:rsidRPr="001E5153">
              <w:rPr>
                <w:rStyle w:val="Hyperlink"/>
                <w:noProof/>
              </w:rPr>
              <w:t>3.2.2 Flowchart</w:t>
            </w:r>
            <w:r w:rsidR="004E271B">
              <w:rPr>
                <w:noProof/>
                <w:webHidden/>
              </w:rPr>
              <w:tab/>
            </w:r>
            <w:r>
              <w:rPr>
                <w:noProof/>
                <w:webHidden/>
              </w:rPr>
              <w:fldChar w:fldCharType="begin"/>
            </w:r>
            <w:r w:rsidR="004E271B">
              <w:rPr>
                <w:noProof/>
                <w:webHidden/>
              </w:rPr>
              <w:instrText xml:space="preserve"> PAGEREF _Toc282525816 \h </w:instrText>
            </w:r>
            <w:r>
              <w:rPr>
                <w:noProof/>
                <w:webHidden/>
              </w:rPr>
            </w:r>
            <w:r>
              <w:rPr>
                <w:noProof/>
                <w:webHidden/>
              </w:rPr>
              <w:fldChar w:fldCharType="separate"/>
            </w:r>
            <w:r w:rsidR="00C563DA">
              <w:rPr>
                <w:noProof/>
                <w:webHidden/>
              </w:rPr>
              <w:t>33</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17" w:history="1">
            <w:r w:rsidR="004E271B" w:rsidRPr="001E5153">
              <w:rPr>
                <w:rStyle w:val="Hyperlink"/>
                <w:noProof/>
              </w:rPr>
              <w:t>3.2.3 Receiver Thread</w:t>
            </w:r>
            <w:r w:rsidR="004E271B">
              <w:rPr>
                <w:noProof/>
                <w:webHidden/>
              </w:rPr>
              <w:tab/>
            </w:r>
            <w:r>
              <w:rPr>
                <w:noProof/>
                <w:webHidden/>
              </w:rPr>
              <w:fldChar w:fldCharType="begin"/>
            </w:r>
            <w:r w:rsidR="004E271B">
              <w:rPr>
                <w:noProof/>
                <w:webHidden/>
              </w:rPr>
              <w:instrText xml:space="preserve"> PAGEREF _Toc282525817 \h </w:instrText>
            </w:r>
            <w:r>
              <w:rPr>
                <w:noProof/>
                <w:webHidden/>
              </w:rPr>
            </w:r>
            <w:r>
              <w:rPr>
                <w:noProof/>
                <w:webHidden/>
              </w:rPr>
              <w:fldChar w:fldCharType="separate"/>
            </w:r>
            <w:r w:rsidR="00C563DA">
              <w:rPr>
                <w:noProof/>
                <w:webHidden/>
              </w:rPr>
              <w:t>34</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18" w:history="1">
            <w:r w:rsidR="004E271B" w:rsidRPr="001E5153">
              <w:rPr>
                <w:rStyle w:val="Hyperlink"/>
                <w:noProof/>
              </w:rPr>
              <w:t>3.2.4 Processing Thread</w:t>
            </w:r>
            <w:r w:rsidR="004E271B">
              <w:rPr>
                <w:noProof/>
                <w:webHidden/>
              </w:rPr>
              <w:tab/>
            </w:r>
            <w:r>
              <w:rPr>
                <w:noProof/>
                <w:webHidden/>
              </w:rPr>
              <w:fldChar w:fldCharType="begin"/>
            </w:r>
            <w:r w:rsidR="004E271B">
              <w:rPr>
                <w:noProof/>
                <w:webHidden/>
              </w:rPr>
              <w:instrText xml:space="preserve"> PAGEREF _Toc282525818 \h </w:instrText>
            </w:r>
            <w:r>
              <w:rPr>
                <w:noProof/>
                <w:webHidden/>
              </w:rPr>
            </w:r>
            <w:r>
              <w:rPr>
                <w:noProof/>
                <w:webHidden/>
              </w:rPr>
              <w:fldChar w:fldCharType="separate"/>
            </w:r>
            <w:r w:rsidR="00C563DA">
              <w:rPr>
                <w:noProof/>
                <w:webHidden/>
              </w:rPr>
              <w:t>35</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19" w:history="1">
            <w:r w:rsidR="004E271B" w:rsidRPr="001E5153">
              <w:rPr>
                <w:rStyle w:val="Hyperlink"/>
                <w:noProof/>
              </w:rPr>
              <w:t>3.2.5 Sender Module</w:t>
            </w:r>
            <w:r w:rsidR="004E271B">
              <w:rPr>
                <w:noProof/>
                <w:webHidden/>
              </w:rPr>
              <w:tab/>
            </w:r>
            <w:r>
              <w:rPr>
                <w:noProof/>
                <w:webHidden/>
              </w:rPr>
              <w:fldChar w:fldCharType="begin"/>
            </w:r>
            <w:r w:rsidR="004E271B">
              <w:rPr>
                <w:noProof/>
                <w:webHidden/>
              </w:rPr>
              <w:instrText xml:space="preserve"> PAGEREF _Toc282525819 \h </w:instrText>
            </w:r>
            <w:r>
              <w:rPr>
                <w:noProof/>
                <w:webHidden/>
              </w:rPr>
            </w:r>
            <w:r>
              <w:rPr>
                <w:noProof/>
                <w:webHidden/>
              </w:rPr>
              <w:fldChar w:fldCharType="separate"/>
            </w:r>
            <w:r w:rsidR="00C563DA">
              <w:rPr>
                <w:noProof/>
                <w:webHidden/>
              </w:rPr>
              <w:t>36</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20" w:history="1">
            <w:r w:rsidR="004E271B" w:rsidRPr="001E5153">
              <w:rPr>
                <w:rStyle w:val="Hyperlink"/>
                <w:noProof/>
              </w:rPr>
              <w:t>3.3 Protocol 2: UDP P2P Reliable Distributed Broadcast scheme</w:t>
            </w:r>
            <w:r w:rsidR="004E271B">
              <w:rPr>
                <w:noProof/>
                <w:webHidden/>
              </w:rPr>
              <w:tab/>
            </w:r>
            <w:r>
              <w:rPr>
                <w:noProof/>
                <w:webHidden/>
              </w:rPr>
              <w:fldChar w:fldCharType="begin"/>
            </w:r>
            <w:r w:rsidR="004E271B">
              <w:rPr>
                <w:noProof/>
                <w:webHidden/>
              </w:rPr>
              <w:instrText xml:space="preserve"> PAGEREF _Toc282525820 \h </w:instrText>
            </w:r>
            <w:r>
              <w:rPr>
                <w:noProof/>
                <w:webHidden/>
              </w:rPr>
            </w:r>
            <w:r>
              <w:rPr>
                <w:noProof/>
                <w:webHidden/>
              </w:rPr>
              <w:fldChar w:fldCharType="separate"/>
            </w:r>
            <w:r w:rsidR="00C563DA">
              <w:rPr>
                <w:noProof/>
                <w:webHidden/>
              </w:rPr>
              <w:t>36</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1" w:history="1">
            <w:r w:rsidR="004E271B" w:rsidRPr="001E5153">
              <w:rPr>
                <w:rStyle w:val="Hyperlink"/>
                <w:noProof/>
              </w:rPr>
              <w:t>3.3.1 Description</w:t>
            </w:r>
            <w:r w:rsidR="004E271B">
              <w:rPr>
                <w:noProof/>
                <w:webHidden/>
              </w:rPr>
              <w:tab/>
            </w:r>
            <w:r>
              <w:rPr>
                <w:noProof/>
                <w:webHidden/>
              </w:rPr>
              <w:fldChar w:fldCharType="begin"/>
            </w:r>
            <w:r w:rsidR="004E271B">
              <w:rPr>
                <w:noProof/>
                <w:webHidden/>
              </w:rPr>
              <w:instrText xml:space="preserve"> PAGEREF _Toc282525821 \h </w:instrText>
            </w:r>
            <w:r>
              <w:rPr>
                <w:noProof/>
                <w:webHidden/>
              </w:rPr>
            </w:r>
            <w:r>
              <w:rPr>
                <w:noProof/>
                <w:webHidden/>
              </w:rPr>
              <w:fldChar w:fldCharType="separate"/>
            </w:r>
            <w:r w:rsidR="00C563DA">
              <w:rPr>
                <w:noProof/>
                <w:webHidden/>
              </w:rPr>
              <w:t>36</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2" w:history="1">
            <w:r w:rsidR="004E271B" w:rsidRPr="001E5153">
              <w:rPr>
                <w:rStyle w:val="Hyperlink"/>
                <w:noProof/>
              </w:rPr>
              <w:t>3.3.2 Flowchart</w:t>
            </w:r>
            <w:r w:rsidR="004E271B">
              <w:rPr>
                <w:noProof/>
                <w:webHidden/>
              </w:rPr>
              <w:tab/>
            </w:r>
            <w:r>
              <w:rPr>
                <w:noProof/>
                <w:webHidden/>
              </w:rPr>
              <w:fldChar w:fldCharType="begin"/>
            </w:r>
            <w:r w:rsidR="004E271B">
              <w:rPr>
                <w:noProof/>
                <w:webHidden/>
              </w:rPr>
              <w:instrText xml:space="preserve"> PAGEREF _Toc282525822 \h </w:instrText>
            </w:r>
            <w:r>
              <w:rPr>
                <w:noProof/>
                <w:webHidden/>
              </w:rPr>
            </w:r>
            <w:r>
              <w:rPr>
                <w:noProof/>
                <w:webHidden/>
              </w:rPr>
              <w:fldChar w:fldCharType="separate"/>
            </w:r>
            <w:r w:rsidR="00C563DA">
              <w:rPr>
                <w:noProof/>
                <w:webHidden/>
              </w:rPr>
              <w:t>39</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3" w:history="1">
            <w:r w:rsidR="004E271B" w:rsidRPr="001E5153">
              <w:rPr>
                <w:rStyle w:val="Hyperlink"/>
                <w:noProof/>
              </w:rPr>
              <w:t>3.3.3 Receiver Thread</w:t>
            </w:r>
            <w:r w:rsidR="004E271B">
              <w:rPr>
                <w:noProof/>
                <w:webHidden/>
              </w:rPr>
              <w:tab/>
            </w:r>
            <w:r>
              <w:rPr>
                <w:noProof/>
                <w:webHidden/>
              </w:rPr>
              <w:fldChar w:fldCharType="begin"/>
            </w:r>
            <w:r w:rsidR="004E271B">
              <w:rPr>
                <w:noProof/>
                <w:webHidden/>
              </w:rPr>
              <w:instrText xml:space="preserve"> PAGEREF _Toc282525823 \h </w:instrText>
            </w:r>
            <w:r>
              <w:rPr>
                <w:noProof/>
                <w:webHidden/>
              </w:rPr>
            </w:r>
            <w:r>
              <w:rPr>
                <w:noProof/>
                <w:webHidden/>
              </w:rPr>
              <w:fldChar w:fldCharType="separate"/>
            </w:r>
            <w:r w:rsidR="00C563DA">
              <w:rPr>
                <w:noProof/>
                <w:webHidden/>
              </w:rPr>
              <w:t>40</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4" w:history="1">
            <w:r w:rsidR="004E271B" w:rsidRPr="001E5153">
              <w:rPr>
                <w:rStyle w:val="Hyperlink"/>
                <w:noProof/>
              </w:rPr>
              <w:t>3.3.4 Processing Thread</w:t>
            </w:r>
            <w:r w:rsidR="004E271B">
              <w:rPr>
                <w:noProof/>
                <w:webHidden/>
              </w:rPr>
              <w:tab/>
            </w:r>
            <w:r>
              <w:rPr>
                <w:noProof/>
                <w:webHidden/>
              </w:rPr>
              <w:fldChar w:fldCharType="begin"/>
            </w:r>
            <w:r w:rsidR="004E271B">
              <w:rPr>
                <w:noProof/>
                <w:webHidden/>
              </w:rPr>
              <w:instrText xml:space="preserve"> PAGEREF _Toc282525824 \h </w:instrText>
            </w:r>
            <w:r>
              <w:rPr>
                <w:noProof/>
                <w:webHidden/>
              </w:rPr>
            </w:r>
            <w:r>
              <w:rPr>
                <w:noProof/>
                <w:webHidden/>
              </w:rPr>
              <w:fldChar w:fldCharType="separate"/>
            </w:r>
            <w:r w:rsidR="00C563DA">
              <w:rPr>
                <w:noProof/>
                <w:webHidden/>
              </w:rPr>
              <w:t>41</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5" w:history="1">
            <w:r w:rsidR="004E271B" w:rsidRPr="001E5153">
              <w:rPr>
                <w:rStyle w:val="Hyperlink"/>
                <w:noProof/>
              </w:rPr>
              <w:t>3.3.5 Serving Auction Module</w:t>
            </w:r>
            <w:r w:rsidR="004E271B">
              <w:rPr>
                <w:noProof/>
                <w:webHidden/>
              </w:rPr>
              <w:tab/>
            </w:r>
            <w:r>
              <w:rPr>
                <w:noProof/>
                <w:webHidden/>
              </w:rPr>
              <w:fldChar w:fldCharType="begin"/>
            </w:r>
            <w:r w:rsidR="004E271B">
              <w:rPr>
                <w:noProof/>
                <w:webHidden/>
              </w:rPr>
              <w:instrText xml:space="preserve"> PAGEREF _Toc282525825 \h </w:instrText>
            </w:r>
            <w:r>
              <w:rPr>
                <w:noProof/>
                <w:webHidden/>
              </w:rPr>
            </w:r>
            <w:r>
              <w:rPr>
                <w:noProof/>
                <w:webHidden/>
              </w:rPr>
              <w:fldChar w:fldCharType="separate"/>
            </w:r>
            <w:r w:rsidR="00C563DA">
              <w:rPr>
                <w:noProof/>
                <w:webHidden/>
              </w:rPr>
              <w:t>42</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26" w:history="1">
            <w:r w:rsidR="004E271B" w:rsidRPr="001E5153">
              <w:rPr>
                <w:rStyle w:val="Hyperlink"/>
                <w:noProof/>
              </w:rPr>
              <w:t>3.3.6 Sender Module</w:t>
            </w:r>
            <w:r w:rsidR="004E271B">
              <w:rPr>
                <w:noProof/>
                <w:webHidden/>
              </w:rPr>
              <w:tab/>
            </w:r>
            <w:r>
              <w:rPr>
                <w:noProof/>
                <w:webHidden/>
              </w:rPr>
              <w:fldChar w:fldCharType="begin"/>
            </w:r>
            <w:r w:rsidR="004E271B">
              <w:rPr>
                <w:noProof/>
                <w:webHidden/>
              </w:rPr>
              <w:instrText xml:space="preserve"> PAGEREF _Toc282525826 \h </w:instrText>
            </w:r>
            <w:r>
              <w:rPr>
                <w:noProof/>
                <w:webHidden/>
              </w:rPr>
            </w:r>
            <w:r>
              <w:rPr>
                <w:noProof/>
                <w:webHidden/>
              </w:rPr>
              <w:fldChar w:fldCharType="separate"/>
            </w:r>
            <w:r w:rsidR="00C563DA">
              <w:rPr>
                <w:noProof/>
                <w:webHidden/>
              </w:rPr>
              <w:t>42</w:t>
            </w:r>
            <w:r>
              <w:rPr>
                <w:noProof/>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827" w:history="1">
            <w:r w:rsidR="004E271B" w:rsidRPr="001E5153">
              <w:rPr>
                <w:rStyle w:val="Hyperlink"/>
              </w:rPr>
              <w:t>CHAPTER 4</w:t>
            </w:r>
            <w:r w:rsidR="004E271B">
              <w:rPr>
                <w:webHidden/>
              </w:rPr>
              <w:tab/>
            </w:r>
            <w:r>
              <w:rPr>
                <w:webHidden/>
              </w:rPr>
              <w:fldChar w:fldCharType="begin"/>
            </w:r>
            <w:r w:rsidR="004E271B">
              <w:rPr>
                <w:webHidden/>
              </w:rPr>
              <w:instrText xml:space="preserve"> PAGEREF _Toc282525827 \h </w:instrText>
            </w:r>
            <w:r>
              <w:rPr>
                <w:webHidden/>
              </w:rPr>
            </w:r>
            <w:r>
              <w:rPr>
                <w:webHidden/>
              </w:rPr>
              <w:fldChar w:fldCharType="separate"/>
            </w:r>
            <w:r w:rsidR="00C563DA">
              <w:rPr>
                <w:webHidden/>
              </w:rPr>
              <w:t>44</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828" w:history="1">
            <w:r w:rsidR="004E271B" w:rsidRPr="001E5153">
              <w:rPr>
                <w:rStyle w:val="Hyperlink"/>
              </w:rPr>
              <w:t>EXPERIMENTAL SETUP</w:t>
            </w:r>
            <w:r w:rsidR="004E271B">
              <w:rPr>
                <w:webHidden/>
              </w:rPr>
              <w:tab/>
            </w:r>
            <w:r>
              <w:rPr>
                <w:webHidden/>
              </w:rPr>
              <w:fldChar w:fldCharType="begin"/>
            </w:r>
            <w:r w:rsidR="004E271B">
              <w:rPr>
                <w:webHidden/>
              </w:rPr>
              <w:instrText xml:space="preserve"> PAGEREF _Toc282525828 \h </w:instrText>
            </w:r>
            <w:r>
              <w:rPr>
                <w:webHidden/>
              </w:rPr>
            </w:r>
            <w:r>
              <w:rPr>
                <w:webHidden/>
              </w:rPr>
              <w:fldChar w:fldCharType="separate"/>
            </w:r>
            <w:r w:rsidR="00C563DA">
              <w:rPr>
                <w:webHidden/>
              </w:rPr>
              <w:t>44</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29" w:history="1">
            <w:r w:rsidR="004E271B" w:rsidRPr="001E5153">
              <w:rPr>
                <w:rStyle w:val="Hyperlink"/>
                <w:noProof/>
              </w:rPr>
              <w:t>4.1 Introduction</w:t>
            </w:r>
            <w:r w:rsidR="004E271B">
              <w:rPr>
                <w:noProof/>
                <w:webHidden/>
              </w:rPr>
              <w:tab/>
            </w:r>
            <w:r>
              <w:rPr>
                <w:noProof/>
                <w:webHidden/>
              </w:rPr>
              <w:fldChar w:fldCharType="begin"/>
            </w:r>
            <w:r w:rsidR="004E271B">
              <w:rPr>
                <w:noProof/>
                <w:webHidden/>
              </w:rPr>
              <w:instrText xml:space="preserve"> PAGEREF _Toc282525829 \h </w:instrText>
            </w:r>
            <w:r>
              <w:rPr>
                <w:noProof/>
                <w:webHidden/>
              </w:rPr>
            </w:r>
            <w:r>
              <w:rPr>
                <w:noProof/>
                <w:webHidden/>
              </w:rPr>
              <w:fldChar w:fldCharType="separate"/>
            </w:r>
            <w:r w:rsidR="00C563DA">
              <w:rPr>
                <w:noProof/>
                <w:webHidden/>
              </w:rPr>
              <w:t>44</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0" w:history="1">
            <w:r w:rsidR="004E271B" w:rsidRPr="001E5153">
              <w:rPr>
                <w:rStyle w:val="Hyperlink"/>
                <w:noProof/>
              </w:rPr>
              <w:t>4.2 Stargate Embedded System</w:t>
            </w:r>
            <w:r w:rsidR="004E271B">
              <w:rPr>
                <w:noProof/>
                <w:webHidden/>
              </w:rPr>
              <w:tab/>
            </w:r>
            <w:r>
              <w:rPr>
                <w:noProof/>
                <w:webHidden/>
              </w:rPr>
              <w:fldChar w:fldCharType="begin"/>
            </w:r>
            <w:r w:rsidR="004E271B">
              <w:rPr>
                <w:noProof/>
                <w:webHidden/>
              </w:rPr>
              <w:instrText xml:space="preserve"> PAGEREF _Toc282525830 \h </w:instrText>
            </w:r>
            <w:r>
              <w:rPr>
                <w:noProof/>
                <w:webHidden/>
              </w:rPr>
            </w:r>
            <w:r>
              <w:rPr>
                <w:noProof/>
                <w:webHidden/>
              </w:rPr>
              <w:fldChar w:fldCharType="separate"/>
            </w:r>
            <w:r w:rsidR="00C563DA">
              <w:rPr>
                <w:noProof/>
                <w:webHidden/>
              </w:rPr>
              <w:t>45</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1" w:history="1">
            <w:r w:rsidR="004E271B" w:rsidRPr="001E5153">
              <w:rPr>
                <w:rStyle w:val="Hyperlink"/>
                <w:noProof/>
              </w:rPr>
              <w:t>4.3 Stargate WLAN configuration</w:t>
            </w:r>
            <w:r w:rsidR="004E271B">
              <w:rPr>
                <w:noProof/>
                <w:webHidden/>
              </w:rPr>
              <w:tab/>
            </w:r>
            <w:r>
              <w:rPr>
                <w:noProof/>
                <w:webHidden/>
              </w:rPr>
              <w:fldChar w:fldCharType="begin"/>
            </w:r>
            <w:r w:rsidR="004E271B">
              <w:rPr>
                <w:noProof/>
                <w:webHidden/>
              </w:rPr>
              <w:instrText xml:space="preserve"> PAGEREF _Toc282525831 \h </w:instrText>
            </w:r>
            <w:r>
              <w:rPr>
                <w:noProof/>
                <w:webHidden/>
              </w:rPr>
            </w:r>
            <w:r>
              <w:rPr>
                <w:noProof/>
                <w:webHidden/>
              </w:rPr>
              <w:fldChar w:fldCharType="separate"/>
            </w:r>
            <w:r w:rsidR="00C563DA">
              <w:rPr>
                <w:noProof/>
                <w:webHidden/>
              </w:rPr>
              <w:t>47</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2" w:history="1">
            <w:r w:rsidR="004E271B" w:rsidRPr="001E5153">
              <w:rPr>
                <w:rStyle w:val="Hyperlink"/>
                <w:noProof/>
              </w:rPr>
              <w:t>4.4 Overview of Software Tools</w:t>
            </w:r>
            <w:r w:rsidR="004E271B">
              <w:rPr>
                <w:noProof/>
                <w:webHidden/>
              </w:rPr>
              <w:tab/>
            </w:r>
            <w:r>
              <w:rPr>
                <w:noProof/>
                <w:webHidden/>
              </w:rPr>
              <w:fldChar w:fldCharType="begin"/>
            </w:r>
            <w:r w:rsidR="004E271B">
              <w:rPr>
                <w:noProof/>
                <w:webHidden/>
              </w:rPr>
              <w:instrText xml:space="preserve"> PAGEREF _Toc282525832 \h </w:instrText>
            </w:r>
            <w:r>
              <w:rPr>
                <w:noProof/>
                <w:webHidden/>
              </w:rPr>
            </w:r>
            <w:r>
              <w:rPr>
                <w:noProof/>
                <w:webHidden/>
              </w:rPr>
              <w:fldChar w:fldCharType="separate"/>
            </w:r>
            <w:r w:rsidR="00C563DA">
              <w:rPr>
                <w:noProof/>
                <w:webHidden/>
              </w:rPr>
              <w:t>49</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3" w:history="1">
            <w:r w:rsidR="004E271B" w:rsidRPr="001E5153">
              <w:rPr>
                <w:rStyle w:val="Hyperlink"/>
                <w:noProof/>
              </w:rPr>
              <w:t>4.5 Experimental Methodology and Parameters used</w:t>
            </w:r>
            <w:r w:rsidR="004E271B">
              <w:rPr>
                <w:noProof/>
                <w:webHidden/>
              </w:rPr>
              <w:tab/>
            </w:r>
            <w:r>
              <w:rPr>
                <w:noProof/>
                <w:webHidden/>
              </w:rPr>
              <w:fldChar w:fldCharType="begin"/>
            </w:r>
            <w:r w:rsidR="004E271B">
              <w:rPr>
                <w:noProof/>
                <w:webHidden/>
              </w:rPr>
              <w:instrText xml:space="preserve"> PAGEREF _Toc282525833 \h </w:instrText>
            </w:r>
            <w:r>
              <w:rPr>
                <w:noProof/>
                <w:webHidden/>
              </w:rPr>
            </w:r>
            <w:r>
              <w:rPr>
                <w:noProof/>
                <w:webHidden/>
              </w:rPr>
              <w:fldChar w:fldCharType="separate"/>
            </w:r>
            <w:r w:rsidR="00C563DA">
              <w:rPr>
                <w:noProof/>
                <w:webHidden/>
              </w:rPr>
              <w:t>51</w:t>
            </w:r>
            <w:r>
              <w:rPr>
                <w:noProof/>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834" w:history="1">
            <w:r w:rsidR="004E271B" w:rsidRPr="001E5153">
              <w:rPr>
                <w:rStyle w:val="Hyperlink"/>
              </w:rPr>
              <w:t>CHAPTER 5</w:t>
            </w:r>
            <w:r w:rsidR="004E271B">
              <w:rPr>
                <w:webHidden/>
              </w:rPr>
              <w:tab/>
            </w:r>
            <w:r>
              <w:rPr>
                <w:webHidden/>
              </w:rPr>
              <w:fldChar w:fldCharType="begin"/>
            </w:r>
            <w:r w:rsidR="004E271B">
              <w:rPr>
                <w:webHidden/>
              </w:rPr>
              <w:instrText xml:space="preserve"> PAGEREF _Toc282525834 \h </w:instrText>
            </w:r>
            <w:r>
              <w:rPr>
                <w:webHidden/>
              </w:rPr>
            </w:r>
            <w:r>
              <w:rPr>
                <w:webHidden/>
              </w:rPr>
              <w:fldChar w:fldCharType="separate"/>
            </w:r>
            <w:r w:rsidR="00C563DA">
              <w:rPr>
                <w:webHidden/>
              </w:rPr>
              <w:t>53</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835" w:history="1">
            <w:r w:rsidR="004E271B" w:rsidRPr="001E5153">
              <w:rPr>
                <w:rStyle w:val="Hyperlink"/>
              </w:rPr>
              <w:t>PERFORMANCE EVALUATION &amp; COMPARITIVE STUDY</w:t>
            </w:r>
            <w:r w:rsidR="004E271B">
              <w:rPr>
                <w:webHidden/>
              </w:rPr>
              <w:tab/>
            </w:r>
            <w:r>
              <w:rPr>
                <w:webHidden/>
              </w:rPr>
              <w:fldChar w:fldCharType="begin"/>
            </w:r>
            <w:r w:rsidR="004E271B">
              <w:rPr>
                <w:webHidden/>
              </w:rPr>
              <w:instrText xml:space="preserve"> PAGEREF _Toc282525835 \h </w:instrText>
            </w:r>
            <w:r>
              <w:rPr>
                <w:webHidden/>
              </w:rPr>
            </w:r>
            <w:r>
              <w:rPr>
                <w:webHidden/>
              </w:rPr>
              <w:fldChar w:fldCharType="separate"/>
            </w:r>
            <w:r w:rsidR="00C563DA">
              <w:rPr>
                <w:webHidden/>
              </w:rPr>
              <w:t>53</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6" w:history="1">
            <w:r w:rsidR="004E271B" w:rsidRPr="001E5153">
              <w:rPr>
                <w:rStyle w:val="Hyperlink"/>
                <w:noProof/>
              </w:rPr>
              <w:t>5.1 Introduction</w:t>
            </w:r>
            <w:r w:rsidR="004E271B">
              <w:rPr>
                <w:noProof/>
                <w:webHidden/>
              </w:rPr>
              <w:tab/>
            </w:r>
            <w:r>
              <w:rPr>
                <w:noProof/>
                <w:webHidden/>
              </w:rPr>
              <w:fldChar w:fldCharType="begin"/>
            </w:r>
            <w:r w:rsidR="004E271B">
              <w:rPr>
                <w:noProof/>
                <w:webHidden/>
              </w:rPr>
              <w:instrText xml:space="preserve"> PAGEREF _Toc282525836 \h </w:instrText>
            </w:r>
            <w:r>
              <w:rPr>
                <w:noProof/>
                <w:webHidden/>
              </w:rPr>
            </w:r>
            <w:r>
              <w:rPr>
                <w:noProof/>
                <w:webHidden/>
              </w:rPr>
              <w:fldChar w:fldCharType="separate"/>
            </w:r>
            <w:r w:rsidR="00C563DA">
              <w:rPr>
                <w:noProof/>
                <w:webHidden/>
              </w:rPr>
              <w:t>53</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7" w:history="1">
            <w:r w:rsidR="004E271B" w:rsidRPr="001E5153">
              <w:rPr>
                <w:rStyle w:val="Hyperlink"/>
                <w:noProof/>
              </w:rPr>
              <w:t>5.2 UDP P2P Reliable Broadcast with Token Passing scheme</w:t>
            </w:r>
            <w:r w:rsidR="004E271B">
              <w:rPr>
                <w:noProof/>
                <w:webHidden/>
              </w:rPr>
              <w:tab/>
            </w:r>
            <w:r>
              <w:rPr>
                <w:noProof/>
                <w:webHidden/>
              </w:rPr>
              <w:fldChar w:fldCharType="begin"/>
            </w:r>
            <w:r w:rsidR="004E271B">
              <w:rPr>
                <w:noProof/>
                <w:webHidden/>
              </w:rPr>
              <w:instrText xml:space="preserve"> PAGEREF _Toc282525837 \h </w:instrText>
            </w:r>
            <w:r>
              <w:rPr>
                <w:noProof/>
                <w:webHidden/>
              </w:rPr>
            </w:r>
            <w:r>
              <w:rPr>
                <w:noProof/>
                <w:webHidden/>
              </w:rPr>
              <w:fldChar w:fldCharType="separate"/>
            </w:r>
            <w:r w:rsidR="00C563DA">
              <w:rPr>
                <w:noProof/>
                <w:webHidden/>
              </w:rPr>
              <w:t>54</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38" w:history="1">
            <w:r w:rsidR="004E271B" w:rsidRPr="001E5153">
              <w:rPr>
                <w:rStyle w:val="Hyperlink"/>
                <w:noProof/>
              </w:rPr>
              <w:t>5.3 UDP P2P Reliable Distributed Broadcast scheme</w:t>
            </w:r>
            <w:r w:rsidR="004E271B">
              <w:rPr>
                <w:noProof/>
                <w:webHidden/>
              </w:rPr>
              <w:tab/>
            </w:r>
            <w:r>
              <w:rPr>
                <w:noProof/>
                <w:webHidden/>
              </w:rPr>
              <w:fldChar w:fldCharType="begin"/>
            </w:r>
            <w:r w:rsidR="004E271B">
              <w:rPr>
                <w:noProof/>
                <w:webHidden/>
              </w:rPr>
              <w:instrText xml:space="preserve"> PAGEREF _Toc282525838 \h </w:instrText>
            </w:r>
            <w:r>
              <w:rPr>
                <w:noProof/>
                <w:webHidden/>
              </w:rPr>
            </w:r>
            <w:r>
              <w:rPr>
                <w:noProof/>
                <w:webHidden/>
              </w:rPr>
              <w:fldChar w:fldCharType="separate"/>
            </w:r>
            <w:r w:rsidR="00C563DA">
              <w:rPr>
                <w:noProof/>
                <w:webHidden/>
              </w:rPr>
              <w:t>61</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39" w:history="1">
            <w:r w:rsidR="004E271B" w:rsidRPr="001E5153">
              <w:rPr>
                <w:rStyle w:val="Hyperlink"/>
                <w:noProof/>
              </w:rPr>
              <w:t>5.3.1 Distribution of Completion times of Auctions of all 7 nodes</w:t>
            </w:r>
            <w:r w:rsidR="004E271B">
              <w:rPr>
                <w:noProof/>
                <w:webHidden/>
              </w:rPr>
              <w:tab/>
            </w:r>
            <w:r>
              <w:rPr>
                <w:noProof/>
                <w:webHidden/>
              </w:rPr>
              <w:fldChar w:fldCharType="begin"/>
            </w:r>
            <w:r w:rsidR="004E271B">
              <w:rPr>
                <w:noProof/>
                <w:webHidden/>
              </w:rPr>
              <w:instrText xml:space="preserve"> PAGEREF _Toc282525839 \h </w:instrText>
            </w:r>
            <w:r>
              <w:rPr>
                <w:noProof/>
                <w:webHidden/>
              </w:rPr>
            </w:r>
            <w:r>
              <w:rPr>
                <w:noProof/>
                <w:webHidden/>
              </w:rPr>
              <w:fldChar w:fldCharType="separate"/>
            </w:r>
            <w:r w:rsidR="00C563DA">
              <w:rPr>
                <w:noProof/>
                <w:webHidden/>
              </w:rPr>
              <w:t>63</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0" w:history="1">
            <w:r w:rsidR="004E271B" w:rsidRPr="001E5153">
              <w:rPr>
                <w:rStyle w:val="Hyperlink"/>
                <w:noProof/>
              </w:rPr>
              <w:t>5.4 Impact of Mobility</w:t>
            </w:r>
            <w:r w:rsidR="004E271B">
              <w:rPr>
                <w:noProof/>
                <w:webHidden/>
              </w:rPr>
              <w:tab/>
            </w:r>
            <w:r>
              <w:rPr>
                <w:noProof/>
                <w:webHidden/>
              </w:rPr>
              <w:fldChar w:fldCharType="begin"/>
            </w:r>
            <w:r w:rsidR="004E271B">
              <w:rPr>
                <w:noProof/>
                <w:webHidden/>
              </w:rPr>
              <w:instrText xml:space="preserve"> PAGEREF _Toc282525840 \h </w:instrText>
            </w:r>
            <w:r>
              <w:rPr>
                <w:noProof/>
                <w:webHidden/>
              </w:rPr>
            </w:r>
            <w:r>
              <w:rPr>
                <w:noProof/>
                <w:webHidden/>
              </w:rPr>
              <w:fldChar w:fldCharType="separate"/>
            </w:r>
            <w:r w:rsidR="00C563DA">
              <w:rPr>
                <w:noProof/>
                <w:webHidden/>
              </w:rPr>
              <w:t>68</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41" w:history="1">
            <w:r w:rsidR="004E271B" w:rsidRPr="001E5153">
              <w:rPr>
                <w:rStyle w:val="Hyperlink"/>
                <w:noProof/>
              </w:rPr>
              <w:t>5.4.1 Impact of mobility on UDP P2P Reliable Broadcast with Token Passing scheme</w:t>
            </w:r>
            <w:r w:rsidR="004E271B">
              <w:rPr>
                <w:noProof/>
                <w:webHidden/>
              </w:rPr>
              <w:tab/>
            </w:r>
            <w:r>
              <w:rPr>
                <w:noProof/>
                <w:webHidden/>
              </w:rPr>
              <w:fldChar w:fldCharType="begin"/>
            </w:r>
            <w:r w:rsidR="004E271B">
              <w:rPr>
                <w:noProof/>
                <w:webHidden/>
              </w:rPr>
              <w:instrText xml:space="preserve"> PAGEREF _Toc282525841 \h </w:instrText>
            </w:r>
            <w:r>
              <w:rPr>
                <w:noProof/>
                <w:webHidden/>
              </w:rPr>
            </w:r>
            <w:r>
              <w:rPr>
                <w:noProof/>
                <w:webHidden/>
              </w:rPr>
              <w:fldChar w:fldCharType="separate"/>
            </w:r>
            <w:r w:rsidR="00C563DA">
              <w:rPr>
                <w:noProof/>
                <w:webHidden/>
              </w:rPr>
              <w:t>68</w:t>
            </w:r>
            <w:r>
              <w:rPr>
                <w:noProof/>
                <w:webHidden/>
              </w:rPr>
              <w:fldChar w:fldCharType="end"/>
            </w:r>
          </w:hyperlink>
        </w:p>
        <w:p w:rsidR="004E271B" w:rsidRDefault="00F16185">
          <w:pPr>
            <w:pStyle w:val="TOC5"/>
            <w:rPr>
              <w:rFonts w:asciiTheme="minorHAnsi" w:eastAsiaTheme="minorEastAsia" w:hAnsiTheme="minorHAnsi" w:cstheme="minorBidi"/>
              <w:noProof/>
              <w:sz w:val="22"/>
            </w:rPr>
          </w:pPr>
          <w:hyperlink w:anchor="_Toc282525842" w:history="1">
            <w:r w:rsidR="004E271B" w:rsidRPr="001E5153">
              <w:rPr>
                <w:rStyle w:val="Hyperlink"/>
                <w:noProof/>
              </w:rPr>
              <w:t>5.4.2 Impact of mobility on UDP P2P Reliable Distributed Broadcast scheme</w:t>
            </w:r>
            <w:r w:rsidR="004E271B">
              <w:rPr>
                <w:noProof/>
                <w:webHidden/>
              </w:rPr>
              <w:tab/>
            </w:r>
            <w:r>
              <w:rPr>
                <w:noProof/>
                <w:webHidden/>
              </w:rPr>
              <w:fldChar w:fldCharType="begin"/>
            </w:r>
            <w:r w:rsidR="004E271B">
              <w:rPr>
                <w:noProof/>
                <w:webHidden/>
              </w:rPr>
              <w:instrText xml:space="preserve"> PAGEREF _Toc282525842 \h </w:instrText>
            </w:r>
            <w:r>
              <w:rPr>
                <w:noProof/>
                <w:webHidden/>
              </w:rPr>
            </w:r>
            <w:r>
              <w:rPr>
                <w:noProof/>
                <w:webHidden/>
              </w:rPr>
              <w:fldChar w:fldCharType="separate"/>
            </w:r>
            <w:r w:rsidR="00C563DA">
              <w:rPr>
                <w:noProof/>
                <w:webHidden/>
              </w:rPr>
              <w:t>75</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3" w:history="1">
            <w:r w:rsidR="004E271B" w:rsidRPr="001E5153">
              <w:rPr>
                <w:rStyle w:val="Hyperlink"/>
                <w:noProof/>
              </w:rPr>
              <w:t>5.5 Comparison of Proposed &amp; Previous Schemes</w:t>
            </w:r>
            <w:r w:rsidR="004E271B">
              <w:rPr>
                <w:noProof/>
                <w:webHidden/>
              </w:rPr>
              <w:tab/>
            </w:r>
            <w:r>
              <w:rPr>
                <w:noProof/>
                <w:webHidden/>
              </w:rPr>
              <w:fldChar w:fldCharType="begin"/>
            </w:r>
            <w:r w:rsidR="004E271B">
              <w:rPr>
                <w:noProof/>
                <w:webHidden/>
              </w:rPr>
              <w:instrText xml:space="preserve"> PAGEREF _Toc282525843 \h </w:instrText>
            </w:r>
            <w:r>
              <w:rPr>
                <w:noProof/>
                <w:webHidden/>
              </w:rPr>
            </w:r>
            <w:r>
              <w:rPr>
                <w:noProof/>
                <w:webHidden/>
              </w:rPr>
              <w:fldChar w:fldCharType="separate"/>
            </w:r>
            <w:r w:rsidR="00C563DA">
              <w:rPr>
                <w:noProof/>
                <w:webHidden/>
              </w:rPr>
              <w:t>81</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4" w:history="1">
            <w:r w:rsidR="004E271B" w:rsidRPr="001E5153">
              <w:rPr>
                <w:rStyle w:val="Hyperlink"/>
                <w:noProof/>
              </w:rPr>
              <w:t>5.6 Comparison of Power Consumption of Proposed &amp; Previous Schemes</w:t>
            </w:r>
            <w:r w:rsidR="004E271B">
              <w:rPr>
                <w:noProof/>
                <w:webHidden/>
              </w:rPr>
              <w:tab/>
            </w:r>
            <w:r>
              <w:rPr>
                <w:noProof/>
                <w:webHidden/>
              </w:rPr>
              <w:fldChar w:fldCharType="begin"/>
            </w:r>
            <w:r w:rsidR="004E271B">
              <w:rPr>
                <w:noProof/>
                <w:webHidden/>
              </w:rPr>
              <w:instrText xml:space="preserve"> PAGEREF _Toc282525844 \h </w:instrText>
            </w:r>
            <w:r>
              <w:rPr>
                <w:noProof/>
                <w:webHidden/>
              </w:rPr>
            </w:r>
            <w:r>
              <w:rPr>
                <w:noProof/>
                <w:webHidden/>
              </w:rPr>
              <w:fldChar w:fldCharType="separate"/>
            </w:r>
            <w:r w:rsidR="00C563DA">
              <w:rPr>
                <w:noProof/>
                <w:webHidden/>
              </w:rPr>
              <w:t>83</w:t>
            </w:r>
            <w:r>
              <w:rPr>
                <w:noProof/>
                <w:webHidden/>
              </w:rPr>
              <w:fldChar w:fldCharType="end"/>
            </w:r>
          </w:hyperlink>
        </w:p>
        <w:p w:rsidR="004E271B" w:rsidRDefault="00F16185">
          <w:pPr>
            <w:pStyle w:val="TOC2"/>
            <w:rPr>
              <w:rFonts w:asciiTheme="minorHAnsi" w:eastAsiaTheme="minorEastAsia" w:hAnsiTheme="minorHAnsi" w:cstheme="minorBidi"/>
              <w:sz w:val="22"/>
              <w:szCs w:val="22"/>
            </w:rPr>
          </w:pPr>
          <w:hyperlink w:anchor="_Toc282525845" w:history="1">
            <w:r w:rsidR="004E271B" w:rsidRPr="001E5153">
              <w:rPr>
                <w:rStyle w:val="Hyperlink"/>
              </w:rPr>
              <w:t>CHAPTER 6</w:t>
            </w:r>
            <w:r w:rsidR="004E271B">
              <w:rPr>
                <w:webHidden/>
              </w:rPr>
              <w:tab/>
            </w:r>
            <w:r>
              <w:rPr>
                <w:webHidden/>
              </w:rPr>
              <w:fldChar w:fldCharType="begin"/>
            </w:r>
            <w:r w:rsidR="004E271B">
              <w:rPr>
                <w:webHidden/>
              </w:rPr>
              <w:instrText xml:space="preserve"> PAGEREF _Toc282525845 \h </w:instrText>
            </w:r>
            <w:r>
              <w:rPr>
                <w:webHidden/>
              </w:rPr>
            </w:r>
            <w:r>
              <w:rPr>
                <w:webHidden/>
              </w:rPr>
              <w:fldChar w:fldCharType="separate"/>
            </w:r>
            <w:r w:rsidR="00C563DA">
              <w:rPr>
                <w:webHidden/>
              </w:rPr>
              <w:t>86</w:t>
            </w:r>
            <w:r>
              <w:rPr>
                <w:webHidden/>
              </w:rPr>
              <w:fldChar w:fldCharType="end"/>
            </w:r>
          </w:hyperlink>
        </w:p>
        <w:p w:rsidR="004E271B" w:rsidRDefault="00F16185">
          <w:pPr>
            <w:pStyle w:val="TOC3"/>
            <w:rPr>
              <w:rFonts w:asciiTheme="minorHAnsi" w:eastAsiaTheme="minorEastAsia" w:hAnsiTheme="minorHAnsi" w:cstheme="minorBidi"/>
              <w:sz w:val="22"/>
              <w:szCs w:val="22"/>
            </w:rPr>
          </w:pPr>
          <w:hyperlink w:anchor="_Toc282525846" w:history="1">
            <w:r w:rsidR="004E271B" w:rsidRPr="001E5153">
              <w:rPr>
                <w:rStyle w:val="Hyperlink"/>
              </w:rPr>
              <w:t>CONCLUSION AND FUTURE WORK</w:t>
            </w:r>
            <w:r w:rsidR="004E271B">
              <w:rPr>
                <w:webHidden/>
              </w:rPr>
              <w:tab/>
            </w:r>
            <w:r>
              <w:rPr>
                <w:webHidden/>
              </w:rPr>
              <w:fldChar w:fldCharType="begin"/>
            </w:r>
            <w:r w:rsidR="004E271B">
              <w:rPr>
                <w:webHidden/>
              </w:rPr>
              <w:instrText xml:space="preserve"> PAGEREF _Toc282525846 \h </w:instrText>
            </w:r>
            <w:r>
              <w:rPr>
                <w:webHidden/>
              </w:rPr>
            </w:r>
            <w:r>
              <w:rPr>
                <w:webHidden/>
              </w:rPr>
              <w:fldChar w:fldCharType="separate"/>
            </w:r>
            <w:r w:rsidR="00C563DA">
              <w:rPr>
                <w:webHidden/>
              </w:rPr>
              <w:t>86</w:t>
            </w:r>
            <w:r>
              <w:rPr>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7" w:history="1">
            <w:r w:rsidR="004E271B" w:rsidRPr="001E5153">
              <w:rPr>
                <w:rStyle w:val="Hyperlink"/>
                <w:noProof/>
              </w:rPr>
              <w:t>6.1 Conclusion</w:t>
            </w:r>
            <w:r w:rsidR="004E271B">
              <w:rPr>
                <w:noProof/>
                <w:webHidden/>
              </w:rPr>
              <w:tab/>
            </w:r>
            <w:r>
              <w:rPr>
                <w:noProof/>
                <w:webHidden/>
              </w:rPr>
              <w:fldChar w:fldCharType="begin"/>
            </w:r>
            <w:r w:rsidR="004E271B">
              <w:rPr>
                <w:noProof/>
                <w:webHidden/>
              </w:rPr>
              <w:instrText xml:space="preserve"> PAGEREF _Toc282525847 \h </w:instrText>
            </w:r>
            <w:r>
              <w:rPr>
                <w:noProof/>
                <w:webHidden/>
              </w:rPr>
            </w:r>
            <w:r>
              <w:rPr>
                <w:noProof/>
                <w:webHidden/>
              </w:rPr>
              <w:fldChar w:fldCharType="separate"/>
            </w:r>
            <w:r w:rsidR="00C563DA">
              <w:rPr>
                <w:noProof/>
                <w:webHidden/>
              </w:rPr>
              <w:t>86</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8" w:history="1">
            <w:r w:rsidR="004E271B" w:rsidRPr="001E5153">
              <w:rPr>
                <w:rStyle w:val="Hyperlink"/>
                <w:noProof/>
              </w:rPr>
              <w:t>6.2 Contributions</w:t>
            </w:r>
            <w:r w:rsidR="004E271B">
              <w:rPr>
                <w:noProof/>
                <w:webHidden/>
              </w:rPr>
              <w:tab/>
            </w:r>
            <w:r>
              <w:rPr>
                <w:noProof/>
                <w:webHidden/>
              </w:rPr>
              <w:fldChar w:fldCharType="begin"/>
            </w:r>
            <w:r w:rsidR="004E271B">
              <w:rPr>
                <w:noProof/>
                <w:webHidden/>
              </w:rPr>
              <w:instrText xml:space="preserve"> PAGEREF _Toc282525848 \h </w:instrText>
            </w:r>
            <w:r>
              <w:rPr>
                <w:noProof/>
                <w:webHidden/>
              </w:rPr>
            </w:r>
            <w:r>
              <w:rPr>
                <w:noProof/>
                <w:webHidden/>
              </w:rPr>
              <w:fldChar w:fldCharType="separate"/>
            </w:r>
            <w:r w:rsidR="00C563DA">
              <w:rPr>
                <w:noProof/>
                <w:webHidden/>
              </w:rPr>
              <w:t>87</w:t>
            </w:r>
            <w:r>
              <w:rPr>
                <w:noProof/>
                <w:webHidden/>
              </w:rPr>
              <w:fldChar w:fldCharType="end"/>
            </w:r>
          </w:hyperlink>
        </w:p>
        <w:p w:rsidR="004E271B" w:rsidRDefault="00F16185">
          <w:pPr>
            <w:pStyle w:val="TOC4"/>
            <w:rPr>
              <w:rFonts w:asciiTheme="minorHAnsi" w:eastAsiaTheme="minorEastAsia" w:hAnsiTheme="minorHAnsi" w:cstheme="minorBidi"/>
              <w:noProof/>
              <w:sz w:val="22"/>
              <w:szCs w:val="22"/>
            </w:rPr>
          </w:pPr>
          <w:hyperlink w:anchor="_Toc282525849" w:history="1">
            <w:r w:rsidR="004E271B" w:rsidRPr="001E5153">
              <w:rPr>
                <w:rStyle w:val="Hyperlink"/>
                <w:noProof/>
              </w:rPr>
              <w:t>6.3 Future work</w:t>
            </w:r>
            <w:r w:rsidR="004E271B">
              <w:rPr>
                <w:noProof/>
                <w:webHidden/>
              </w:rPr>
              <w:tab/>
            </w:r>
            <w:r>
              <w:rPr>
                <w:noProof/>
                <w:webHidden/>
              </w:rPr>
              <w:fldChar w:fldCharType="begin"/>
            </w:r>
            <w:r w:rsidR="004E271B">
              <w:rPr>
                <w:noProof/>
                <w:webHidden/>
              </w:rPr>
              <w:instrText xml:space="preserve"> PAGEREF _Toc282525849 \h </w:instrText>
            </w:r>
            <w:r>
              <w:rPr>
                <w:noProof/>
                <w:webHidden/>
              </w:rPr>
            </w:r>
            <w:r>
              <w:rPr>
                <w:noProof/>
                <w:webHidden/>
              </w:rPr>
              <w:fldChar w:fldCharType="separate"/>
            </w:r>
            <w:r w:rsidR="00C563DA">
              <w:rPr>
                <w:noProof/>
                <w:webHidden/>
              </w:rPr>
              <w:t>88</w:t>
            </w:r>
            <w:r>
              <w:rPr>
                <w:noProof/>
                <w:webHidden/>
              </w:rPr>
              <w:fldChar w:fldCharType="end"/>
            </w:r>
          </w:hyperlink>
        </w:p>
        <w:p w:rsidR="004E271B" w:rsidRDefault="00F16185">
          <w:pPr>
            <w:pStyle w:val="TOC7"/>
            <w:tabs>
              <w:tab w:val="right" w:leader="dot" w:pos="8630"/>
            </w:tabs>
            <w:rPr>
              <w:rFonts w:asciiTheme="minorHAnsi" w:eastAsiaTheme="minorEastAsia" w:hAnsiTheme="minorHAnsi" w:cstheme="minorBidi"/>
              <w:noProof/>
              <w:sz w:val="22"/>
            </w:rPr>
          </w:pPr>
          <w:hyperlink w:anchor="_Toc282525850" w:history="1">
            <w:r w:rsidR="004E271B" w:rsidRPr="001E5153">
              <w:rPr>
                <w:rStyle w:val="Hyperlink"/>
                <w:noProof/>
              </w:rPr>
              <w:t>APPENDIX</w:t>
            </w:r>
            <w:r w:rsidR="004E271B">
              <w:rPr>
                <w:noProof/>
                <w:webHidden/>
              </w:rPr>
              <w:tab/>
            </w:r>
            <w:r>
              <w:rPr>
                <w:noProof/>
                <w:webHidden/>
              </w:rPr>
              <w:fldChar w:fldCharType="begin"/>
            </w:r>
            <w:r w:rsidR="004E271B">
              <w:rPr>
                <w:noProof/>
                <w:webHidden/>
              </w:rPr>
              <w:instrText xml:space="preserve"> PAGEREF _Toc282525850 \h </w:instrText>
            </w:r>
            <w:r>
              <w:rPr>
                <w:noProof/>
                <w:webHidden/>
              </w:rPr>
            </w:r>
            <w:r>
              <w:rPr>
                <w:noProof/>
                <w:webHidden/>
              </w:rPr>
              <w:fldChar w:fldCharType="separate"/>
            </w:r>
            <w:r w:rsidR="00C563DA">
              <w:rPr>
                <w:noProof/>
                <w:webHidden/>
              </w:rPr>
              <w:t>90</w:t>
            </w:r>
            <w:r>
              <w:rPr>
                <w:noProof/>
                <w:webHidden/>
              </w:rPr>
              <w:fldChar w:fldCharType="end"/>
            </w:r>
          </w:hyperlink>
        </w:p>
        <w:p w:rsidR="004E271B" w:rsidRDefault="00F16185">
          <w:pPr>
            <w:pStyle w:val="TOC7"/>
            <w:tabs>
              <w:tab w:val="right" w:leader="dot" w:pos="8630"/>
            </w:tabs>
            <w:rPr>
              <w:rFonts w:asciiTheme="minorHAnsi" w:eastAsiaTheme="minorEastAsia" w:hAnsiTheme="minorHAnsi" w:cstheme="minorBidi"/>
              <w:noProof/>
              <w:sz w:val="22"/>
            </w:rPr>
          </w:pPr>
          <w:hyperlink w:anchor="_Toc282525851" w:history="1">
            <w:r w:rsidR="004E271B" w:rsidRPr="001E5153">
              <w:rPr>
                <w:rStyle w:val="Hyperlink"/>
                <w:noProof/>
              </w:rPr>
              <w:t>REFERENCES</w:t>
            </w:r>
            <w:r w:rsidR="004E271B">
              <w:rPr>
                <w:noProof/>
                <w:webHidden/>
              </w:rPr>
              <w:tab/>
            </w:r>
            <w:r>
              <w:rPr>
                <w:noProof/>
                <w:webHidden/>
              </w:rPr>
              <w:fldChar w:fldCharType="begin"/>
            </w:r>
            <w:r w:rsidR="004E271B">
              <w:rPr>
                <w:noProof/>
                <w:webHidden/>
              </w:rPr>
              <w:instrText xml:space="preserve"> PAGEREF _Toc282525851 \h </w:instrText>
            </w:r>
            <w:r>
              <w:rPr>
                <w:noProof/>
                <w:webHidden/>
              </w:rPr>
            </w:r>
            <w:r>
              <w:rPr>
                <w:noProof/>
                <w:webHidden/>
              </w:rPr>
              <w:fldChar w:fldCharType="separate"/>
            </w:r>
            <w:r w:rsidR="00C563DA">
              <w:rPr>
                <w:noProof/>
                <w:webHidden/>
              </w:rPr>
              <w:t>96</w:t>
            </w:r>
            <w:r>
              <w:rPr>
                <w:noProof/>
                <w:webHidden/>
              </w:rPr>
              <w:fldChar w:fldCharType="end"/>
            </w:r>
          </w:hyperlink>
        </w:p>
        <w:p w:rsidR="009C5962" w:rsidRDefault="00F16185">
          <w:r>
            <w:rPr>
              <w:noProof/>
            </w:rPr>
            <w:fldChar w:fldCharType="end"/>
          </w:r>
        </w:p>
      </w:sdtContent>
    </w:sdt>
    <w:p w:rsidR="00F6523B" w:rsidRPr="002B1964" w:rsidRDefault="00F6523B" w:rsidP="002B1964">
      <w:pPr>
        <w:pStyle w:val="TableofFigures"/>
      </w:pPr>
    </w:p>
    <w:p w:rsidR="00EB6EF8" w:rsidRDefault="00EB6EF8" w:rsidP="009B3CF0">
      <w:pPr>
        <w:rPr>
          <w:color w:val="000000" w:themeColor="text1"/>
        </w:rPr>
      </w:pPr>
    </w:p>
    <w:p w:rsidR="00C74486" w:rsidRDefault="00C74486">
      <w:pPr>
        <w:spacing w:after="0" w:line="240" w:lineRule="auto"/>
        <w:jc w:val="left"/>
        <w:rPr>
          <w:color w:val="000000" w:themeColor="text1"/>
        </w:rPr>
      </w:pPr>
      <w:r>
        <w:rPr>
          <w:color w:val="000000" w:themeColor="text1"/>
        </w:rPr>
        <w:br w:type="page"/>
      </w:r>
    </w:p>
    <w:p w:rsidR="00CB7C08" w:rsidRPr="00D75FA1" w:rsidRDefault="00477F24" w:rsidP="00477F24">
      <w:pPr>
        <w:pStyle w:val="Headings"/>
        <w:rPr>
          <w:color w:val="000000" w:themeColor="text1"/>
        </w:rPr>
      </w:pPr>
      <w:bookmarkStart w:id="4" w:name="_Toc213885924"/>
      <w:bookmarkStart w:id="5" w:name="_Toc282525792"/>
      <w:r w:rsidRPr="00D75FA1">
        <w:rPr>
          <w:color w:val="000000" w:themeColor="text1"/>
        </w:rPr>
        <w:lastRenderedPageBreak/>
        <w:t>LIST OF TABLES</w:t>
      </w:r>
      <w:bookmarkEnd w:id="4"/>
      <w:bookmarkEnd w:id="5"/>
    </w:p>
    <w:p w:rsidR="004E271B" w:rsidRDefault="00F16185">
      <w:pPr>
        <w:pStyle w:val="TableofFigures"/>
        <w:tabs>
          <w:tab w:val="right" w:leader="dot" w:pos="8630"/>
        </w:tabs>
        <w:rPr>
          <w:rFonts w:asciiTheme="minorHAnsi" w:eastAsiaTheme="minorEastAsia" w:hAnsiTheme="minorHAnsi" w:cstheme="minorBidi"/>
          <w:noProof/>
          <w:sz w:val="22"/>
          <w:szCs w:val="22"/>
        </w:rPr>
      </w:pPr>
      <w:r>
        <w:rPr>
          <w:color w:val="000000" w:themeColor="text1"/>
        </w:rPr>
        <w:fldChar w:fldCharType="begin"/>
      </w:r>
      <w:r w:rsidR="00F5406C">
        <w:rPr>
          <w:color w:val="000000" w:themeColor="text1"/>
        </w:rPr>
        <w:instrText xml:space="preserve"> TOC \h \z \c "Table" </w:instrText>
      </w:r>
      <w:r>
        <w:rPr>
          <w:color w:val="000000" w:themeColor="text1"/>
        </w:rPr>
        <w:fldChar w:fldCharType="separate"/>
      </w:r>
      <w:hyperlink w:anchor="_Toc282525852" w:history="1">
        <w:r w:rsidR="004E271B" w:rsidRPr="007317C3">
          <w:rPr>
            <w:rStyle w:val="Hyperlink"/>
            <w:noProof/>
          </w:rPr>
          <w:t>Table 4.1: Experimental Parameters used to evaluate the proposed protocols</w:t>
        </w:r>
        <w:r w:rsidR="004E271B">
          <w:rPr>
            <w:noProof/>
            <w:webHidden/>
          </w:rPr>
          <w:tab/>
        </w:r>
        <w:r>
          <w:rPr>
            <w:noProof/>
            <w:webHidden/>
          </w:rPr>
          <w:fldChar w:fldCharType="begin"/>
        </w:r>
        <w:r w:rsidR="004E271B">
          <w:rPr>
            <w:noProof/>
            <w:webHidden/>
          </w:rPr>
          <w:instrText xml:space="preserve"> PAGEREF _Toc282525852 \h </w:instrText>
        </w:r>
        <w:r>
          <w:rPr>
            <w:noProof/>
            <w:webHidden/>
          </w:rPr>
        </w:r>
        <w:r>
          <w:rPr>
            <w:noProof/>
            <w:webHidden/>
          </w:rPr>
          <w:fldChar w:fldCharType="separate"/>
        </w:r>
        <w:r w:rsidR="004E271B">
          <w:rPr>
            <w:noProof/>
            <w:webHidden/>
          </w:rPr>
          <w:t>52</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3" w:history="1">
        <w:r w:rsidR="004E271B" w:rsidRPr="007317C3">
          <w:rPr>
            <w:rStyle w:val="Hyperlink"/>
            <w:noProof/>
          </w:rPr>
          <w:t>Table 5.1: Summary of the Average Auction Time, Standard Deviation and Range for true population mean of each node (UDP P2P Reliable Broadcast with Token Passing Scheme).</w:t>
        </w:r>
        <w:r w:rsidR="004E271B">
          <w:rPr>
            <w:noProof/>
            <w:webHidden/>
          </w:rPr>
          <w:tab/>
        </w:r>
        <w:r>
          <w:rPr>
            <w:noProof/>
            <w:webHidden/>
          </w:rPr>
          <w:fldChar w:fldCharType="begin"/>
        </w:r>
        <w:r w:rsidR="004E271B">
          <w:rPr>
            <w:noProof/>
            <w:webHidden/>
          </w:rPr>
          <w:instrText xml:space="preserve"> PAGEREF _Toc282525853 \h </w:instrText>
        </w:r>
        <w:r>
          <w:rPr>
            <w:noProof/>
            <w:webHidden/>
          </w:rPr>
        </w:r>
        <w:r>
          <w:rPr>
            <w:noProof/>
            <w:webHidden/>
          </w:rPr>
          <w:fldChar w:fldCharType="separate"/>
        </w:r>
        <w:r w:rsidR="004E271B">
          <w:rPr>
            <w:noProof/>
            <w:webHidden/>
          </w:rPr>
          <w:t>56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4" w:history="1">
        <w:r w:rsidR="004E271B" w:rsidRPr="007317C3">
          <w:rPr>
            <w:rStyle w:val="Hyperlink"/>
            <w:noProof/>
          </w:rPr>
          <w:t>Table 5.2: Summary of the Average Auction Time, Standard Deviation and Range for true population mean of each node (UDP P2P Reliable Distributed Broadcast)</w:t>
        </w:r>
        <w:r w:rsidR="004E271B">
          <w:rPr>
            <w:noProof/>
            <w:webHidden/>
          </w:rPr>
          <w:tab/>
        </w:r>
        <w:r>
          <w:rPr>
            <w:noProof/>
            <w:webHidden/>
          </w:rPr>
          <w:fldChar w:fldCharType="begin"/>
        </w:r>
        <w:r w:rsidR="004E271B">
          <w:rPr>
            <w:noProof/>
            <w:webHidden/>
          </w:rPr>
          <w:instrText xml:space="preserve"> PAGEREF _Toc282525854 \h </w:instrText>
        </w:r>
        <w:r>
          <w:rPr>
            <w:noProof/>
            <w:webHidden/>
          </w:rPr>
        </w:r>
        <w:r>
          <w:rPr>
            <w:noProof/>
            <w:webHidden/>
          </w:rPr>
          <w:fldChar w:fldCharType="separate"/>
        </w:r>
        <w:r w:rsidR="004E271B">
          <w:rPr>
            <w:noProof/>
            <w:webHidden/>
          </w:rPr>
          <w:t>63</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5" w:history="1">
        <w:r w:rsidR="004E271B" w:rsidRPr="007317C3">
          <w:rPr>
            <w:rStyle w:val="Hyperlink"/>
            <w:noProof/>
          </w:rPr>
          <w:t>Table 5.3: Average auction time and standard deviation of nodes 2, 3 and 7</w:t>
        </w:r>
        <w:r w:rsidR="004E271B">
          <w:rPr>
            <w:noProof/>
            <w:webHidden/>
          </w:rPr>
          <w:tab/>
        </w:r>
        <w:r>
          <w:rPr>
            <w:noProof/>
            <w:webHidden/>
          </w:rPr>
          <w:fldChar w:fldCharType="begin"/>
        </w:r>
        <w:r w:rsidR="004E271B">
          <w:rPr>
            <w:noProof/>
            <w:webHidden/>
          </w:rPr>
          <w:instrText xml:space="preserve"> PAGEREF _Toc282525855 \h </w:instrText>
        </w:r>
        <w:r>
          <w:rPr>
            <w:noProof/>
            <w:webHidden/>
          </w:rPr>
        </w:r>
        <w:r>
          <w:rPr>
            <w:noProof/>
            <w:webHidden/>
          </w:rPr>
          <w:fldChar w:fldCharType="separate"/>
        </w:r>
        <w:r w:rsidR="004E271B">
          <w:rPr>
            <w:noProof/>
            <w:webHidden/>
          </w:rPr>
          <w:t>72</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6" w:history="1">
        <w:r w:rsidR="004E271B" w:rsidRPr="007317C3">
          <w:rPr>
            <w:rStyle w:val="Hyperlink"/>
            <w:noProof/>
          </w:rPr>
          <w:t>Table 5.4: Euclidean distance between nodes (2, 3), nodes (3, 7), and nodes (2, 7)</w:t>
        </w:r>
        <w:r w:rsidR="004E271B">
          <w:rPr>
            <w:noProof/>
            <w:webHidden/>
          </w:rPr>
          <w:tab/>
        </w:r>
        <w:r>
          <w:rPr>
            <w:noProof/>
            <w:webHidden/>
          </w:rPr>
          <w:fldChar w:fldCharType="begin"/>
        </w:r>
        <w:r w:rsidR="004E271B">
          <w:rPr>
            <w:noProof/>
            <w:webHidden/>
          </w:rPr>
          <w:instrText xml:space="preserve"> PAGEREF _Toc282525856 \h </w:instrText>
        </w:r>
        <w:r>
          <w:rPr>
            <w:noProof/>
            <w:webHidden/>
          </w:rPr>
        </w:r>
        <w:r>
          <w:rPr>
            <w:noProof/>
            <w:webHidden/>
          </w:rPr>
          <w:fldChar w:fldCharType="separate"/>
        </w:r>
        <w:r w:rsidR="004E271B">
          <w:rPr>
            <w:noProof/>
            <w:webHidden/>
          </w:rPr>
          <w:t>72</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7" w:history="1">
        <w:r w:rsidR="004E271B" w:rsidRPr="007317C3">
          <w:rPr>
            <w:rStyle w:val="Hyperlink"/>
            <w:noProof/>
          </w:rPr>
          <w:t>Table 5.5: Summary of Average Auction Time (ms) and Standard Deviation of each scenario using UDP P2P Reliable Broadcast with Token Passing scheme.</w:t>
        </w:r>
        <w:r w:rsidR="004E271B">
          <w:rPr>
            <w:noProof/>
            <w:webHidden/>
          </w:rPr>
          <w:tab/>
        </w:r>
        <w:r>
          <w:rPr>
            <w:noProof/>
            <w:webHidden/>
          </w:rPr>
          <w:fldChar w:fldCharType="begin"/>
        </w:r>
        <w:r w:rsidR="004E271B">
          <w:rPr>
            <w:noProof/>
            <w:webHidden/>
          </w:rPr>
          <w:instrText xml:space="preserve"> PAGEREF _Toc282525857 \h </w:instrText>
        </w:r>
        <w:r>
          <w:rPr>
            <w:noProof/>
            <w:webHidden/>
          </w:rPr>
        </w:r>
        <w:r>
          <w:rPr>
            <w:noProof/>
            <w:webHidden/>
          </w:rPr>
          <w:fldChar w:fldCharType="separate"/>
        </w:r>
        <w:r w:rsidR="004E271B">
          <w:rPr>
            <w:noProof/>
            <w:webHidden/>
          </w:rPr>
          <w:t>74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8" w:history="1">
        <w:r w:rsidR="004E271B" w:rsidRPr="007317C3">
          <w:rPr>
            <w:rStyle w:val="Hyperlink"/>
            <w:noProof/>
          </w:rPr>
          <w:t>Table 5.6: Average Auction Time and Standard Deviation of nodes 2, 3 and 7</w:t>
        </w:r>
        <w:r w:rsidR="004E271B">
          <w:rPr>
            <w:noProof/>
            <w:webHidden/>
          </w:rPr>
          <w:tab/>
        </w:r>
        <w:r>
          <w:rPr>
            <w:noProof/>
            <w:webHidden/>
          </w:rPr>
          <w:fldChar w:fldCharType="begin"/>
        </w:r>
        <w:r w:rsidR="004E271B">
          <w:rPr>
            <w:noProof/>
            <w:webHidden/>
          </w:rPr>
          <w:instrText xml:space="preserve"> PAGEREF _Toc282525858 \h </w:instrText>
        </w:r>
        <w:r>
          <w:rPr>
            <w:noProof/>
            <w:webHidden/>
          </w:rPr>
        </w:r>
        <w:r>
          <w:rPr>
            <w:noProof/>
            <w:webHidden/>
          </w:rPr>
          <w:fldChar w:fldCharType="separate"/>
        </w:r>
        <w:r w:rsidR="004E271B">
          <w:rPr>
            <w:noProof/>
            <w:webHidden/>
          </w:rPr>
          <w:t>79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59" w:history="1">
        <w:r w:rsidR="004E271B" w:rsidRPr="007317C3">
          <w:rPr>
            <w:rStyle w:val="Hyperlink"/>
            <w:noProof/>
          </w:rPr>
          <w:t>Table 5.7: Euclidean distance between nodes (2, 3), nodes (3, 7), and nodes (2, 7)</w:t>
        </w:r>
        <w:r w:rsidR="004E271B">
          <w:rPr>
            <w:noProof/>
            <w:webHidden/>
          </w:rPr>
          <w:tab/>
        </w:r>
        <w:r>
          <w:rPr>
            <w:noProof/>
            <w:webHidden/>
          </w:rPr>
          <w:fldChar w:fldCharType="begin"/>
        </w:r>
        <w:r w:rsidR="004E271B">
          <w:rPr>
            <w:noProof/>
            <w:webHidden/>
          </w:rPr>
          <w:instrText xml:space="preserve"> PAGEREF _Toc282525859 \h </w:instrText>
        </w:r>
        <w:r>
          <w:rPr>
            <w:noProof/>
            <w:webHidden/>
          </w:rPr>
        </w:r>
        <w:r>
          <w:rPr>
            <w:noProof/>
            <w:webHidden/>
          </w:rPr>
          <w:fldChar w:fldCharType="separate"/>
        </w:r>
        <w:r w:rsidR="004E271B">
          <w:rPr>
            <w:noProof/>
            <w:webHidden/>
          </w:rPr>
          <w:t>79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0" w:history="1">
        <w:r w:rsidR="004E271B" w:rsidRPr="007317C3">
          <w:rPr>
            <w:rStyle w:val="Hyperlink"/>
            <w:noProof/>
          </w:rPr>
          <w:t>Table 5.8: Summary of Average Auction Time (ms) and Standard Deviation of each scenario using UDP P2P Reliable Distributed Broadcast Scheme</w:t>
        </w:r>
        <w:r w:rsidR="004E271B">
          <w:rPr>
            <w:noProof/>
            <w:webHidden/>
          </w:rPr>
          <w:tab/>
        </w:r>
        <w:r>
          <w:rPr>
            <w:noProof/>
            <w:webHidden/>
          </w:rPr>
          <w:fldChar w:fldCharType="begin"/>
        </w:r>
        <w:r w:rsidR="004E271B">
          <w:rPr>
            <w:noProof/>
            <w:webHidden/>
          </w:rPr>
          <w:instrText xml:space="preserve"> PAGEREF _Toc282525860 \h </w:instrText>
        </w:r>
        <w:r>
          <w:rPr>
            <w:noProof/>
            <w:webHidden/>
          </w:rPr>
        </w:r>
        <w:r>
          <w:rPr>
            <w:noProof/>
            <w:webHidden/>
          </w:rPr>
          <w:fldChar w:fldCharType="separate"/>
        </w:r>
        <w:r w:rsidR="004E271B">
          <w:rPr>
            <w:noProof/>
            <w:webHidden/>
          </w:rPr>
          <w:t>81</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1" w:history="1">
        <w:r w:rsidR="004E271B" w:rsidRPr="007317C3">
          <w:rPr>
            <w:rStyle w:val="Hyperlink"/>
            <w:noProof/>
          </w:rPr>
          <w:t>Table 5.9: Summary of Average Auction completion times and their corresponding power consumption</w:t>
        </w:r>
        <w:r w:rsidR="004E271B">
          <w:rPr>
            <w:noProof/>
            <w:webHidden/>
          </w:rPr>
          <w:tab/>
        </w:r>
        <w:r>
          <w:rPr>
            <w:noProof/>
            <w:webHidden/>
          </w:rPr>
          <w:fldChar w:fldCharType="begin"/>
        </w:r>
        <w:r w:rsidR="004E271B">
          <w:rPr>
            <w:noProof/>
            <w:webHidden/>
          </w:rPr>
          <w:instrText xml:space="preserve"> PAGEREF _Toc282525861 \h </w:instrText>
        </w:r>
        <w:r>
          <w:rPr>
            <w:noProof/>
            <w:webHidden/>
          </w:rPr>
        </w:r>
        <w:r>
          <w:rPr>
            <w:noProof/>
            <w:webHidden/>
          </w:rPr>
          <w:fldChar w:fldCharType="separate"/>
        </w:r>
        <w:r w:rsidR="004E271B">
          <w:rPr>
            <w:noProof/>
            <w:webHidden/>
          </w:rPr>
          <w:t>85</w:t>
        </w:r>
        <w:r>
          <w:rPr>
            <w:noProof/>
            <w:webHidden/>
          </w:rPr>
          <w:fldChar w:fldCharType="end"/>
        </w:r>
      </w:hyperlink>
    </w:p>
    <w:p w:rsidR="00574B00" w:rsidRDefault="00F16185" w:rsidP="00477F24">
      <w:pPr>
        <w:spacing w:line="360" w:lineRule="auto"/>
        <w:rPr>
          <w:color w:val="000000" w:themeColor="text1"/>
        </w:rPr>
      </w:pPr>
      <w:r>
        <w:rPr>
          <w:color w:val="000000" w:themeColor="text1"/>
        </w:rPr>
        <w:fldChar w:fldCharType="end"/>
      </w:r>
    </w:p>
    <w:p w:rsidR="00EB6EF8" w:rsidRPr="00D75FA1" w:rsidRDefault="00EB6EF8" w:rsidP="00477F24">
      <w:pPr>
        <w:spacing w:line="360" w:lineRule="auto"/>
        <w:rPr>
          <w:color w:val="000000" w:themeColor="text1"/>
        </w:rPr>
      </w:pPr>
    </w:p>
    <w:p w:rsidR="00E56FD0" w:rsidRPr="00D75FA1" w:rsidRDefault="00E56FD0" w:rsidP="00477F24">
      <w:pPr>
        <w:spacing w:line="360" w:lineRule="auto"/>
        <w:rPr>
          <w:color w:val="000000" w:themeColor="text1"/>
        </w:rPr>
      </w:pPr>
    </w:p>
    <w:p w:rsidR="00C74486" w:rsidRDefault="00C74486">
      <w:pPr>
        <w:spacing w:after="0" w:line="240" w:lineRule="auto"/>
        <w:jc w:val="left"/>
        <w:rPr>
          <w:color w:val="000000" w:themeColor="text1"/>
        </w:rPr>
      </w:pPr>
      <w:r>
        <w:rPr>
          <w:color w:val="000000" w:themeColor="text1"/>
        </w:rPr>
        <w:br w:type="page"/>
      </w:r>
    </w:p>
    <w:p w:rsidR="00E56FD0" w:rsidRPr="00D75FA1" w:rsidRDefault="00E56FD0" w:rsidP="00477F24">
      <w:pPr>
        <w:spacing w:line="360" w:lineRule="auto"/>
        <w:rPr>
          <w:color w:val="000000" w:themeColor="text1"/>
        </w:rPr>
      </w:pPr>
    </w:p>
    <w:p w:rsidR="00556E67" w:rsidRDefault="00477F24" w:rsidP="00477F24">
      <w:pPr>
        <w:pStyle w:val="Headings"/>
        <w:rPr>
          <w:color w:val="000000" w:themeColor="text1"/>
        </w:rPr>
      </w:pPr>
      <w:bookmarkStart w:id="6" w:name="_Toc213885925"/>
      <w:bookmarkStart w:id="7" w:name="_Toc282525793"/>
      <w:r w:rsidRPr="00D75FA1">
        <w:rPr>
          <w:color w:val="000000" w:themeColor="text1"/>
        </w:rPr>
        <w:t>LIST OF FIGURES</w:t>
      </w:r>
      <w:bookmarkEnd w:id="6"/>
      <w:bookmarkEnd w:id="7"/>
    </w:p>
    <w:p w:rsidR="004E271B" w:rsidRDefault="00F16185">
      <w:pPr>
        <w:pStyle w:val="TableofFigures"/>
        <w:tabs>
          <w:tab w:val="right" w:leader="dot" w:pos="8630"/>
        </w:tabs>
        <w:rPr>
          <w:rFonts w:asciiTheme="minorHAnsi" w:eastAsiaTheme="minorEastAsia" w:hAnsiTheme="minorHAnsi" w:cstheme="minorBidi"/>
          <w:noProof/>
          <w:sz w:val="22"/>
          <w:szCs w:val="22"/>
        </w:rPr>
      </w:pPr>
      <w:r w:rsidRPr="00F16185">
        <w:rPr>
          <w:color w:val="000000" w:themeColor="text1"/>
        </w:rPr>
        <w:fldChar w:fldCharType="begin"/>
      </w:r>
      <w:r w:rsidR="00F5406C">
        <w:rPr>
          <w:color w:val="000000" w:themeColor="text1"/>
        </w:rPr>
        <w:instrText xml:space="preserve"> TOC \h \z \c "Figure" </w:instrText>
      </w:r>
      <w:r w:rsidRPr="00F16185">
        <w:rPr>
          <w:color w:val="000000" w:themeColor="text1"/>
        </w:rPr>
        <w:fldChar w:fldCharType="separate"/>
      </w:r>
      <w:hyperlink w:anchor="_Toc282525862" w:history="1">
        <w:r w:rsidR="004E271B" w:rsidRPr="000C0535">
          <w:rPr>
            <w:rStyle w:val="Hyperlink"/>
            <w:noProof/>
          </w:rPr>
          <w:t>Figure 1.1: Auction-based dynamic commitment using peer-to-peer messaging</w:t>
        </w:r>
        <w:r w:rsidR="004E271B">
          <w:rPr>
            <w:noProof/>
            <w:webHidden/>
          </w:rPr>
          <w:tab/>
        </w:r>
        <w:r>
          <w:rPr>
            <w:noProof/>
            <w:webHidden/>
          </w:rPr>
          <w:fldChar w:fldCharType="begin"/>
        </w:r>
        <w:r w:rsidR="004E271B">
          <w:rPr>
            <w:noProof/>
            <w:webHidden/>
          </w:rPr>
          <w:instrText xml:space="preserve"> PAGEREF _Toc282525862 \h </w:instrText>
        </w:r>
        <w:r>
          <w:rPr>
            <w:noProof/>
            <w:webHidden/>
          </w:rPr>
        </w:r>
        <w:r>
          <w:rPr>
            <w:noProof/>
            <w:webHidden/>
          </w:rPr>
          <w:fldChar w:fldCharType="separate"/>
        </w:r>
        <w:r w:rsidR="004E271B">
          <w:rPr>
            <w:noProof/>
            <w:webHidden/>
          </w:rPr>
          <w:t>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3" w:history="1">
        <w:r w:rsidR="004E271B" w:rsidRPr="000C0535">
          <w:rPr>
            <w:rStyle w:val="Hyperlink"/>
            <w:noProof/>
          </w:rPr>
          <w:t>Figure 1.2: Infrastructure mode</w:t>
        </w:r>
        <w:r w:rsidR="004E271B">
          <w:rPr>
            <w:noProof/>
            <w:webHidden/>
          </w:rPr>
          <w:tab/>
        </w:r>
        <w:r>
          <w:rPr>
            <w:noProof/>
            <w:webHidden/>
          </w:rPr>
          <w:fldChar w:fldCharType="begin"/>
        </w:r>
        <w:r w:rsidR="004E271B">
          <w:rPr>
            <w:noProof/>
            <w:webHidden/>
          </w:rPr>
          <w:instrText xml:space="preserve"> PAGEREF _Toc282525863 \h </w:instrText>
        </w:r>
        <w:r>
          <w:rPr>
            <w:noProof/>
            <w:webHidden/>
          </w:rPr>
        </w:r>
        <w:r>
          <w:rPr>
            <w:noProof/>
            <w:webHidden/>
          </w:rPr>
          <w:fldChar w:fldCharType="separate"/>
        </w:r>
        <w:r w:rsidR="004E271B">
          <w:rPr>
            <w:noProof/>
            <w:webHidden/>
          </w:rPr>
          <w:t>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4" w:history="1">
        <w:r w:rsidR="004E271B" w:rsidRPr="000C0535">
          <w:rPr>
            <w:rStyle w:val="Hyperlink"/>
            <w:noProof/>
          </w:rPr>
          <w:t>Figure 1.3: An Ad-hoc network example</w:t>
        </w:r>
        <w:r w:rsidR="004E271B">
          <w:rPr>
            <w:noProof/>
            <w:webHidden/>
          </w:rPr>
          <w:tab/>
        </w:r>
        <w:r>
          <w:rPr>
            <w:noProof/>
            <w:webHidden/>
          </w:rPr>
          <w:fldChar w:fldCharType="begin"/>
        </w:r>
        <w:r w:rsidR="004E271B">
          <w:rPr>
            <w:noProof/>
            <w:webHidden/>
          </w:rPr>
          <w:instrText xml:space="preserve"> PAGEREF _Toc282525864 \h </w:instrText>
        </w:r>
        <w:r>
          <w:rPr>
            <w:noProof/>
            <w:webHidden/>
          </w:rPr>
        </w:r>
        <w:r>
          <w:rPr>
            <w:noProof/>
            <w:webHidden/>
          </w:rPr>
          <w:fldChar w:fldCharType="separate"/>
        </w:r>
        <w:r w:rsidR="004E271B">
          <w:rPr>
            <w:noProof/>
            <w:webHidden/>
          </w:rPr>
          <w:t>10</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5" w:history="1">
        <w:r w:rsidR="004E271B" w:rsidRPr="000C0535">
          <w:rPr>
            <w:rStyle w:val="Hyperlink"/>
            <w:noProof/>
          </w:rPr>
          <w:t>Figure 1.4: Basic access method of DCF [10]</w:t>
        </w:r>
        <w:r w:rsidR="004E271B">
          <w:rPr>
            <w:noProof/>
            <w:webHidden/>
          </w:rPr>
          <w:tab/>
        </w:r>
        <w:r>
          <w:rPr>
            <w:noProof/>
            <w:webHidden/>
          </w:rPr>
          <w:fldChar w:fldCharType="begin"/>
        </w:r>
        <w:r w:rsidR="004E271B">
          <w:rPr>
            <w:noProof/>
            <w:webHidden/>
          </w:rPr>
          <w:instrText xml:space="preserve"> PAGEREF _Toc282525865 \h </w:instrText>
        </w:r>
        <w:r>
          <w:rPr>
            <w:noProof/>
            <w:webHidden/>
          </w:rPr>
        </w:r>
        <w:r>
          <w:rPr>
            <w:noProof/>
            <w:webHidden/>
          </w:rPr>
          <w:fldChar w:fldCharType="separate"/>
        </w:r>
        <w:r w:rsidR="004E271B">
          <w:rPr>
            <w:noProof/>
            <w:webHidden/>
          </w:rPr>
          <w:t>14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6" w:history="1">
        <w:r w:rsidR="004E271B" w:rsidRPr="000C0535">
          <w:rPr>
            <w:rStyle w:val="Hyperlink"/>
            <w:noProof/>
          </w:rPr>
          <w:t>Figure 1.5: RTS/CTS mechanism [10]</w:t>
        </w:r>
        <w:r w:rsidR="004E271B">
          <w:rPr>
            <w:noProof/>
            <w:webHidden/>
          </w:rPr>
          <w:tab/>
        </w:r>
        <w:r>
          <w:rPr>
            <w:noProof/>
            <w:webHidden/>
          </w:rPr>
          <w:fldChar w:fldCharType="begin"/>
        </w:r>
        <w:r w:rsidR="004E271B">
          <w:rPr>
            <w:noProof/>
            <w:webHidden/>
          </w:rPr>
          <w:instrText xml:space="preserve"> PAGEREF _Toc282525866 \h </w:instrText>
        </w:r>
        <w:r>
          <w:rPr>
            <w:noProof/>
            <w:webHidden/>
          </w:rPr>
        </w:r>
        <w:r>
          <w:rPr>
            <w:noProof/>
            <w:webHidden/>
          </w:rPr>
          <w:fldChar w:fldCharType="separate"/>
        </w:r>
        <w:r w:rsidR="004E271B">
          <w:rPr>
            <w:noProof/>
            <w:webHidden/>
          </w:rPr>
          <w:t>15</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7" w:history="1">
        <w:r w:rsidR="004E271B" w:rsidRPr="000C0535">
          <w:rPr>
            <w:rStyle w:val="Hyperlink"/>
            <w:noProof/>
          </w:rPr>
          <w:t>Figure 2.1: Round Robin Acknowledgment and Retransmit [19]</w:t>
        </w:r>
        <w:r w:rsidR="004E271B">
          <w:rPr>
            <w:noProof/>
            <w:webHidden/>
          </w:rPr>
          <w:tab/>
        </w:r>
        <w:r>
          <w:rPr>
            <w:noProof/>
            <w:webHidden/>
          </w:rPr>
          <w:fldChar w:fldCharType="begin"/>
        </w:r>
        <w:r w:rsidR="004E271B">
          <w:rPr>
            <w:noProof/>
            <w:webHidden/>
          </w:rPr>
          <w:instrText xml:space="preserve"> PAGEREF _Toc282525867 \h </w:instrText>
        </w:r>
        <w:r>
          <w:rPr>
            <w:noProof/>
            <w:webHidden/>
          </w:rPr>
        </w:r>
        <w:r>
          <w:rPr>
            <w:noProof/>
            <w:webHidden/>
          </w:rPr>
          <w:fldChar w:fldCharType="separate"/>
        </w:r>
        <w:r w:rsidR="004E271B">
          <w:rPr>
            <w:noProof/>
            <w:webHidden/>
          </w:rPr>
          <w:t>26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8" w:history="1">
        <w:r w:rsidR="004E271B" w:rsidRPr="000C0535">
          <w:rPr>
            <w:rStyle w:val="Hyperlink"/>
            <w:noProof/>
          </w:rPr>
          <w:t>Figure 3.1: UDP P2P Reliable Broadcast with Token Passing scheme</w:t>
        </w:r>
        <w:r w:rsidR="004E271B">
          <w:rPr>
            <w:noProof/>
            <w:webHidden/>
          </w:rPr>
          <w:tab/>
        </w:r>
        <w:r>
          <w:rPr>
            <w:noProof/>
            <w:webHidden/>
          </w:rPr>
          <w:fldChar w:fldCharType="begin"/>
        </w:r>
        <w:r w:rsidR="004E271B">
          <w:rPr>
            <w:noProof/>
            <w:webHidden/>
          </w:rPr>
          <w:instrText xml:space="preserve"> PAGEREF _Toc282525868 \h </w:instrText>
        </w:r>
        <w:r>
          <w:rPr>
            <w:noProof/>
            <w:webHidden/>
          </w:rPr>
        </w:r>
        <w:r>
          <w:rPr>
            <w:noProof/>
            <w:webHidden/>
          </w:rPr>
          <w:fldChar w:fldCharType="separate"/>
        </w:r>
        <w:r w:rsidR="004E271B">
          <w:rPr>
            <w:noProof/>
            <w:webHidden/>
          </w:rPr>
          <w:t>32</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69" w:history="1">
        <w:r w:rsidR="004E271B" w:rsidRPr="000C0535">
          <w:rPr>
            <w:rStyle w:val="Hyperlink"/>
            <w:noProof/>
          </w:rPr>
          <w:t>Figure 3.2: Flow chart of UDP P2P Reliable Broadcast with Token Passing scheme</w:t>
        </w:r>
        <w:r w:rsidR="004E271B">
          <w:rPr>
            <w:noProof/>
            <w:webHidden/>
          </w:rPr>
          <w:tab/>
        </w:r>
        <w:r>
          <w:rPr>
            <w:noProof/>
            <w:webHidden/>
          </w:rPr>
          <w:fldChar w:fldCharType="begin"/>
        </w:r>
        <w:r w:rsidR="004E271B">
          <w:rPr>
            <w:noProof/>
            <w:webHidden/>
          </w:rPr>
          <w:instrText xml:space="preserve"> PAGEREF _Toc282525869 \h </w:instrText>
        </w:r>
        <w:r>
          <w:rPr>
            <w:noProof/>
            <w:webHidden/>
          </w:rPr>
        </w:r>
        <w:r>
          <w:rPr>
            <w:noProof/>
            <w:webHidden/>
          </w:rPr>
          <w:fldChar w:fldCharType="separate"/>
        </w:r>
        <w:r w:rsidR="004E271B">
          <w:rPr>
            <w:noProof/>
            <w:webHidden/>
          </w:rPr>
          <w:t>33</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0" w:history="1">
        <w:r w:rsidR="004E271B" w:rsidRPr="000C0535">
          <w:rPr>
            <w:rStyle w:val="Hyperlink"/>
            <w:noProof/>
          </w:rPr>
          <w:t>Figure 3.3: UDP P2P Reliable Distributed Broadcast scheme</w:t>
        </w:r>
        <w:r w:rsidR="004E271B">
          <w:rPr>
            <w:noProof/>
            <w:webHidden/>
          </w:rPr>
          <w:tab/>
        </w:r>
        <w:r>
          <w:rPr>
            <w:noProof/>
            <w:webHidden/>
          </w:rPr>
          <w:fldChar w:fldCharType="begin"/>
        </w:r>
        <w:r w:rsidR="004E271B">
          <w:rPr>
            <w:noProof/>
            <w:webHidden/>
          </w:rPr>
          <w:instrText xml:space="preserve"> PAGEREF _Toc282525870 \h </w:instrText>
        </w:r>
        <w:r>
          <w:rPr>
            <w:noProof/>
            <w:webHidden/>
          </w:rPr>
        </w:r>
        <w:r>
          <w:rPr>
            <w:noProof/>
            <w:webHidden/>
          </w:rPr>
          <w:fldChar w:fldCharType="separate"/>
        </w:r>
        <w:r w:rsidR="004E271B">
          <w:rPr>
            <w:noProof/>
            <w:webHidden/>
          </w:rPr>
          <w:t>37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1" w:history="1">
        <w:r w:rsidR="004E271B" w:rsidRPr="000C0535">
          <w:rPr>
            <w:rStyle w:val="Hyperlink"/>
            <w:noProof/>
          </w:rPr>
          <w:t>Figure 3.4: Flow chart of UDP P2P Reliable Distributed Broadcast scheme</w:t>
        </w:r>
        <w:r w:rsidR="004E271B">
          <w:rPr>
            <w:noProof/>
            <w:webHidden/>
          </w:rPr>
          <w:tab/>
        </w:r>
        <w:r>
          <w:rPr>
            <w:noProof/>
            <w:webHidden/>
          </w:rPr>
          <w:fldChar w:fldCharType="begin"/>
        </w:r>
        <w:r w:rsidR="004E271B">
          <w:rPr>
            <w:noProof/>
            <w:webHidden/>
          </w:rPr>
          <w:instrText xml:space="preserve"> PAGEREF _Toc282525871 \h </w:instrText>
        </w:r>
        <w:r>
          <w:rPr>
            <w:noProof/>
            <w:webHidden/>
          </w:rPr>
        </w:r>
        <w:r>
          <w:rPr>
            <w:noProof/>
            <w:webHidden/>
          </w:rPr>
          <w:fldChar w:fldCharType="separate"/>
        </w:r>
        <w:r w:rsidR="004E271B">
          <w:rPr>
            <w:noProof/>
            <w:webHidden/>
          </w:rPr>
          <w:t>39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2" w:history="1">
        <w:r w:rsidR="004E271B" w:rsidRPr="000C0535">
          <w:rPr>
            <w:rStyle w:val="Hyperlink"/>
            <w:noProof/>
          </w:rPr>
          <w:t>Figure 4.1 : The Stargate board [27]</w:t>
        </w:r>
        <w:r w:rsidR="004E271B">
          <w:rPr>
            <w:noProof/>
            <w:webHidden/>
          </w:rPr>
          <w:tab/>
        </w:r>
        <w:r>
          <w:rPr>
            <w:noProof/>
            <w:webHidden/>
          </w:rPr>
          <w:fldChar w:fldCharType="begin"/>
        </w:r>
        <w:r w:rsidR="004E271B">
          <w:rPr>
            <w:noProof/>
            <w:webHidden/>
          </w:rPr>
          <w:instrText xml:space="preserve"> PAGEREF _Toc282525872 \h </w:instrText>
        </w:r>
        <w:r>
          <w:rPr>
            <w:noProof/>
            <w:webHidden/>
          </w:rPr>
        </w:r>
        <w:r>
          <w:rPr>
            <w:noProof/>
            <w:webHidden/>
          </w:rPr>
          <w:fldChar w:fldCharType="separate"/>
        </w:r>
        <w:r w:rsidR="004E271B">
          <w:rPr>
            <w:noProof/>
            <w:webHidden/>
          </w:rPr>
          <w:t>46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3" w:history="1">
        <w:r w:rsidR="004E271B" w:rsidRPr="000C0535">
          <w:rPr>
            <w:rStyle w:val="Hyperlink"/>
            <w:noProof/>
          </w:rPr>
          <w:t>Figure 4.2: COM Port Settings</w:t>
        </w:r>
        <w:r w:rsidR="004E271B">
          <w:rPr>
            <w:noProof/>
            <w:webHidden/>
          </w:rPr>
          <w:tab/>
        </w:r>
        <w:r>
          <w:rPr>
            <w:noProof/>
            <w:webHidden/>
          </w:rPr>
          <w:fldChar w:fldCharType="begin"/>
        </w:r>
        <w:r w:rsidR="004E271B">
          <w:rPr>
            <w:noProof/>
            <w:webHidden/>
          </w:rPr>
          <w:instrText xml:space="preserve"> PAGEREF _Toc282525873 \h </w:instrText>
        </w:r>
        <w:r>
          <w:rPr>
            <w:noProof/>
            <w:webHidden/>
          </w:rPr>
        </w:r>
        <w:r>
          <w:rPr>
            <w:noProof/>
            <w:webHidden/>
          </w:rPr>
          <w:fldChar w:fldCharType="separate"/>
        </w:r>
        <w:r w:rsidR="004E271B">
          <w:rPr>
            <w:noProof/>
            <w:webHidden/>
          </w:rPr>
          <w:t>47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4" w:history="1">
        <w:r w:rsidR="004E271B" w:rsidRPr="000C0535">
          <w:rPr>
            <w:rStyle w:val="Hyperlink"/>
            <w:noProof/>
          </w:rPr>
          <w:t>Figure 5.1: Distribution of Completion times of Node7</w:t>
        </w:r>
        <w:r w:rsidR="004E271B">
          <w:rPr>
            <w:noProof/>
            <w:webHidden/>
          </w:rPr>
          <w:tab/>
        </w:r>
        <w:r>
          <w:rPr>
            <w:noProof/>
            <w:webHidden/>
          </w:rPr>
          <w:fldChar w:fldCharType="begin"/>
        </w:r>
        <w:r w:rsidR="004E271B">
          <w:rPr>
            <w:noProof/>
            <w:webHidden/>
          </w:rPr>
          <w:instrText xml:space="preserve"> PAGEREF _Toc282525874 \h </w:instrText>
        </w:r>
        <w:r>
          <w:rPr>
            <w:noProof/>
            <w:webHidden/>
          </w:rPr>
        </w:r>
        <w:r>
          <w:rPr>
            <w:noProof/>
            <w:webHidden/>
          </w:rPr>
          <w:fldChar w:fldCharType="separate"/>
        </w:r>
        <w:r w:rsidR="004E271B">
          <w:rPr>
            <w:noProof/>
            <w:webHidden/>
          </w:rPr>
          <w:t>54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5" w:history="1">
        <w:r w:rsidR="004E271B" w:rsidRPr="000C0535">
          <w:rPr>
            <w:rStyle w:val="Hyperlink"/>
            <w:noProof/>
          </w:rPr>
          <w:t>Figure 5.2: Distribution of completion times of first four nodes (1, 2, 3, and 4)</w:t>
        </w:r>
        <w:r w:rsidR="004E271B">
          <w:rPr>
            <w:noProof/>
            <w:webHidden/>
          </w:rPr>
          <w:tab/>
        </w:r>
        <w:r>
          <w:rPr>
            <w:noProof/>
            <w:webHidden/>
          </w:rPr>
          <w:fldChar w:fldCharType="begin"/>
        </w:r>
        <w:r w:rsidR="004E271B">
          <w:rPr>
            <w:noProof/>
            <w:webHidden/>
          </w:rPr>
          <w:instrText xml:space="preserve"> PAGEREF _Toc282525875 \h </w:instrText>
        </w:r>
        <w:r>
          <w:rPr>
            <w:noProof/>
            <w:webHidden/>
          </w:rPr>
        </w:r>
        <w:r>
          <w:rPr>
            <w:noProof/>
            <w:webHidden/>
          </w:rPr>
          <w:fldChar w:fldCharType="separate"/>
        </w:r>
        <w:r w:rsidR="004E271B">
          <w:rPr>
            <w:noProof/>
            <w:webHidden/>
          </w:rPr>
          <w:t>56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6" w:history="1">
        <w:r w:rsidR="004E271B" w:rsidRPr="000C0535">
          <w:rPr>
            <w:rStyle w:val="Hyperlink"/>
            <w:noProof/>
          </w:rPr>
          <w:t>Figure 5.3: Distribution of completion times of first four nodes showing Auction time between 44-70ms</w:t>
        </w:r>
        <w:r w:rsidR="004E271B">
          <w:rPr>
            <w:noProof/>
            <w:webHidden/>
          </w:rPr>
          <w:tab/>
        </w:r>
        <w:r>
          <w:rPr>
            <w:noProof/>
            <w:webHidden/>
          </w:rPr>
          <w:fldChar w:fldCharType="begin"/>
        </w:r>
        <w:r w:rsidR="004E271B">
          <w:rPr>
            <w:noProof/>
            <w:webHidden/>
          </w:rPr>
          <w:instrText xml:space="preserve"> PAGEREF _Toc282525876 \h </w:instrText>
        </w:r>
        <w:r>
          <w:rPr>
            <w:noProof/>
            <w:webHidden/>
          </w:rPr>
        </w:r>
        <w:r>
          <w:rPr>
            <w:noProof/>
            <w:webHidden/>
          </w:rPr>
          <w:fldChar w:fldCharType="separate"/>
        </w:r>
        <w:r w:rsidR="004E271B">
          <w:rPr>
            <w:noProof/>
            <w:webHidden/>
          </w:rPr>
          <w:t>57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7" w:history="1">
        <w:r w:rsidR="004E271B" w:rsidRPr="000C0535">
          <w:rPr>
            <w:rStyle w:val="Hyperlink"/>
            <w:noProof/>
          </w:rPr>
          <w:t>Figure 5.4: Distribution of completion times of last three nodes (5, 6 and 7)</w:t>
        </w:r>
        <w:r w:rsidR="004E271B">
          <w:rPr>
            <w:noProof/>
            <w:webHidden/>
          </w:rPr>
          <w:tab/>
        </w:r>
        <w:r>
          <w:rPr>
            <w:noProof/>
            <w:webHidden/>
          </w:rPr>
          <w:fldChar w:fldCharType="begin"/>
        </w:r>
        <w:r w:rsidR="004E271B">
          <w:rPr>
            <w:noProof/>
            <w:webHidden/>
          </w:rPr>
          <w:instrText xml:space="preserve"> PAGEREF _Toc282525877 \h </w:instrText>
        </w:r>
        <w:r>
          <w:rPr>
            <w:noProof/>
            <w:webHidden/>
          </w:rPr>
        </w:r>
        <w:r>
          <w:rPr>
            <w:noProof/>
            <w:webHidden/>
          </w:rPr>
          <w:fldChar w:fldCharType="separate"/>
        </w:r>
        <w:r w:rsidR="004E271B">
          <w:rPr>
            <w:noProof/>
            <w:webHidden/>
          </w:rPr>
          <w:t>58</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8" w:history="1">
        <w:r w:rsidR="004E271B" w:rsidRPr="000C0535">
          <w:rPr>
            <w:rStyle w:val="Hyperlink"/>
            <w:noProof/>
          </w:rPr>
          <w:t>Figure 5.5: Distribution of completion times of last three nodes showing Auction time between 44-70ms</w:t>
        </w:r>
        <w:r w:rsidR="004E271B">
          <w:rPr>
            <w:noProof/>
            <w:webHidden/>
          </w:rPr>
          <w:tab/>
        </w:r>
        <w:r>
          <w:rPr>
            <w:noProof/>
            <w:webHidden/>
          </w:rPr>
          <w:fldChar w:fldCharType="begin"/>
        </w:r>
        <w:r w:rsidR="004E271B">
          <w:rPr>
            <w:noProof/>
            <w:webHidden/>
          </w:rPr>
          <w:instrText xml:space="preserve"> PAGEREF _Toc282525878 \h </w:instrText>
        </w:r>
        <w:r>
          <w:rPr>
            <w:noProof/>
            <w:webHidden/>
          </w:rPr>
        </w:r>
        <w:r>
          <w:rPr>
            <w:noProof/>
            <w:webHidden/>
          </w:rPr>
          <w:fldChar w:fldCharType="separate"/>
        </w:r>
        <w:r w:rsidR="004E271B">
          <w:rPr>
            <w:noProof/>
            <w:webHidden/>
          </w:rPr>
          <w:t>58</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79" w:history="1">
        <w:r w:rsidR="004E271B" w:rsidRPr="000C0535">
          <w:rPr>
            <w:rStyle w:val="Hyperlink"/>
            <w:noProof/>
          </w:rPr>
          <w:t>Figure 5.6: CDF of Auctions time of all the nodes averaged (UDP P2P Reliable Broadcast with Token Passing scheme)</w:t>
        </w:r>
        <w:r w:rsidR="004E271B">
          <w:rPr>
            <w:noProof/>
            <w:webHidden/>
          </w:rPr>
          <w:tab/>
        </w:r>
        <w:r>
          <w:rPr>
            <w:noProof/>
            <w:webHidden/>
          </w:rPr>
          <w:fldChar w:fldCharType="begin"/>
        </w:r>
        <w:r w:rsidR="004E271B">
          <w:rPr>
            <w:noProof/>
            <w:webHidden/>
          </w:rPr>
          <w:instrText xml:space="preserve"> PAGEREF _Toc282525879 \h </w:instrText>
        </w:r>
        <w:r>
          <w:rPr>
            <w:noProof/>
            <w:webHidden/>
          </w:rPr>
        </w:r>
        <w:r>
          <w:rPr>
            <w:noProof/>
            <w:webHidden/>
          </w:rPr>
          <w:fldChar w:fldCharType="separate"/>
        </w:r>
        <w:r w:rsidR="004E271B">
          <w:rPr>
            <w:noProof/>
            <w:webHidden/>
          </w:rPr>
          <w:t>59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0" w:history="1">
        <w:r w:rsidR="004E271B" w:rsidRPr="000C0535">
          <w:rPr>
            <w:rStyle w:val="Hyperlink"/>
            <w:noProof/>
          </w:rPr>
          <w:t>Figure 5.7: Reliability of P2P auctioning using UDP P2P Reliable Broadcast with Token passing scheme</w:t>
        </w:r>
        <w:r w:rsidR="004E271B">
          <w:rPr>
            <w:noProof/>
            <w:webHidden/>
          </w:rPr>
          <w:tab/>
        </w:r>
        <w:r>
          <w:rPr>
            <w:noProof/>
            <w:webHidden/>
          </w:rPr>
          <w:fldChar w:fldCharType="begin"/>
        </w:r>
        <w:r w:rsidR="004E271B">
          <w:rPr>
            <w:noProof/>
            <w:webHidden/>
          </w:rPr>
          <w:instrText xml:space="preserve"> PAGEREF _Toc282525880 \h </w:instrText>
        </w:r>
        <w:r>
          <w:rPr>
            <w:noProof/>
            <w:webHidden/>
          </w:rPr>
        </w:r>
        <w:r>
          <w:rPr>
            <w:noProof/>
            <w:webHidden/>
          </w:rPr>
          <w:fldChar w:fldCharType="separate"/>
        </w:r>
        <w:r w:rsidR="004E271B">
          <w:rPr>
            <w:noProof/>
            <w:webHidden/>
          </w:rPr>
          <w:t>60</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1" w:history="1">
        <w:r w:rsidR="004E271B" w:rsidRPr="000C0535">
          <w:rPr>
            <w:rStyle w:val="Hyperlink"/>
            <w:noProof/>
          </w:rPr>
          <w:t>Figure 5.8: Distribution of Completion times of Node3</w:t>
        </w:r>
        <w:r w:rsidR="004E271B">
          <w:rPr>
            <w:noProof/>
            <w:webHidden/>
          </w:rPr>
          <w:tab/>
        </w:r>
        <w:r>
          <w:rPr>
            <w:noProof/>
            <w:webHidden/>
          </w:rPr>
          <w:fldChar w:fldCharType="begin"/>
        </w:r>
        <w:r w:rsidR="004E271B">
          <w:rPr>
            <w:noProof/>
            <w:webHidden/>
          </w:rPr>
          <w:instrText xml:space="preserve"> PAGEREF _Toc282525881 \h </w:instrText>
        </w:r>
        <w:r>
          <w:rPr>
            <w:noProof/>
            <w:webHidden/>
          </w:rPr>
        </w:r>
        <w:r>
          <w:rPr>
            <w:noProof/>
            <w:webHidden/>
          </w:rPr>
          <w:fldChar w:fldCharType="separate"/>
        </w:r>
        <w:r w:rsidR="004E271B">
          <w:rPr>
            <w:noProof/>
            <w:webHidden/>
          </w:rPr>
          <w:t>61</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2" w:history="1">
        <w:r w:rsidR="004E271B" w:rsidRPr="000C0535">
          <w:rPr>
            <w:rStyle w:val="Hyperlink"/>
            <w:noProof/>
          </w:rPr>
          <w:t>Figure 5.9: Distribution of completion times of the first four nodes (1, 2, 3, and 4)</w:t>
        </w:r>
        <w:r w:rsidR="004E271B">
          <w:rPr>
            <w:noProof/>
            <w:webHidden/>
          </w:rPr>
          <w:tab/>
        </w:r>
        <w:r>
          <w:rPr>
            <w:noProof/>
            <w:webHidden/>
          </w:rPr>
          <w:fldChar w:fldCharType="begin"/>
        </w:r>
        <w:r w:rsidR="004E271B">
          <w:rPr>
            <w:noProof/>
            <w:webHidden/>
          </w:rPr>
          <w:instrText xml:space="preserve"> PAGEREF _Toc282525882 \h </w:instrText>
        </w:r>
        <w:r>
          <w:rPr>
            <w:noProof/>
            <w:webHidden/>
          </w:rPr>
        </w:r>
        <w:r>
          <w:rPr>
            <w:noProof/>
            <w:webHidden/>
          </w:rPr>
          <w:fldChar w:fldCharType="separate"/>
        </w:r>
        <w:r w:rsidR="004E271B">
          <w:rPr>
            <w:noProof/>
            <w:webHidden/>
          </w:rPr>
          <w:t>64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3" w:history="1">
        <w:r w:rsidR="004E271B" w:rsidRPr="000C0535">
          <w:rPr>
            <w:rStyle w:val="Hyperlink"/>
            <w:noProof/>
          </w:rPr>
          <w:t>Figure 5.10: Distribution of completion times of the first four nodes showing Auction time between 40-70ms</w:t>
        </w:r>
        <w:r w:rsidR="004E271B">
          <w:rPr>
            <w:noProof/>
            <w:webHidden/>
          </w:rPr>
          <w:tab/>
        </w:r>
        <w:r>
          <w:rPr>
            <w:noProof/>
            <w:webHidden/>
          </w:rPr>
          <w:fldChar w:fldCharType="begin"/>
        </w:r>
        <w:r w:rsidR="004E271B">
          <w:rPr>
            <w:noProof/>
            <w:webHidden/>
          </w:rPr>
          <w:instrText xml:space="preserve"> PAGEREF _Toc282525883 \h </w:instrText>
        </w:r>
        <w:r>
          <w:rPr>
            <w:noProof/>
            <w:webHidden/>
          </w:rPr>
        </w:r>
        <w:r>
          <w:rPr>
            <w:noProof/>
            <w:webHidden/>
          </w:rPr>
          <w:fldChar w:fldCharType="separate"/>
        </w:r>
        <w:r w:rsidR="004E271B">
          <w:rPr>
            <w:noProof/>
            <w:webHidden/>
          </w:rPr>
          <w:t>64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4" w:history="1">
        <w:r w:rsidR="004E271B" w:rsidRPr="000C0535">
          <w:rPr>
            <w:rStyle w:val="Hyperlink"/>
            <w:noProof/>
          </w:rPr>
          <w:t>Figure 5.11: Distribution of completion times of the last three nodes (5, 6 and 7)</w:t>
        </w:r>
        <w:r w:rsidR="004E271B">
          <w:rPr>
            <w:noProof/>
            <w:webHidden/>
          </w:rPr>
          <w:tab/>
        </w:r>
        <w:r>
          <w:rPr>
            <w:noProof/>
            <w:webHidden/>
          </w:rPr>
          <w:fldChar w:fldCharType="begin"/>
        </w:r>
        <w:r w:rsidR="004E271B">
          <w:rPr>
            <w:noProof/>
            <w:webHidden/>
          </w:rPr>
          <w:instrText xml:space="preserve"> PAGEREF _Toc282525884 \h </w:instrText>
        </w:r>
        <w:r>
          <w:rPr>
            <w:noProof/>
            <w:webHidden/>
          </w:rPr>
        </w:r>
        <w:r>
          <w:rPr>
            <w:noProof/>
            <w:webHidden/>
          </w:rPr>
          <w:fldChar w:fldCharType="separate"/>
        </w:r>
        <w:r w:rsidR="004E271B">
          <w:rPr>
            <w:noProof/>
            <w:webHidden/>
          </w:rPr>
          <w:t>65</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5" w:history="1">
        <w:r w:rsidR="004E271B" w:rsidRPr="000C0535">
          <w:rPr>
            <w:rStyle w:val="Hyperlink"/>
            <w:noProof/>
          </w:rPr>
          <w:t>Figure 5.12: Distribution of completion times of the last three nodes showing Auction time between 40-70ms</w:t>
        </w:r>
        <w:r w:rsidR="004E271B">
          <w:rPr>
            <w:noProof/>
            <w:webHidden/>
          </w:rPr>
          <w:tab/>
        </w:r>
        <w:r>
          <w:rPr>
            <w:noProof/>
            <w:webHidden/>
          </w:rPr>
          <w:fldChar w:fldCharType="begin"/>
        </w:r>
        <w:r w:rsidR="004E271B">
          <w:rPr>
            <w:noProof/>
            <w:webHidden/>
          </w:rPr>
          <w:instrText xml:space="preserve"> PAGEREF _Toc282525885 \h </w:instrText>
        </w:r>
        <w:r>
          <w:rPr>
            <w:noProof/>
            <w:webHidden/>
          </w:rPr>
        </w:r>
        <w:r>
          <w:rPr>
            <w:noProof/>
            <w:webHidden/>
          </w:rPr>
          <w:fldChar w:fldCharType="separate"/>
        </w:r>
        <w:r w:rsidR="004E271B">
          <w:rPr>
            <w:noProof/>
            <w:webHidden/>
          </w:rPr>
          <w:t>65</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6" w:history="1">
        <w:r w:rsidR="004E271B" w:rsidRPr="000C0535">
          <w:rPr>
            <w:rStyle w:val="Hyperlink"/>
            <w:noProof/>
          </w:rPr>
          <w:t>Figure 5.13: CDF of Auctions times of all the Nodes averaged (UDP P2P Reliable Distributed Broadcast scheme)</w:t>
        </w:r>
        <w:r w:rsidR="004E271B">
          <w:rPr>
            <w:noProof/>
            <w:webHidden/>
          </w:rPr>
          <w:tab/>
        </w:r>
        <w:r>
          <w:rPr>
            <w:noProof/>
            <w:webHidden/>
          </w:rPr>
          <w:fldChar w:fldCharType="begin"/>
        </w:r>
        <w:r w:rsidR="004E271B">
          <w:rPr>
            <w:noProof/>
            <w:webHidden/>
          </w:rPr>
          <w:instrText xml:space="preserve"> PAGEREF _Toc282525886 \h </w:instrText>
        </w:r>
        <w:r>
          <w:rPr>
            <w:noProof/>
            <w:webHidden/>
          </w:rPr>
        </w:r>
        <w:r>
          <w:rPr>
            <w:noProof/>
            <w:webHidden/>
          </w:rPr>
          <w:fldChar w:fldCharType="separate"/>
        </w:r>
        <w:r w:rsidR="004E271B">
          <w:rPr>
            <w:noProof/>
            <w:webHidden/>
          </w:rPr>
          <w:t>66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7" w:history="1">
        <w:r w:rsidR="004E271B" w:rsidRPr="000C0535">
          <w:rPr>
            <w:rStyle w:val="Hyperlink"/>
            <w:noProof/>
          </w:rPr>
          <w:t>Figure 5.14: Reliability of peer to peer auctioning using UDP P2P Reliable Distributed Broadcast scheme</w:t>
        </w:r>
        <w:r w:rsidR="004E271B">
          <w:rPr>
            <w:noProof/>
            <w:webHidden/>
          </w:rPr>
          <w:tab/>
        </w:r>
        <w:r>
          <w:rPr>
            <w:noProof/>
            <w:webHidden/>
          </w:rPr>
          <w:fldChar w:fldCharType="begin"/>
        </w:r>
        <w:r w:rsidR="004E271B">
          <w:rPr>
            <w:noProof/>
            <w:webHidden/>
          </w:rPr>
          <w:instrText xml:space="preserve"> PAGEREF _Toc282525887 \h </w:instrText>
        </w:r>
        <w:r>
          <w:rPr>
            <w:noProof/>
            <w:webHidden/>
          </w:rPr>
        </w:r>
        <w:r>
          <w:rPr>
            <w:noProof/>
            <w:webHidden/>
          </w:rPr>
          <w:fldChar w:fldCharType="separate"/>
        </w:r>
        <w:r w:rsidR="004E271B">
          <w:rPr>
            <w:noProof/>
            <w:webHidden/>
          </w:rPr>
          <w:t>67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8" w:history="1">
        <w:r w:rsidR="004E271B" w:rsidRPr="000C0535">
          <w:rPr>
            <w:rStyle w:val="Hyperlink"/>
            <w:noProof/>
          </w:rPr>
          <w:t>Figure 5.15: Distribution of Auction completion times (Averaging all Auction times for 7 nodes) when two nodes are mobile using UDP P2P Reliable Broadcast with Token Passing scheme</w:t>
        </w:r>
        <w:r w:rsidR="004E271B">
          <w:rPr>
            <w:noProof/>
            <w:webHidden/>
          </w:rPr>
          <w:tab/>
        </w:r>
        <w:r>
          <w:rPr>
            <w:noProof/>
            <w:webHidden/>
          </w:rPr>
          <w:fldChar w:fldCharType="begin"/>
        </w:r>
        <w:r w:rsidR="004E271B">
          <w:rPr>
            <w:noProof/>
            <w:webHidden/>
          </w:rPr>
          <w:instrText xml:space="preserve"> PAGEREF _Toc282525888 \h </w:instrText>
        </w:r>
        <w:r>
          <w:rPr>
            <w:noProof/>
            <w:webHidden/>
          </w:rPr>
        </w:r>
        <w:r>
          <w:rPr>
            <w:noProof/>
            <w:webHidden/>
          </w:rPr>
          <w:fldChar w:fldCharType="separate"/>
        </w:r>
        <w:r w:rsidR="004E271B">
          <w:rPr>
            <w:noProof/>
            <w:webHidden/>
          </w:rPr>
          <w:t>68</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89" w:history="1">
        <w:r w:rsidR="004E271B" w:rsidRPr="000C0535">
          <w:rPr>
            <w:rStyle w:val="Hyperlink"/>
            <w:noProof/>
          </w:rPr>
          <w:t>Figure 5.16: Distribution of Auction completion times (Averaging all Auction times for 7 nodes) when three nodes are mobile using UDP P2P Reliable Broadcast with token passing scheme</w:t>
        </w:r>
        <w:r w:rsidR="004E271B">
          <w:rPr>
            <w:noProof/>
            <w:webHidden/>
          </w:rPr>
          <w:tab/>
        </w:r>
        <w:r>
          <w:rPr>
            <w:noProof/>
            <w:webHidden/>
          </w:rPr>
          <w:fldChar w:fldCharType="begin"/>
        </w:r>
        <w:r w:rsidR="004E271B">
          <w:rPr>
            <w:noProof/>
            <w:webHidden/>
          </w:rPr>
          <w:instrText xml:space="preserve"> PAGEREF _Toc282525889 \h </w:instrText>
        </w:r>
        <w:r>
          <w:rPr>
            <w:noProof/>
            <w:webHidden/>
          </w:rPr>
        </w:r>
        <w:r>
          <w:rPr>
            <w:noProof/>
            <w:webHidden/>
          </w:rPr>
          <w:fldChar w:fldCharType="separate"/>
        </w:r>
        <w:r w:rsidR="004E271B">
          <w:rPr>
            <w:noProof/>
            <w:webHidden/>
          </w:rPr>
          <w:t>69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0" w:history="1">
        <w:r w:rsidR="004E271B" w:rsidRPr="000C0535">
          <w:rPr>
            <w:rStyle w:val="Hyperlink"/>
            <w:noProof/>
          </w:rPr>
          <w:t>Figure 5.17: Distribution of Auction completion times of Node 2 when three nodes are mobile using UDP P2P Reliable Broadcast with token passing scheme</w:t>
        </w:r>
        <w:r w:rsidR="004E271B">
          <w:rPr>
            <w:noProof/>
            <w:webHidden/>
          </w:rPr>
          <w:tab/>
        </w:r>
        <w:r>
          <w:rPr>
            <w:noProof/>
            <w:webHidden/>
          </w:rPr>
          <w:fldChar w:fldCharType="begin"/>
        </w:r>
        <w:r w:rsidR="004E271B">
          <w:rPr>
            <w:noProof/>
            <w:webHidden/>
          </w:rPr>
          <w:instrText xml:space="preserve"> PAGEREF _Toc282525890 \h </w:instrText>
        </w:r>
        <w:r>
          <w:rPr>
            <w:noProof/>
            <w:webHidden/>
          </w:rPr>
        </w:r>
        <w:r>
          <w:rPr>
            <w:noProof/>
            <w:webHidden/>
          </w:rPr>
          <w:fldChar w:fldCharType="separate"/>
        </w:r>
        <w:r w:rsidR="004E271B">
          <w:rPr>
            <w:noProof/>
            <w:webHidden/>
          </w:rPr>
          <w:t>70</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1" w:history="1">
        <w:r w:rsidR="004E271B" w:rsidRPr="000C0535">
          <w:rPr>
            <w:rStyle w:val="Hyperlink"/>
            <w:noProof/>
          </w:rPr>
          <w:t>Figure 5.18: Distribution of Auction completion times of Node 3 when three nodes are mobile using UDP P2P Reliable Broadcast with token passing scheme</w:t>
        </w:r>
        <w:r w:rsidR="004E271B">
          <w:rPr>
            <w:noProof/>
            <w:webHidden/>
          </w:rPr>
          <w:tab/>
        </w:r>
        <w:r>
          <w:rPr>
            <w:noProof/>
            <w:webHidden/>
          </w:rPr>
          <w:fldChar w:fldCharType="begin"/>
        </w:r>
        <w:r w:rsidR="004E271B">
          <w:rPr>
            <w:noProof/>
            <w:webHidden/>
          </w:rPr>
          <w:instrText xml:space="preserve"> PAGEREF _Toc282525891 \h </w:instrText>
        </w:r>
        <w:r>
          <w:rPr>
            <w:noProof/>
            <w:webHidden/>
          </w:rPr>
        </w:r>
        <w:r>
          <w:rPr>
            <w:noProof/>
            <w:webHidden/>
          </w:rPr>
          <w:fldChar w:fldCharType="separate"/>
        </w:r>
        <w:r w:rsidR="004E271B">
          <w:rPr>
            <w:noProof/>
            <w:webHidden/>
          </w:rPr>
          <w:t>70</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2" w:history="1">
        <w:r w:rsidR="004E271B" w:rsidRPr="000C0535">
          <w:rPr>
            <w:rStyle w:val="Hyperlink"/>
            <w:noProof/>
          </w:rPr>
          <w:t>Figure 5.19: Distribution of Auction completion times of Node 7 when three nodes are mobile using UDP P2P Reliable Broadcast with token passing scheme</w:t>
        </w:r>
        <w:r w:rsidR="004E271B">
          <w:rPr>
            <w:noProof/>
            <w:webHidden/>
          </w:rPr>
          <w:tab/>
        </w:r>
        <w:r>
          <w:rPr>
            <w:noProof/>
            <w:webHidden/>
          </w:rPr>
          <w:fldChar w:fldCharType="begin"/>
        </w:r>
        <w:r w:rsidR="004E271B">
          <w:rPr>
            <w:noProof/>
            <w:webHidden/>
          </w:rPr>
          <w:instrText xml:space="preserve"> PAGEREF _Toc282525892 \h </w:instrText>
        </w:r>
        <w:r>
          <w:rPr>
            <w:noProof/>
            <w:webHidden/>
          </w:rPr>
        </w:r>
        <w:r>
          <w:rPr>
            <w:noProof/>
            <w:webHidden/>
          </w:rPr>
          <w:fldChar w:fldCharType="separate"/>
        </w:r>
        <w:r w:rsidR="004E271B">
          <w:rPr>
            <w:noProof/>
            <w:webHidden/>
          </w:rPr>
          <w:t>71</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3" w:history="1">
        <w:r w:rsidR="004E271B" w:rsidRPr="000C0535">
          <w:rPr>
            <w:rStyle w:val="Hyperlink"/>
            <w:noProof/>
          </w:rPr>
          <w:t>Figure 5.20: CDF’s of Auction times of three different scenarios using UDP P2P Reliable Broadcast with token passing scheme</w:t>
        </w:r>
        <w:r w:rsidR="004E271B">
          <w:rPr>
            <w:noProof/>
            <w:webHidden/>
          </w:rPr>
          <w:tab/>
        </w:r>
        <w:r>
          <w:rPr>
            <w:noProof/>
            <w:webHidden/>
          </w:rPr>
          <w:fldChar w:fldCharType="begin"/>
        </w:r>
        <w:r w:rsidR="004E271B">
          <w:rPr>
            <w:noProof/>
            <w:webHidden/>
          </w:rPr>
          <w:instrText xml:space="preserve"> PAGEREF _Toc282525893 \h </w:instrText>
        </w:r>
        <w:r>
          <w:rPr>
            <w:noProof/>
            <w:webHidden/>
          </w:rPr>
        </w:r>
        <w:r>
          <w:rPr>
            <w:noProof/>
            <w:webHidden/>
          </w:rPr>
          <w:fldChar w:fldCharType="separate"/>
        </w:r>
        <w:r w:rsidR="004E271B">
          <w:rPr>
            <w:noProof/>
            <w:webHidden/>
          </w:rPr>
          <w:t>73</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4" w:history="1">
        <w:r w:rsidR="004E271B" w:rsidRPr="000C0535">
          <w:rPr>
            <w:rStyle w:val="Hyperlink"/>
            <w:noProof/>
          </w:rPr>
          <w:t>Figure 5.21: Reliability of UDP P2P Reliable Broadcast with token passing scheme with three different scenarios</w:t>
        </w:r>
        <w:r w:rsidR="004E271B">
          <w:rPr>
            <w:noProof/>
            <w:webHidden/>
          </w:rPr>
          <w:tab/>
        </w:r>
        <w:r>
          <w:rPr>
            <w:noProof/>
            <w:webHidden/>
          </w:rPr>
          <w:fldChar w:fldCharType="begin"/>
        </w:r>
        <w:r w:rsidR="004E271B">
          <w:rPr>
            <w:noProof/>
            <w:webHidden/>
          </w:rPr>
          <w:instrText xml:space="preserve"> PAGEREF _Toc282525894 \h </w:instrText>
        </w:r>
        <w:r>
          <w:rPr>
            <w:noProof/>
            <w:webHidden/>
          </w:rPr>
        </w:r>
        <w:r>
          <w:rPr>
            <w:noProof/>
            <w:webHidden/>
          </w:rPr>
          <w:fldChar w:fldCharType="separate"/>
        </w:r>
        <w:r w:rsidR="004E271B">
          <w:rPr>
            <w:noProof/>
            <w:webHidden/>
          </w:rPr>
          <w:t>74</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5" w:history="1">
        <w:r w:rsidR="004E271B" w:rsidRPr="000C0535">
          <w:rPr>
            <w:rStyle w:val="Hyperlink"/>
            <w:noProof/>
          </w:rPr>
          <w:t>Figure 5.22: Distribution of Auction completion times (Averaging all Auction times for 7 nodes) when three nodes are mobile using UDP P2P Reliable Distributed Broadcast scheme</w:t>
        </w:r>
        <w:r w:rsidR="004E271B">
          <w:rPr>
            <w:noProof/>
            <w:webHidden/>
          </w:rPr>
          <w:tab/>
        </w:r>
        <w:r>
          <w:rPr>
            <w:noProof/>
            <w:webHidden/>
          </w:rPr>
          <w:fldChar w:fldCharType="begin"/>
        </w:r>
        <w:r w:rsidR="004E271B">
          <w:rPr>
            <w:noProof/>
            <w:webHidden/>
          </w:rPr>
          <w:instrText xml:space="preserve"> PAGEREF _Toc282525895 \h </w:instrText>
        </w:r>
        <w:r>
          <w:rPr>
            <w:noProof/>
            <w:webHidden/>
          </w:rPr>
        </w:r>
        <w:r>
          <w:rPr>
            <w:noProof/>
            <w:webHidden/>
          </w:rPr>
          <w:fldChar w:fldCharType="separate"/>
        </w:r>
        <w:r w:rsidR="004E271B">
          <w:rPr>
            <w:noProof/>
            <w:webHidden/>
          </w:rPr>
          <w:t>75</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6" w:history="1">
        <w:r w:rsidR="004E271B" w:rsidRPr="000C0535">
          <w:rPr>
            <w:rStyle w:val="Hyperlink"/>
            <w:noProof/>
          </w:rPr>
          <w:t>Figure 5.23: Distribution of Auction completion times (Averaging all Auction times for 7 nodes) when three nodes are mobile using UDP P2P Reliable Distributed Broadcast scheme</w:t>
        </w:r>
        <w:r w:rsidR="004E271B">
          <w:rPr>
            <w:noProof/>
            <w:webHidden/>
          </w:rPr>
          <w:tab/>
        </w:r>
        <w:r>
          <w:rPr>
            <w:noProof/>
            <w:webHidden/>
          </w:rPr>
          <w:fldChar w:fldCharType="begin"/>
        </w:r>
        <w:r w:rsidR="004E271B">
          <w:rPr>
            <w:noProof/>
            <w:webHidden/>
          </w:rPr>
          <w:instrText xml:space="preserve"> PAGEREF _Toc282525896 \h </w:instrText>
        </w:r>
        <w:r>
          <w:rPr>
            <w:noProof/>
            <w:webHidden/>
          </w:rPr>
        </w:r>
        <w:r>
          <w:rPr>
            <w:noProof/>
            <w:webHidden/>
          </w:rPr>
          <w:fldChar w:fldCharType="separate"/>
        </w:r>
        <w:r w:rsidR="004E271B">
          <w:rPr>
            <w:noProof/>
            <w:webHidden/>
          </w:rPr>
          <w:t>76</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7" w:history="1">
        <w:r w:rsidR="004E271B" w:rsidRPr="000C0535">
          <w:rPr>
            <w:rStyle w:val="Hyperlink"/>
            <w:noProof/>
          </w:rPr>
          <w:t>Figure 5.24: Distribution of Auction completion times of Node 2 when three nodes are mobile using UDP P2P Reliable Distributed Broadcast scheme</w:t>
        </w:r>
        <w:r w:rsidR="004E271B">
          <w:rPr>
            <w:noProof/>
            <w:webHidden/>
          </w:rPr>
          <w:tab/>
        </w:r>
        <w:r>
          <w:rPr>
            <w:noProof/>
            <w:webHidden/>
          </w:rPr>
          <w:fldChar w:fldCharType="begin"/>
        </w:r>
        <w:r w:rsidR="004E271B">
          <w:rPr>
            <w:noProof/>
            <w:webHidden/>
          </w:rPr>
          <w:instrText xml:space="preserve"> PAGEREF _Toc282525897 \h </w:instrText>
        </w:r>
        <w:r>
          <w:rPr>
            <w:noProof/>
            <w:webHidden/>
          </w:rPr>
        </w:r>
        <w:r>
          <w:rPr>
            <w:noProof/>
            <w:webHidden/>
          </w:rPr>
          <w:fldChar w:fldCharType="separate"/>
        </w:r>
        <w:r w:rsidR="004E271B">
          <w:rPr>
            <w:noProof/>
            <w:webHidden/>
          </w:rPr>
          <w:t>77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8" w:history="1">
        <w:r w:rsidR="004E271B" w:rsidRPr="000C0535">
          <w:rPr>
            <w:rStyle w:val="Hyperlink"/>
            <w:noProof/>
          </w:rPr>
          <w:t>Figure 5.25: Distribution of Auction completion times of Node 3 when three nodes are mobile using UDP P2P Reliable Distributed Broadcast scheme</w:t>
        </w:r>
        <w:r w:rsidR="004E271B">
          <w:rPr>
            <w:noProof/>
            <w:webHidden/>
          </w:rPr>
          <w:tab/>
        </w:r>
        <w:r>
          <w:rPr>
            <w:noProof/>
            <w:webHidden/>
          </w:rPr>
          <w:fldChar w:fldCharType="begin"/>
        </w:r>
        <w:r w:rsidR="004E271B">
          <w:rPr>
            <w:noProof/>
            <w:webHidden/>
          </w:rPr>
          <w:instrText xml:space="preserve"> PAGEREF _Toc282525898 \h </w:instrText>
        </w:r>
        <w:r>
          <w:rPr>
            <w:noProof/>
            <w:webHidden/>
          </w:rPr>
        </w:r>
        <w:r>
          <w:rPr>
            <w:noProof/>
            <w:webHidden/>
          </w:rPr>
          <w:fldChar w:fldCharType="separate"/>
        </w:r>
        <w:r w:rsidR="004E271B">
          <w:rPr>
            <w:noProof/>
            <w:webHidden/>
          </w:rPr>
          <w:t>77</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899" w:history="1">
        <w:r w:rsidR="004E271B" w:rsidRPr="000C0535">
          <w:rPr>
            <w:rStyle w:val="Hyperlink"/>
            <w:noProof/>
          </w:rPr>
          <w:t>Figure 5.26: Distribution of Auction completion times of Node 7 when three nodes are mobile using UDP P2P Reliable Distributed Broadcast scheme</w:t>
        </w:r>
        <w:r w:rsidR="004E271B">
          <w:rPr>
            <w:noProof/>
            <w:webHidden/>
          </w:rPr>
          <w:tab/>
        </w:r>
        <w:r>
          <w:rPr>
            <w:noProof/>
            <w:webHidden/>
          </w:rPr>
          <w:fldChar w:fldCharType="begin"/>
        </w:r>
        <w:r w:rsidR="004E271B">
          <w:rPr>
            <w:noProof/>
            <w:webHidden/>
          </w:rPr>
          <w:instrText xml:space="preserve"> PAGEREF _Toc282525899 \h </w:instrText>
        </w:r>
        <w:r>
          <w:rPr>
            <w:noProof/>
            <w:webHidden/>
          </w:rPr>
        </w:r>
        <w:r>
          <w:rPr>
            <w:noProof/>
            <w:webHidden/>
          </w:rPr>
          <w:fldChar w:fldCharType="separate"/>
        </w:r>
        <w:r w:rsidR="004E271B">
          <w:rPr>
            <w:noProof/>
            <w:webHidden/>
          </w:rPr>
          <w:t>78</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900" w:history="1">
        <w:r w:rsidR="004E271B" w:rsidRPr="000C0535">
          <w:rPr>
            <w:rStyle w:val="Hyperlink"/>
            <w:noProof/>
          </w:rPr>
          <w:t>Figure 5.27: CDF’s of Auction times of three different scenarios using UDP P2P Reliable Distributed Broadcast scheme</w:t>
        </w:r>
        <w:r w:rsidR="004E271B">
          <w:rPr>
            <w:noProof/>
            <w:webHidden/>
          </w:rPr>
          <w:tab/>
        </w:r>
        <w:r>
          <w:rPr>
            <w:noProof/>
            <w:webHidden/>
          </w:rPr>
          <w:fldChar w:fldCharType="begin"/>
        </w:r>
        <w:r w:rsidR="004E271B">
          <w:rPr>
            <w:noProof/>
            <w:webHidden/>
          </w:rPr>
          <w:instrText xml:space="preserve"> PAGEREF _Toc282525900 \h </w:instrText>
        </w:r>
        <w:r>
          <w:rPr>
            <w:noProof/>
            <w:webHidden/>
          </w:rPr>
        </w:r>
        <w:r>
          <w:rPr>
            <w:noProof/>
            <w:webHidden/>
          </w:rPr>
          <w:fldChar w:fldCharType="separate"/>
        </w:r>
        <w:r w:rsidR="004E271B">
          <w:rPr>
            <w:noProof/>
            <w:webHidden/>
          </w:rPr>
          <w:t>79</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901" w:history="1">
        <w:r w:rsidR="004E271B" w:rsidRPr="000C0535">
          <w:rPr>
            <w:rStyle w:val="Hyperlink"/>
            <w:noProof/>
          </w:rPr>
          <w:t>Figure 5.28: Reliability of UDP P2P Reliable Distributed Broadcast scheme with three different scenarios</w:t>
        </w:r>
        <w:r w:rsidR="004E271B">
          <w:rPr>
            <w:noProof/>
            <w:webHidden/>
          </w:rPr>
          <w:tab/>
        </w:r>
        <w:r>
          <w:rPr>
            <w:noProof/>
            <w:webHidden/>
          </w:rPr>
          <w:fldChar w:fldCharType="begin"/>
        </w:r>
        <w:r w:rsidR="004E271B">
          <w:rPr>
            <w:noProof/>
            <w:webHidden/>
          </w:rPr>
          <w:instrText xml:space="preserve"> PAGEREF _Toc282525901 \h </w:instrText>
        </w:r>
        <w:r>
          <w:rPr>
            <w:noProof/>
            <w:webHidden/>
          </w:rPr>
        </w:r>
        <w:r>
          <w:rPr>
            <w:noProof/>
            <w:webHidden/>
          </w:rPr>
          <w:fldChar w:fldCharType="separate"/>
        </w:r>
        <w:r w:rsidR="004E271B">
          <w:rPr>
            <w:noProof/>
            <w:webHidden/>
          </w:rPr>
          <w:t>80</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902" w:history="1">
        <w:r w:rsidR="004E271B" w:rsidRPr="000C0535">
          <w:rPr>
            <w:rStyle w:val="Hyperlink"/>
            <w:noProof/>
          </w:rPr>
          <w:t>Figure 5.29: Comparison of Average Response Time per Auction by Each Scheme</w:t>
        </w:r>
        <w:r w:rsidR="004E271B">
          <w:rPr>
            <w:noProof/>
            <w:webHidden/>
          </w:rPr>
          <w:tab/>
        </w:r>
        <w:r>
          <w:rPr>
            <w:noProof/>
            <w:webHidden/>
          </w:rPr>
          <w:fldChar w:fldCharType="begin"/>
        </w:r>
        <w:r w:rsidR="004E271B">
          <w:rPr>
            <w:noProof/>
            <w:webHidden/>
          </w:rPr>
          <w:instrText xml:space="preserve"> PAGEREF _Toc282525902 \h </w:instrText>
        </w:r>
        <w:r>
          <w:rPr>
            <w:noProof/>
            <w:webHidden/>
          </w:rPr>
        </w:r>
        <w:r>
          <w:rPr>
            <w:noProof/>
            <w:webHidden/>
          </w:rPr>
          <w:fldChar w:fldCharType="separate"/>
        </w:r>
        <w:r w:rsidR="004E271B">
          <w:rPr>
            <w:noProof/>
            <w:webHidden/>
          </w:rPr>
          <w:t>82</w:t>
        </w:r>
        <w:r>
          <w:rPr>
            <w:noProof/>
            <w:webHidden/>
          </w:rPr>
          <w:fldChar w:fldCharType="end"/>
        </w:r>
      </w:hyperlink>
    </w:p>
    <w:p w:rsidR="004E271B" w:rsidRDefault="00F16185">
      <w:pPr>
        <w:pStyle w:val="TableofFigures"/>
        <w:tabs>
          <w:tab w:val="right" w:leader="dot" w:pos="8630"/>
        </w:tabs>
        <w:rPr>
          <w:rFonts w:asciiTheme="minorHAnsi" w:eastAsiaTheme="minorEastAsia" w:hAnsiTheme="minorHAnsi" w:cstheme="minorBidi"/>
          <w:noProof/>
          <w:sz w:val="22"/>
          <w:szCs w:val="22"/>
        </w:rPr>
      </w:pPr>
      <w:hyperlink w:anchor="_Toc282525903" w:history="1">
        <w:r w:rsidR="004E271B" w:rsidRPr="000C0535">
          <w:rPr>
            <w:rStyle w:val="Hyperlink"/>
            <w:noProof/>
          </w:rPr>
          <w:t>Figure 5.30: Comparison of Average Power consumption per Auction by each scheme</w:t>
        </w:r>
        <w:r w:rsidR="004E271B">
          <w:rPr>
            <w:noProof/>
            <w:webHidden/>
          </w:rPr>
          <w:tab/>
        </w:r>
        <w:r>
          <w:rPr>
            <w:noProof/>
            <w:webHidden/>
          </w:rPr>
          <w:fldChar w:fldCharType="begin"/>
        </w:r>
        <w:r w:rsidR="004E271B">
          <w:rPr>
            <w:noProof/>
            <w:webHidden/>
          </w:rPr>
          <w:instrText xml:space="preserve"> PAGEREF _Toc282525903 \h </w:instrText>
        </w:r>
        <w:r>
          <w:rPr>
            <w:noProof/>
            <w:webHidden/>
          </w:rPr>
        </w:r>
        <w:r>
          <w:rPr>
            <w:noProof/>
            <w:webHidden/>
          </w:rPr>
          <w:fldChar w:fldCharType="separate"/>
        </w:r>
        <w:r w:rsidR="004E271B">
          <w:rPr>
            <w:noProof/>
            <w:webHidden/>
          </w:rPr>
          <w:t>84</w:t>
        </w:r>
        <w:r>
          <w:rPr>
            <w:noProof/>
            <w:webHidden/>
          </w:rPr>
          <w:fldChar w:fldCharType="end"/>
        </w:r>
      </w:hyperlink>
    </w:p>
    <w:p w:rsidR="009D200B" w:rsidRDefault="00F16185" w:rsidP="00477F24">
      <w:pPr>
        <w:pStyle w:val="Headings"/>
        <w:rPr>
          <w:color w:val="000000" w:themeColor="text1"/>
        </w:rPr>
      </w:pPr>
      <w:r>
        <w:rPr>
          <w:color w:val="000000" w:themeColor="text1"/>
        </w:rPr>
        <w:fldChar w:fldCharType="end"/>
      </w:r>
    </w:p>
    <w:p w:rsidR="00C74486" w:rsidRDefault="009D200B">
      <w:pPr>
        <w:spacing w:after="0" w:line="240" w:lineRule="auto"/>
        <w:jc w:val="left"/>
        <w:rPr>
          <w:color w:val="000000" w:themeColor="text1"/>
        </w:rPr>
      </w:pPr>
      <w:r>
        <w:rPr>
          <w:color w:val="000000" w:themeColor="text1"/>
        </w:rPr>
        <w:br w:type="page"/>
      </w:r>
      <w:r w:rsidR="00C74486">
        <w:rPr>
          <w:color w:val="000000" w:themeColor="text1"/>
        </w:rPr>
        <w:lastRenderedPageBreak/>
        <w:br w:type="page"/>
      </w:r>
    </w:p>
    <w:p w:rsidR="00FB51E0" w:rsidRPr="00D75FA1" w:rsidRDefault="00FB51E0" w:rsidP="00477F24">
      <w:pPr>
        <w:pStyle w:val="Headings"/>
        <w:rPr>
          <w:color w:val="000000" w:themeColor="text1"/>
        </w:rPr>
      </w:pPr>
      <w:bookmarkStart w:id="8" w:name="_Toc213885926"/>
      <w:bookmarkStart w:id="9" w:name="_Toc282525794"/>
      <w:r w:rsidRPr="00D75FA1">
        <w:rPr>
          <w:color w:val="000000" w:themeColor="text1"/>
        </w:rPr>
        <w:lastRenderedPageBreak/>
        <w:t>THESIS ABSTRACT (ENGLISH)</w:t>
      </w:r>
      <w:bookmarkEnd w:id="8"/>
      <w:bookmarkEnd w:id="9"/>
    </w:p>
    <w:p w:rsidR="00FB51E0" w:rsidRPr="00D75FA1" w:rsidRDefault="00FB51E0" w:rsidP="00A11A6F">
      <w:pPr>
        <w:spacing w:after="0" w:line="360" w:lineRule="auto"/>
        <w:rPr>
          <w:color w:val="000000" w:themeColor="text1"/>
        </w:rPr>
      </w:pPr>
      <w:r w:rsidRPr="00D75FA1">
        <w:rPr>
          <w:b/>
          <w:color w:val="000000" w:themeColor="text1"/>
        </w:rPr>
        <w:t>NAME:</w:t>
      </w:r>
      <w:r w:rsidRPr="00D75FA1">
        <w:rPr>
          <w:color w:val="000000" w:themeColor="text1"/>
        </w:rPr>
        <w:t xml:space="preserve"> </w:t>
      </w:r>
      <w:r w:rsidRPr="00D75FA1">
        <w:rPr>
          <w:color w:val="000000" w:themeColor="text1"/>
        </w:rPr>
        <w:tab/>
      </w:r>
      <w:r w:rsidR="00052F98">
        <w:rPr>
          <w:color w:val="000000" w:themeColor="text1"/>
        </w:rPr>
        <w:t>IRFAN ALI KHAN</w:t>
      </w:r>
    </w:p>
    <w:p w:rsidR="00FB51E0" w:rsidRPr="00D75FA1" w:rsidRDefault="00FB51E0" w:rsidP="00A11A6F">
      <w:pPr>
        <w:spacing w:after="0" w:line="360" w:lineRule="auto"/>
        <w:ind w:left="1440" w:hanging="1440"/>
        <w:rPr>
          <w:color w:val="000000" w:themeColor="text1"/>
        </w:rPr>
      </w:pPr>
      <w:r w:rsidRPr="00D75FA1">
        <w:rPr>
          <w:b/>
          <w:color w:val="000000" w:themeColor="text1"/>
        </w:rPr>
        <w:t>TITLE:</w:t>
      </w:r>
      <w:r w:rsidRPr="00D75FA1">
        <w:rPr>
          <w:color w:val="000000" w:themeColor="text1"/>
        </w:rPr>
        <w:tab/>
      </w:r>
      <w:r w:rsidR="008628F4">
        <w:t>Design and Evaluation of a Reliable P2P Communication Protocol for IEEE 802.11b Networks</w:t>
      </w:r>
      <w:r w:rsidR="00052F98">
        <w:rPr>
          <w:color w:val="000000" w:themeColor="text1"/>
        </w:rPr>
        <w:t xml:space="preserve">                              </w:t>
      </w:r>
    </w:p>
    <w:p w:rsidR="00FB51E0" w:rsidRPr="00D75FA1" w:rsidRDefault="00FB51E0" w:rsidP="00A11A6F">
      <w:pPr>
        <w:spacing w:after="0" w:line="360" w:lineRule="auto"/>
        <w:rPr>
          <w:color w:val="000000" w:themeColor="text1"/>
        </w:rPr>
      </w:pPr>
      <w:r w:rsidRPr="00D75FA1">
        <w:rPr>
          <w:b/>
          <w:color w:val="000000" w:themeColor="text1"/>
        </w:rPr>
        <w:t>MAJOR:</w:t>
      </w:r>
      <w:r w:rsidR="00052F98">
        <w:rPr>
          <w:color w:val="000000" w:themeColor="text1"/>
        </w:rPr>
        <w:t xml:space="preserve"> </w:t>
      </w:r>
      <w:r w:rsidR="00052F98">
        <w:rPr>
          <w:color w:val="000000" w:themeColor="text1"/>
        </w:rPr>
        <w:tab/>
        <w:t xml:space="preserve">COMPUTER </w:t>
      </w:r>
      <w:r w:rsidRPr="00D75FA1">
        <w:rPr>
          <w:color w:val="000000" w:themeColor="text1"/>
        </w:rPr>
        <w:t>ENGINEERING</w:t>
      </w:r>
    </w:p>
    <w:p w:rsidR="00714124" w:rsidRPr="00D75FA1" w:rsidRDefault="00FB51E0" w:rsidP="00714124">
      <w:pPr>
        <w:spacing w:after="0" w:line="360" w:lineRule="auto"/>
        <w:rPr>
          <w:b/>
          <w:color w:val="000000" w:themeColor="text1"/>
        </w:rPr>
      </w:pPr>
      <w:r w:rsidRPr="00D75FA1">
        <w:rPr>
          <w:b/>
          <w:color w:val="000000" w:themeColor="text1"/>
        </w:rPr>
        <w:t xml:space="preserve">DATE: </w:t>
      </w:r>
      <w:r w:rsidRPr="00D75FA1">
        <w:rPr>
          <w:b/>
          <w:color w:val="000000" w:themeColor="text1"/>
        </w:rPr>
        <w:tab/>
      </w:r>
      <w:r w:rsidR="008628F4">
        <w:rPr>
          <w:color w:val="000000" w:themeColor="text1"/>
        </w:rPr>
        <w:t>January</w:t>
      </w:r>
      <w:r w:rsidR="00052F98">
        <w:rPr>
          <w:color w:val="000000" w:themeColor="text1"/>
        </w:rPr>
        <w:t xml:space="preserve"> 2011</w:t>
      </w:r>
    </w:p>
    <w:p w:rsidR="00E27AE8" w:rsidRPr="00D51B43" w:rsidRDefault="00E27AE8" w:rsidP="00D51B43">
      <w:pPr>
        <w:spacing w:line="276" w:lineRule="auto"/>
        <w:rPr>
          <w:i/>
        </w:rPr>
      </w:pPr>
      <w:r w:rsidRPr="00D51B43">
        <w:rPr>
          <w:i/>
        </w:rPr>
        <w:tab/>
      </w:r>
    </w:p>
    <w:p w:rsidR="00913E92" w:rsidRPr="00913E92" w:rsidRDefault="00D51B43" w:rsidP="00CB5074">
      <w:pPr>
        <w:spacing w:after="0" w:line="276" w:lineRule="auto"/>
        <w:rPr>
          <w:i/>
        </w:rPr>
      </w:pPr>
      <w:r w:rsidRPr="00913E92">
        <w:rPr>
          <w:i/>
        </w:rPr>
        <w:tab/>
      </w:r>
      <w:r w:rsidR="00D60EE4" w:rsidRPr="00913E92">
        <w:rPr>
          <w:i/>
        </w:rPr>
        <w:t>The I</w:t>
      </w:r>
      <w:r w:rsidR="00FC498B" w:rsidRPr="00913E92">
        <w:rPr>
          <w:i/>
        </w:rPr>
        <w:t xml:space="preserve">EEE 802.11 </w:t>
      </w:r>
      <w:r w:rsidR="00D60EE4" w:rsidRPr="00913E92">
        <w:rPr>
          <w:i/>
        </w:rPr>
        <w:t xml:space="preserve">based wireless local area networks (WLANs) have enjoyed popularity in many segments. </w:t>
      </w:r>
      <w:r w:rsidR="00F12478" w:rsidRPr="00913E92">
        <w:rPr>
          <w:i/>
        </w:rPr>
        <w:t>In highly dynamic environments like Rescue missions or RoboCup, the communica</w:t>
      </w:r>
      <w:r w:rsidR="00251614">
        <w:rPr>
          <w:i/>
        </w:rPr>
        <w:t>tions among multiple robots are</w:t>
      </w:r>
      <w:r w:rsidR="00F12478" w:rsidRPr="00913E92">
        <w:rPr>
          <w:i/>
        </w:rPr>
        <w:t xml:space="preserve"> performed</w:t>
      </w:r>
      <w:r w:rsidR="00251614">
        <w:rPr>
          <w:i/>
        </w:rPr>
        <w:t xml:space="preserve"> by broadcasting the data to their</w:t>
      </w:r>
      <w:r w:rsidR="00F12478" w:rsidRPr="00913E92">
        <w:rPr>
          <w:i/>
        </w:rPr>
        <w:t xml:space="preserve"> teammates called an Auction</w:t>
      </w:r>
      <w:r w:rsidR="00425158" w:rsidRPr="00913E92">
        <w:rPr>
          <w:i/>
        </w:rPr>
        <w:t>. Reliable, fast, and power aware communication is needed for these types of Ad-Hoc wireless networks.</w:t>
      </w:r>
      <w:r w:rsidR="00F12478" w:rsidRPr="00913E92">
        <w:rPr>
          <w:i/>
        </w:rPr>
        <w:t xml:space="preserve"> </w:t>
      </w:r>
      <w:r w:rsidR="00D60EE4" w:rsidRPr="00913E92">
        <w:rPr>
          <w:i/>
        </w:rPr>
        <w:t xml:space="preserve">Broadcasting in IEEE 802.11 does not support any MAC layer recovery as a result due to interference and collisions in the wireless networks, this mechanism </w:t>
      </w:r>
      <w:r w:rsidR="00425158" w:rsidRPr="00913E92">
        <w:rPr>
          <w:i/>
        </w:rPr>
        <w:t xml:space="preserve">leaves broadcasting unreliable. </w:t>
      </w:r>
      <w:r w:rsidR="00545530" w:rsidRPr="00913E92">
        <w:rPr>
          <w:i/>
        </w:rPr>
        <w:t>Current</w:t>
      </w:r>
      <w:r w:rsidR="00425158" w:rsidRPr="00913E92">
        <w:rPr>
          <w:i/>
        </w:rPr>
        <w:t xml:space="preserve">ly available </w:t>
      </w:r>
      <w:r w:rsidR="00545530" w:rsidRPr="00913E92">
        <w:rPr>
          <w:i/>
        </w:rPr>
        <w:t xml:space="preserve">techniques </w:t>
      </w:r>
      <w:r w:rsidR="00425158" w:rsidRPr="00913E92">
        <w:rPr>
          <w:i/>
        </w:rPr>
        <w:t>are based on Client-S</w:t>
      </w:r>
      <w:r w:rsidR="00545530" w:rsidRPr="00913E92">
        <w:rPr>
          <w:i/>
        </w:rPr>
        <w:t>erver and Publish/Subscribe communication models</w:t>
      </w:r>
      <w:r w:rsidR="00251614">
        <w:rPr>
          <w:i/>
        </w:rPr>
        <w:t>,</w:t>
      </w:r>
      <w:r w:rsidR="00545530" w:rsidRPr="00913E92">
        <w:rPr>
          <w:i/>
        </w:rPr>
        <w:t xml:space="preserve"> </w:t>
      </w:r>
      <w:r w:rsidR="00425158" w:rsidRPr="00913E92">
        <w:rPr>
          <w:i/>
        </w:rPr>
        <w:t>and are not suitable for multi-robot systems</w:t>
      </w:r>
      <w:r w:rsidR="00251614">
        <w:rPr>
          <w:i/>
        </w:rPr>
        <w:t xml:space="preserve"> in which each robot acts like </w:t>
      </w:r>
      <w:r w:rsidR="00F90560">
        <w:rPr>
          <w:i/>
        </w:rPr>
        <w:t xml:space="preserve">a </w:t>
      </w:r>
      <w:r w:rsidR="00251614">
        <w:rPr>
          <w:i/>
        </w:rPr>
        <w:t>peer</w:t>
      </w:r>
      <w:r w:rsidR="00545530" w:rsidRPr="00913E92">
        <w:rPr>
          <w:i/>
        </w:rPr>
        <w:t>.</w:t>
      </w:r>
      <w:r w:rsidR="00D60EE4" w:rsidRPr="00913E92">
        <w:rPr>
          <w:i/>
        </w:rPr>
        <w:t xml:space="preserve"> </w:t>
      </w:r>
      <w:r w:rsidR="00545530" w:rsidRPr="00913E92">
        <w:rPr>
          <w:i/>
        </w:rPr>
        <w:t>For this, we proposed reliable peer-to-peer communication protocols such as UDP P2P Reliable Broadcast with Token Passing and UDP P2P Relia</w:t>
      </w:r>
      <w:r w:rsidR="00425158" w:rsidRPr="00913E92">
        <w:rPr>
          <w:i/>
        </w:rPr>
        <w:t>ble Distributed Broadcast</w:t>
      </w:r>
      <w:r w:rsidR="00545530" w:rsidRPr="00913E92">
        <w:rPr>
          <w:i/>
        </w:rPr>
        <w:t>. The protocols are implemented on a WLAN using the Stargate embedded system.</w:t>
      </w:r>
      <w:r w:rsidR="00425158" w:rsidRPr="00913E92">
        <w:rPr>
          <w:i/>
        </w:rPr>
        <w:t xml:space="preserve"> </w:t>
      </w:r>
      <w:r w:rsidR="00545530" w:rsidRPr="00913E92">
        <w:rPr>
          <w:i/>
        </w:rPr>
        <w:t xml:space="preserve">The protocols are implemented using (1) a communication thread (TC) and (2) a processing thread (TP). A testbed </w:t>
      </w:r>
      <w:r w:rsidR="00251614" w:rsidRPr="00913E92">
        <w:rPr>
          <w:i/>
        </w:rPr>
        <w:t xml:space="preserve">system, which allows modules to run TC and TP, in addition to the </w:t>
      </w:r>
      <w:r w:rsidR="00D21A7B">
        <w:rPr>
          <w:i/>
        </w:rPr>
        <w:t>generation of broadcast request,</w:t>
      </w:r>
      <w:r w:rsidR="00545530" w:rsidRPr="00913E92">
        <w:rPr>
          <w:i/>
        </w:rPr>
        <w:t xml:space="preserve"> is presented in this thesis. </w:t>
      </w:r>
      <w:r w:rsidR="00913E92" w:rsidRPr="00913E92">
        <w:rPr>
          <w:i/>
        </w:rPr>
        <w:t xml:space="preserve">Symmetric code </w:t>
      </w:r>
      <w:r w:rsidR="002206B9">
        <w:rPr>
          <w:i/>
        </w:rPr>
        <w:t xml:space="preserve">is run </w:t>
      </w:r>
      <w:r w:rsidR="00913E92" w:rsidRPr="00913E92">
        <w:rPr>
          <w:i/>
        </w:rPr>
        <w:t xml:space="preserve">in all the nodes (peer to peer communication). The evaluation </w:t>
      </w:r>
      <w:r w:rsidR="002206B9">
        <w:rPr>
          <w:i/>
        </w:rPr>
        <w:t>of the protocols revealed</w:t>
      </w:r>
      <w:r w:rsidR="00D21A7B">
        <w:rPr>
          <w:i/>
        </w:rPr>
        <w:t xml:space="preserve"> </w:t>
      </w:r>
      <w:r w:rsidR="00913E92" w:rsidRPr="00913E92">
        <w:rPr>
          <w:i/>
        </w:rPr>
        <w:t>:</w:t>
      </w:r>
      <w:r w:rsidR="00913E92">
        <w:rPr>
          <w:i/>
        </w:rPr>
        <w:t xml:space="preserve"> </w:t>
      </w:r>
      <w:r w:rsidR="00141D05">
        <w:rPr>
          <w:i/>
        </w:rPr>
        <w:t>R</w:t>
      </w:r>
      <w:r w:rsidR="00913E92" w:rsidRPr="00913E92">
        <w:rPr>
          <w:i/>
        </w:rPr>
        <w:t>esponse times are comparable to the UBTP aucti</w:t>
      </w:r>
      <w:r w:rsidR="002206B9">
        <w:rPr>
          <w:i/>
        </w:rPr>
        <w:t>on scheme operated at head node,</w:t>
      </w:r>
      <w:r w:rsidR="00913E92">
        <w:rPr>
          <w:i/>
        </w:rPr>
        <w:t xml:space="preserve"> </w:t>
      </w:r>
      <w:r w:rsidR="002206B9">
        <w:rPr>
          <w:i/>
        </w:rPr>
        <w:t>i</w:t>
      </w:r>
      <w:r w:rsidR="00913E92" w:rsidRPr="00913E92">
        <w:rPr>
          <w:i/>
        </w:rPr>
        <w:t>mproved degree of reliability; at most 3 steps for seven nodes for UDP P2P Reliable Broadcast with Token Passing scheme, and at most 4 steps for seven nodes for UDP P2P Reliable Distributed Broadc</w:t>
      </w:r>
      <w:r w:rsidR="00141D05">
        <w:rPr>
          <w:i/>
        </w:rPr>
        <w:t>ast scheme.</w:t>
      </w:r>
      <w:r w:rsidR="00913E92" w:rsidRPr="00913E92">
        <w:rPr>
          <w:i/>
        </w:rPr>
        <w:t xml:space="preserve"> </w:t>
      </w:r>
      <w:r w:rsidR="00141D05">
        <w:rPr>
          <w:i/>
        </w:rPr>
        <w:t>C</w:t>
      </w:r>
      <w:r w:rsidR="00913E92" w:rsidRPr="00913E92">
        <w:rPr>
          <w:i/>
        </w:rPr>
        <w:t>omparable power consumption to simple UBTP auction scheme</w:t>
      </w:r>
      <w:r w:rsidR="002206B9">
        <w:rPr>
          <w:i/>
        </w:rPr>
        <w:t>,</w:t>
      </w:r>
      <w:r w:rsidR="00913E92">
        <w:rPr>
          <w:i/>
        </w:rPr>
        <w:t xml:space="preserve"> </w:t>
      </w:r>
      <w:r w:rsidR="002206B9">
        <w:rPr>
          <w:i/>
        </w:rPr>
        <w:t>s</w:t>
      </w:r>
      <w:r w:rsidR="00913E92" w:rsidRPr="00913E92">
        <w:rPr>
          <w:i/>
        </w:rPr>
        <w:t>light variations in the average auctio</w:t>
      </w:r>
      <w:r w:rsidR="002206B9">
        <w:rPr>
          <w:i/>
        </w:rPr>
        <w:t>n times when devices are mobile,</w:t>
      </w:r>
      <w:r w:rsidR="00913E92" w:rsidRPr="00913E92">
        <w:rPr>
          <w:i/>
        </w:rPr>
        <w:t xml:space="preserve"> </w:t>
      </w:r>
      <w:r w:rsidR="002206B9">
        <w:rPr>
          <w:i/>
        </w:rPr>
        <w:t>s</w:t>
      </w:r>
      <w:r w:rsidR="00913E92" w:rsidRPr="00913E92">
        <w:rPr>
          <w:i/>
        </w:rPr>
        <w:t xml:space="preserve">ymmetric performance pattern of all the nodes in both the proposed protocols. </w:t>
      </w:r>
    </w:p>
    <w:p w:rsidR="00937982" w:rsidRDefault="00913E92" w:rsidP="00913E92">
      <w:pPr>
        <w:autoSpaceDE w:val="0"/>
        <w:autoSpaceDN w:val="0"/>
        <w:adjustRightInd w:val="0"/>
        <w:spacing w:after="0" w:line="240" w:lineRule="auto"/>
        <w:rPr>
          <w:i/>
        </w:rPr>
      </w:pPr>
      <w:r w:rsidRPr="00D51B43">
        <w:rPr>
          <w:i/>
        </w:rPr>
        <w:t xml:space="preserve"> </w:t>
      </w:r>
    </w:p>
    <w:p w:rsidR="00A11A6F" w:rsidRDefault="00A11A6F" w:rsidP="00714124">
      <w:pPr>
        <w:spacing w:after="0" w:line="276" w:lineRule="auto"/>
        <w:ind w:firstLine="720"/>
        <w:rPr>
          <w:i/>
          <w:color w:val="000000" w:themeColor="text1"/>
        </w:rPr>
      </w:pPr>
    </w:p>
    <w:p w:rsidR="00C1580E" w:rsidRPr="00D75FA1" w:rsidRDefault="00C1580E" w:rsidP="00714124">
      <w:pPr>
        <w:spacing w:after="0" w:line="276" w:lineRule="auto"/>
        <w:ind w:firstLine="720"/>
        <w:rPr>
          <w:i/>
          <w:color w:val="000000" w:themeColor="text1"/>
        </w:rPr>
      </w:pPr>
    </w:p>
    <w:p w:rsidR="00E27AE8" w:rsidRPr="00D75FA1" w:rsidRDefault="00E27AE8" w:rsidP="00714124">
      <w:pPr>
        <w:spacing w:after="0" w:line="360" w:lineRule="auto"/>
        <w:jc w:val="center"/>
        <w:rPr>
          <w:color w:val="000000" w:themeColor="text1"/>
        </w:rPr>
      </w:pPr>
      <w:r w:rsidRPr="00D75FA1">
        <w:rPr>
          <w:color w:val="000000" w:themeColor="text1"/>
        </w:rPr>
        <w:t>MASTER OF SCIENCE DEGREE</w:t>
      </w:r>
    </w:p>
    <w:p w:rsidR="00E27AE8" w:rsidRPr="00D75FA1" w:rsidRDefault="00E27AE8" w:rsidP="00714124">
      <w:pPr>
        <w:spacing w:after="0" w:line="360" w:lineRule="auto"/>
        <w:jc w:val="center"/>
        <w:rPr>
          <w:color w:val="000000" w:themeColor="text1"/>
        </w:rPr>
      </w:pPr>
      <w:r w:rsidRPr="00D75FA1">
        <w:rPr>
          <w:color w:val="000000" w:themeColor="text1"/>
        </w:rPr>
        <w:t xml:space="preserve">KING FAHD UNIVERSITY OF PETROLEUM </w:t>
      </w:r>
      <w:r w:rsidR="00EC3002" w:rsidRPr="00D75FA1">
        <w:rPr>
          <w:color w:val="000000" w:themeColor="text1"/>
        </w:rPr>
        <w:t>and</w:t>
      </w:r>
      <w:r w:rsidRPr="00D75FA1">
        <w:rPr>
          <w:color w:val="000000" w:themeColor="text1"/>
        </w:rPr>
        <w:t xml:space="preserve"> MINERALS</w:t>
      </w:r>
    </w:p>
    <w:p w:rsidR="00F52B20" w:rsidRPr="00D75FA1" w:rsidRDefault="00E27AE8" w:rsidP="00A11A6F">
      <w:pPr>
        <w:spacing w:line="360" w:lineRule="auto"/>
        <w:jc w:val="center"/>
        <w:rPr>
          <w:color w:val="000000" w:themeColor="text1"/>
        </w:rPr>
      </w:pPr>
      <w:r w:rsidRPr="00D75FA1">
        <w:rPr>
          <w:color w:val="000000" w:themeColor="text1"/>
        </w:rPr>
        <w:t>Dhahran, Saudi Arabia</w:t>
      </w:r>
    </w:p>
    <w:p w:rsidR="00477F24" w:rsidRPr="00D75FA1" w:rsidRDefault="00477F24" w:rsidP="00477F24">
      <w:pPr>
        <w:pStyle w:val="Headings"/>
        <w:rPr>
          <w:color w:val="000000" w:themeColor="text1"/>
        </w:rPr>
      </w:pPr>
      <w:bookmarkStart w:id="10" w:name="_Toc213885927"/>
      <w:bookmarkStart w:id="11" w:name="_Toc282525795"/>
      <w:r w:rsidRPr="00D75FA1">
        <w:rPr>
          <w:color w:val="000000" w:themeColor="text1"/>
        </w:rPr>
        <w:lastRenderedPageBreak/>
        <w:t>THESIS ABSTRACT (ARABIC)</w:t>
      </w:r>
      <w:bookmarkEnd w:id="10"/>
      <w:bookmarkEnd w:id="11"/>
    </w:p>
    <w:p w:rsidR="00784289" w:rsidRPr="00D75FA1" w:rsidRDefault="00784289" w:rsidP="00033FA6">
      <w:pPr>
        <w:spacing w:after="0" w:line="360" w:lineRule="auto"/>
        <w:jc w:val="center"/>
        <w:rPr>
          <w:rtl/>
        </w:rPr>
      </w:pPr>
      <w:bookmarkStart w:id="12" w:name="_Toc184569406"/>
      <w:bookmarkStart w:id="13" w:name="_Toc165116538"/>
      <w:bookmarkStart w:id="14" w:name="_Toc165117099"/>
      <w:bookmarkStart w:id="15" w:name="_Toc165117372"/>
      <w:bookmarkStart w:id="16" w:name="_Toc165341375"/>
      <w:bookmarkStart w:id="17" w:name="_Toc184569409"/>
    </w:p>
    <w:p w:rsidR="00033FA6" w:rsidRPr="00D75FA1" w:rsidRDefault="00033FA6" w:rsidP="00033FA6">
      <w:pPr>
        <w:spacing w:after="0" w:line="360" w:lineRule="auto"/>
        <w:jc w:val="center"/>
        <w:sectPr w:rsidR="00033FA6" w:rsidRPr="00D75FA1" w:rsidSect="004234F8">
          <w:footerReference w:type="default" r:id="rId14"/>
          <w:type w:val="continuous"/>
          <w:pgSz w:w="12240" w:h="15840" w:code="1"/>
          <w:pgMar w:top="1440" w:right="1440" w:bottom="1440" w:left="2160" w:header="720" w:footer="720" w:gutter="0"/>
          <w:pgNumType w:fmt="lowerRoman" w:start="3"/>
          <w:cols w:space="720"/>
          <w:docGrid w:linePitch="360"/>
        </w:sectPr>
      </w:pPr>
    </w:p>
    <w:p w:rsidR="00D56F17" w:rsidRPr="00D75FA1" w:rsidRDefault="00D56F17" w:rsidP="007B4D25">
      <w:pPr>
        <w:pStyle w:val="Heading1"/>
      </w:pPr>
      <w:r w:rsidRPr="00D75FA1">
        <w:lastRenderedPageBreak/>
        <w:t xml:space="preserve">  </w:t>
      </w:r>
      <w:bookmarkStart w:id="18" w:name="_Toc213885928"/>
      <w:bookmarkStart w:id="19" w:name="_Toc282525796"/>
      <w:bookmarkEnd w:id="18"/>
      <w:bookmarkEnd w:id="19"/>
    </w:p>
    <w:p w:rsidR="008711A6" w:rsidRDefault="00DE5692" w:rsidP="008711A6">
      <w:pPr>
        <w:pStyle w:val="Sub-Head-1"/>
      </w:pPr>
      <w:bookmarkStart w:id="20" w:name="_Toc282525797"/>
      <w:bookmarkEnd w:id="12"/>
      <w:r>
        <w:t>INTRODUCTION</w:t>
      </w:r>
      <w:bookmarkEnd w:id="20"/>
    </w:p>
    <w:p w:rsidR="00CA7552" w:rsidRDefault="00CA7552" w:rsidP="00CA7552">
      <w:r w:rsidRPr="00F80E25">
        <w:t xml:space="preserve">A wireless LAN (WLAN) is similar to a wired LAN but instead of using traditional wired </w:t>
      </w:r>
      <w:r w:rsidR="008E2773" w:rsidRPr="00F80E25">
        <w:t>structures,</w:t>
      </w:r>
      <w:r w:rsidRPr="00F80E25">
        <w:t xml:space="preserve"> it uses radio waves as its transport medium. This allows the users to move around in a limited area while remaining connected to the network. Thus, WLANs enable movable LANs by combining data connectivity with user mobility through a simplified configuration. In other </w:t>
      </w:r>
      <w:r w:rsidR="005F2CE3" w:rsidRPr="00F80E25">
        <w:t>words,</w:t>
      </w:r>
      <w:r w:rsidRPr="00F80E25">
        <w:t xml:space="preserve"> WLANs provide all the functionality of wired LANs, but without the physical constraints of the wire itself. The single most important feature of wireless networking that makes it dramatically different from wired networking is the wireless channel characteristic. The wireless transmission medium is inherently broadcast in nature.</w:t>
      </w:r>
      <w:r w:rsidR="008711A6" w:rsidRPr="00F80E25">
        <w:t xml:space="preserve"> </w:t>
      </w:r>
      <w:r w:rsidR="00F80E25" w:rsidRPr="00F80E25">
        <w:t>Many mobile applications are in need of an Ad-Hoc</w:t>
      </w:r>
      <w:r w:rsidR="00F80E25">
        <w:t xml:space="preserve"> </w:t>
      </w:r>
      <w:r w:rsidR="00F80E25" w:rsidRPr="00F80E25">
        <w:t>Wireless Networking Communication Model that provides</w:t>
      </w:r>
      <w:r w:rsidR="00F80E25">
        <w:t xml:space="preserve"> </w:t>
      </w:r>
      <w:r w:rsidR="00F80E25" w:rsidRPr="00F80E25">
        <w:t>fast, reliable, and power aware features.</w:t>
      </w:r>
      <w:r w:rsidR="00F80E25">
        <w:t xml:space="preserve"> </w:t>
      </w:r>
      <w:r w:rsidR="008711A6" w:rsidRPr="008711A6">
        <w:t>Applications such as</w:t>
      </w:r>
      <w:r w:rsidR="008711A6">
        <w:t xml:space="preserve"> </w:t>
      </w:r>
      <w:r w:rsidR="008711A6" w:rsidRPr="008711A6">
        <w:t>mobile robots playing soccer, an expedition of robots moving</w:t>
      </w:r>
      <w:r w:rsidR="008711A6">
        <w:t xml:space="preserve"> </w:t>
      </w:r>
      <w:r w:rsidR="008711A6" w:rsidRPr="008711A6">
        <w:t>in a hostile area, or a team of rescue robots exploring a</w:t>
      </w:r>
      <w:r w:rsidR="008711A6">
        <w:t xml:space="preserve"> </w:t>
      </w:r>
      <w:r w:rsidR="008711A6" w:rsidRPr="008711A6">
        <w:t>building after a disaster are just a few examples that need the</w:t>
      </w:r>
      <w:r w:rsidR="008711A6">
        <w:t xml:space="preserve"> </w:t>
      </w:r>
      <w:r w:rsidR="008711A6" w:rsidRPr="008711A6">
        <w:t>above technology.</w:t>
      </w:r>
      <w:r w:rsidR="008711A6">
        <w:t xml:space="preserve"> </w:t>
      </w:r>
      <w:r w:rsidRPr="00CA7552">
        <w:t xml:space="preserve">The following sections in this chapter give a brief explanation about </w:t>
      </w:r>
      <w:r w:rsidR="005F2CE3">
        <w:t xml:space="preserve">Multi-Robot Cooperative Architecture and </w:t>
      </w:r>
      <w:r w:rsidRPr="00CA7552">
        <w:t xml:space="preserve">the popular wireless network standard, namely IEEE 802.11. </w:t>
      </w:r>
    </w:p>
    <w:p w:rsidR="005F2CE3" w:rsidRPr="00CA7552" w:rsidRDefault="005F2CE3" w:rsidP="005F2CE3">
      <w:pPr>
        <w:pStyle w:val="Heading2"/>
      </w:pPr>
      <w:bookmarkStart w:id="21" w:name="_Toc282525798"/>
      <w:r w:rsidRPr="00CA7552">
        <w:lastRenderedPageBreak/>
        <w:t>Multi-Robot Cooperative Architecture</w:t>
      </w:r>
      <w:bookmarkEnd w:id="21"/>
    </w:p>
    <w:p w:rsidR="005F2CE3" w:rsidRPr="00CA7552" w:rsidRDefault="005F2CE3" w:rsidP="005F2CE3">
      <w:r w:rsidRPr="00CA7552">
        <w:t xml:space="preserve">A three-level functional architecture is proposed in </w:t>
      </w:r>
      <w:r w:rsidR="00F16185" w:rsidRPr="00CA7552">
        <w:fldChar w:fldCharType="begin"/>
      </w:r>
      <w:r w:rsidR="002405BE">
        <w:instrText xml:space="preserve"> ADDIN EN.CITE &lt;EndNote&gt;&lt;Cite&gt;&lt;Author&gt;Lima&lt;/Author&gt;&lt;Year&gt;2000&lt;/Year&gt;&lt;RecNum&gt;36&lt;/RecNum&gt;&lt;DisplayText&gt;[1]&lt;/DisplayText&gt;&lt;record&gt;&lt;rec-number&gt;36&lt;/rec-number&gt;&lt;foreign-keys&gt;&lt;key app="EN" db-id="vtv5wf25czvfeheed08p0ashzpetxa5pw0x0"&gt;36&lt;/key&gt;&lt;/foreign-keys&gt;&lt;ref-type name="Book Section"&gt;5&lt;/ref-type&gt;&lt;contributors&gt;&lt;authors&gt;&lt;author&gt;Lima, Pedro&lt;/author&gt;&lt;author&gt;Ventura, Rodrigo&lt;/author&gt;&lt;author&gt;Aparício, Pedro&lt;/author&gt;&lt;author&gt;Custódio, Luis&lt;/author&gt;&lt;/authors&gt;&lt;/contributors&gt;&lt;titles&gt;&lt;title&gt;A Functional Architecture for a Team of Fully Autonomous Cooperative Robots&lt;/title&gt;&lt;secondary-title&gt;RoboCup-99: Robot Soccer World Cup III, Lecture Notes in Computer Science&lt;/secondary-title&gt;&lt;/titles&gt;&lt;pages&gt;37-98&lt;/pages&gt;&lt;dates&gt;&lt;year&gt;2000&lt;/year&gt;&lt;/dates&gt;&lt;publisher&gt;Springer Berlin / Heidelberg&lt;/publisher&gt;&lt;urls&gt;&lt;related-urls&gt;&lt;url&gt;http://dx.doi.org/10.1007/3-540-45327-X_31&lt;/url&gt;&lt;/related-urls&gt;&lt;/urls&gt;&lt;electronic-resource-num&gt;10.1007/3-540-45327-x_31&lt;/electronic-resource-num&gt;&lt;/record&gt;&lt;/Cite&gt;&lt;/EndNote&gt;</w:instrText>
      </w:r>
      <w:r w:rsidR="00F16185" w:rsidRPr="00CA7552">
        <w:fldChar w:fldCharType="separate"/>
      </w:r>
      <w:r w:rsidR="002405BE">
        <w:rPr>
          <w:noProof/>
        </w:rPr>
        <w:t>[</w:t>
      </w:r>
      <w:hyperlink w:anchor="_ENREF_1" w:tooltip="Lima, 2000 #36" w:history="1">
        <w:r w:rsidR="000629DD">
          <w:rPr>
            <w:noProof/>
          </w:rPr>
          <w:t>1</w:t>
        </w:r>
      </w:hyperlink>
      <w:r w:rsidR="002405BE">
        <w:rPr>
          <w:noProof/>
        </w:rPr>
        <w:t>]</w:t>
      </w:r>
      <w:r w:rsidR="00F16185" w:rsidRPr="00CA7552">
        <w:fldChar w:fldCharType="end"/>
      </w:r>
      <w:r w:rsidRPr="00CA7552">
        <w:t xml:space="preserve"> and </w:t>
      </w:r>
      <w:r w:rsidR="00F16185" w:rsidRPr="00CA7552">
        <w:fldChar w:fldCharType="begin"/>
      </w:r>
      <w:r w:rsidR="002405BE">
        <w:instrText xml:space="preserve"> ADDIN EN.CITE &lt;EndNote&gt;&lt;Cite&gt;&lt;Author&gt;van der Vecht&lt;/Author&gt;&lt;Year&gt;2005&lt;/Year&gt;&lt;RecNum&gt;37&lt;/RecNum&gt;&lt;DisplayText&gt;[2]&lt;/DisplayText&gt;&lt;record&gt;&lt;rec-number&gt;37&lt;/rec-number&gt;&lt;foreign-keys&gt;&lt;key app="EN" db-id="vtv5wf25czvfeheed08p0ashzpetxa5pw0x0"&gt;37&lt;/key&gt;&lt;/foreign-keys&gt;&lt;ref-type name="Book Section"&gt;5&lt;/ref-type&gt;&lt;contributors&gt;&lt;authors&gt;&lt;author&gt;van der Vecht, Bob&lt;/author&gt;&lt;author&gt;Lima, Pedro&lt;/author&gt;&lt;/authors&gt;&lt;/contributors&gt;&lt;titles&gt;&lt;title&gt;Formulation and Implementation of Relational Behaviours for Multi-robot Cooperative Systems&lt;/title&gt;&lt;secondary-title&gt;RoboCup 2004: Robot Soccer World Cup VIII, Lecture Notes in Computer Science&lt;/secondary-title&gt;&lt;/titles&gt;&lt;pages&gt;516-523&lt;/pages&gt;&lt;dates&gt;&lt;year&gt;2005&lt;/year&gt;&lt;/dates&gt;&lt;publisher&gt;Springer Berlin / Heidelberg&lt;/publisher&gt;&lt;urls&gt;&lt;related-urls&gt;&lt;url&gt;http://dx.doi.org/10.1007/978-3-540-32256-6_47&lt;/url&gt;&lt;/related-urls&gt;&lt;/urls&gt;&lt;electronic-resource-num&gt;10.1007/978-3-540-32256-6_47&lt;/electronic-resource-num&gt;&lt;/record&gt;&lt;/Cite&gt;&lt;/EndNote&gt;</w:instrText>
      </w:r>
      <w:r w:rsidR="00F16185" w:rsidRPr="00CA7552">
        <w:fldChar w:fldCharType="separate"/>
      </w:r>
      <w:r w:rsidR="002405BE">
        <w:rPr>
          <w:noProof/>
        </w:rPr>
        <w:t>[</w:t>
      </w:r>
      <w:hyperlink w:anchor="_ENREF_2" w:tooltip="van der Vecht, 2005 #37" w:history="1">
        <w:r w:rsidR="000629DD">
          <w:rPr>
            <w:noProof/>
          </w:rPr>
          <w:t>2</w:t>
        </w:r>
      </w:hyperlink>
      <w:r w:rsidR="002405BE">
        <w:rPr>
          <w:noProof/>
        </w:rPr>
        <w:t>]</w:t>
      </w:r>
      <w:r w:rsidR="00F16185" w:rsidRPr="00CA7552">
        <w:fldChar w:fldCharType="end"/>
      </w:r>
      <w:r w:rsidRPr="00CA7552">
        <w:t xml:space="preserve"> for a team of mobile and autonomous robots which are capable of carrying out cooperative tasks. Relationships among robots of the team are modeled using the joint intentions framework. The multi-robot cooperative approach is applied to a Robotic Soccer environment. The cooperative architecture is a general framework for implementing distributed artificial intelligence and intelligent control by using the concept of behaviors. Robot tasks are composed of subsumptive behaviors. </w:t>
      </w:r>
    </w:p>
    <w:p w:rsidR="005F2CE3" w:rsidRPr="00CA7552" w:rsidRDefault="005F2CE3" w:rsidP="005F2CE3">
      <w:r w:rsidRPr="00CA7552">
        <w:t>The organizational level establishes the current team strategy based on (1) the team state and (2) the world state. Complexity is reduced by the decomposition of team strategies into individual behaviors, which in turn are composed of primitive tasks. Each strategy is a set of tactics. A running tactic represents an agent behavior that is assigned to a given robot at a given time. Examples of agents are the attacker, goalie, supporter, defender, etc. The team state corresponds to the current set of behaviors under execution. The world or game state consists of (1) game situation and (2) evaluation of situation. The game situation describes the current game mode like kickoff, end-of-game, penalty-for, penalty-against, etc. The team evaluation of current game modes are like (1) losing and close to the end of the game, (2) ball close to our goal, etc. The world-game state refers to what it has been achieved since the beginning of the game and how this may influence the selection of a tactic. Moreover, behaviors are assigned to the individual robots, after a selection from within behavior sets representative of alternative tactics for the strategy selected by the organizational level.</w:t>
      </w:r>
    </w:p>
    <w:p w:rsidR="005F2CE3" w:rsidRPr="00CA7552" w:rsidRDefault="005F2CE3" w:rsidP="005F2CE3">
      <w:r w:rsidRPr="00CA7552">
        <w:lastRenderedPageBreak/>
        <w:t>The organizational level determines a strategy and a specific tactic to implement the strategy. The strategy must specify not only the goal to be attained (e.g. attack, defense) but also criteria to check how close to the goal the team is. The tactic consists of behavior sets, whose elements are the behaviors assigned to each individual robot of the team. A tactic is chosen based on the current world state, but also on each agent's current internal state.</w:t>
      </w:r>
    </w:p>
    <w:p w:rsidR="005F2CE3" w:rsidRPr="00CA7552" w:rsidRDefault="005F2CE3" w:rsidP="005F2CE3">
      <w:r w:rsidRPr="00CA7552">
        <w:t xml:space="preserve"> In the relational </w:t>
      </w:r>
      <w:r w:rsidR="008E2773" w:rsidRPr="00CA7552">
        <w:t>level,</w:t>
      </w:r>
      <w:r w:rsidRPr="00CA7552">
        <w:t xml:space="preserve"> the robots define their relationships by negotiating and eventually come to an agreement about some team and/or individual goal. Behavior assignments may also be temporarily modified as a result of inter-robot negotiations. The joint intentions framework provides a foundation for </w:t>
      </w:r>
      <w:r w:rsidR="008E2773" w:rsidRPr="00CA7552">
        <w:t>teamwork</w:t>
      </w:r>
      <w:r w:rsidRPr="00CA7552">
        <w:t xml:space="preserve"> modeling at the relational level of the architecture. </w:t>
      </w:r>
    </w:p>
    <w:p w:rsidR="005F2CE3" w:rsidRPr="00CA7552" w:rsidRDefault="005F2CE3" w:rsidP="005F2CE3">
      <w:r w:rsidRPr="00CA7552">
        <w:t>The individual level handles all the available robot behaviors which form the agent body such as search-ball, walk-to-ball, stand-behind-ball, kick, etc. A behavior corresponds to a set of goal-oriented primitive tasks which are sequentially and/or concurrently executed. A primitive task is a sense-think-act loop. The goal is to accomplish some objective like moving to a pose which includes a robot position and orientation. The sensing data is required to measure to progress in accomplishing the goal like the distance to an object.</w:t>
      </w:r>
    </w:p>
    <w:p w:rsidR="005F2CE3" w:rsidRPr="00CA7552" w:rsidRDefault="005F2CE3" w:rsidP="005F2CE3">
      <w:r w:rsidRPr="00CA7552">
        <w:t xml:space="preserve">At the robot architecture level, each individual robot is provided with all the three levels of the team functional architecture. However, the organizational level is only active in the current head robot and the other robots have disabled organization layer to provide some </w:t>
      </w:r>
      <w:r w:rsidRPr="00CA7552">
        <w:lastRenderedPageBreak/>
        <w:t>fault-tolerance. When the head has fault like loss of power or other, a new head is selected.</w:t>
      </w:r>
    </w:p>
    <w:p w:rsidR="005F2CE3" w:rsidRPr="00CA7552" w:rsidRDefault="005F2CE3" w:rsidP="005F2CE3">
      <w:r w:rsidRPr="00CA7552">
        <w:t>At the state machine level, the strategy is determined at the organizational level by a state-machine whose transitions are traversed upon the matching of specific world states, and whose states define the current strategy. Therefore, strategies change when the world state, as perceived by the team, changes. The tactic selection, including behavior selection, negotiation, and temporary behaviors modification, is implemented by relational rules at the relational level.</w:t>
      </w:r>
    </w:p>
    <w:p w:rsidR="005F2CE3" w:rsidRPr="00CA7552" w:rsidRDefault="005F2CE3" w:rsidP="005F2CE3">
      <w:r w:rsidRPr="00CA7552">
        <w:t xml:space="preserve">In </w:t>
      </w:r>
      <w:r w:rsidR="00F16185" w:rsidRPr="00CA7552">
        <w:fldChar w:fldCharType="begin"/>
      </w:r>
      <w:r w:rsidR="002405BE">
        <w:instrText xml:space="preserve"> ADDIN EN.CITE &lt;EndNote&gt;&lt;Cite&gt;&lt;Author&gt;Al-Mouhamed&lt;/Author&gt;&lt;Year&gt;2009&lt;/Year&gt;&lt;RecNum&gt;6&lt;/RecNum&gt;&lt;DisplayText&gt;[3]&lt;/DisplayText&gt;&lt;record&gt;&lt;rec-number&gt;6&lt;/rec-number&gt;&lt;foreign-keys&gt;&lt;key app="EN" db-id="vtv5wf25czvfeheed08p0ashzpetxa5pw0x0"&gt;6&lt;/key&gt;&lt;/foreign-keys&gt;&lt;ref-type name="Conference Proceedings"&gt;10&lt;/ref-type&gt;&lt;contributors&gt;&lt;authors&gt;&lt;author&gt;Al-Mouhamed, M. A.&lt;/author&gt;&lt;author&gt;Siddiq, U. F.&lt;/author&gt;&lt;/authors&gt;&lt;/contributors&gt;&lt;titles&gt;&lt;title&gt;Performance evaluation of auctions WLAN for RoboCup multi-robot cooperation&lt;/title&gt;&lt;secondary-title&gt;IEEE/ACS International Conference on Computer Systems and Applications, AICCSA&lt;/secondary-title&gt;&lt;alt-title&gt;Computer Systems and Applications, 2009. AICCSA 2009. IEEE/ACS International Conference on&lt;/alt-title&gt;&lt;/titles&gt;&lt;pages&gt;610-615&lt;/pages&gt;&lt;keywords&gt;&lt;keyword&gt;ad hoc networks&lt;/keyword&gt;&lt;keyword&gt;finite state machines&lt;/keyword&gt;&lt;keyword&gt;intelligent control&lt;/keyword&gt;&lt;keyword&gt;message passing&lt;/keyword&gt;&lt;keyword&gt;middleware&lt;/keyword&gt;&lt;keyword&gt;mobile robots&lt;/keyword&gt;&lt;keyword&gt;multi-robot systems&lt;/keyword&gt;&lt;keyword&gt;peer-to-peer computing&lt;/keyword&gt;&lt;keyword&gt;sport&lt;/keyword&gt;&lt;keyword&gt;synchronisation&lt;/keyword&gt;&lt;keyword&gt;wireless LAN&lt;/keyword&gt;&lt;keyword&gt;ad hoc wireless network&lt;/keyword&gt;&lt;keyword&gt;auction WLAN&lt;/keyword&gt;&lt;keyword&gt;client server&lt;/keyword&gt;&lt;keyword&gt;cooperative robot&lt;/keyword&gt;&lt;keyword&gt;finite state machine&lt;/keyword&gt;&lt;keyword&gt;messaging system&lt;/keyword&gt;&lt;keyword&gt;peer-to-peer communication&lt;/keyword&gt;&lt;keyword&gt;publish/subscribe&lt;/keyword&gt;&lt;keyword&gt;relational behavior&lt;/keyword&gt;&lt;keyword&gt;robocup multi-robot cooperation&lt;/keyword&gt;&lt;keyword&gt;synchronization&lt;/keyword&gt;&lt;/keywords&gt;&lt;dates&gt;&lt;year&gt;2009&lt;/year&gt;&lt;/dates&gt;&lt;urls&gt;&lt;/urls&gt;&lt;/record&gt;&lt;/Cite&gt;&lt;/EndNote&gt;</w:instrText>
      </w:r>
      <w:r w:rsidR="00F16185" w:rsidRPr="00CA7552">
        <w:fldChar w:fldCharType="separate"/>
      </w:r>
      <w:r w:rsidR="002405BE">
        <w:rPr>
          <w:noProof/>
        </w:rPr>
        <w:t>[</w:t>
      </w:r>
      <w:hyperlink w:anchor="_ENREF_3" w:tooltip="Al-Mouhamed, 2009 #6" w:history="1">
        <w:r w:rsidR="000629DD">
          <w:rPr>
            <w:noProof/>
          </w:rPr>
          <w:t>3</w:t>
        </w:r>
      </w:hyperlink>
      <w:r w:rsidR="002405BE">
        <w:rPr>
          <w:noProof/>
        </w:rPr>
        <w:t>]</w:t>
      </w:r>
      <w:r w:rsidR="00F16185" w:rsidRPr="00CA7552">
        <w:fldChar w:fldCharType="end"/>
      </w:r>
      <w:r w:rsidRPr="00CA7552">
        <w:t xml:space="preserve">, the formulation is based on the Joint Commitment Theory for which the commitments among team mates are established in the relational behaviors. The above three layers are processed sequentially from the selection of a role, a commitment, and an individual behavior based on the robot's role and commitment. In the pass relational </w:t>
      </w:r>
      <w:r w:rsidR="008E2773" w:rsidRPr="00CA7552">
        <w:t>behavior,</w:t>
      </w:r>
      <w:r w:rsidRPr="00CA7552">
        <w:t xml:space="preserve"> two robots set up a long term commitment, in which several individual behaviors are executed. The pass relational behavior is based on the synchronization of both players' actions, which is achieved by communication, and the execution of their individual skills. One of the robots is referred to as the kicker; he starts having the ball and will try to kick the ball in the direction of the other robot, the receiver, who has to intercept the ball.</w:t>
      </w:r>
    </w:p>
    <w:p w:rsidR="005F2CE3" w:rsidRPr="00CA7552" w:rsidRDefault="005F2CE3" w:rsidP="005F2CE3">
      <w:r w:rsidRPr="00CA7552">
        <w:t>The Joint Commitment Theory is used to select relational behaviors. Predefined logical conditions can establish a commitment between two agents. Once a robot is committed to a relational behavior, it will pursue this task until one or more conditions become false, or until the goal has been accomplished.</w:t>
      </w:r>
    </w:p>
    <w:p w:rsidR="005F2CE3" w:rsidRPr="00CA7552" w:rsidRDefault="00C7080B" w:rsidP="005F2CE3">
      <w:r>
        <w:lastRenderedPageBreak/>
        <w:t>One of the agents, who set a request for a relational behavior, takes the initiative for the</w:t>
      </w:r>
      <w:r w:rsidR="005F2CE3" w:rsidRPr="00CA7552">
        <w:t xml:space="preserve"> relational behavior. A potential partner checks if the conditions to accept are valid. If so, the commitment is established. During the execution of the </w:t>
      </w:r>
      <w:r w:rsidR="008E2773" w:rsidRPr="00CA7552">
        <w:t>commitment,</w:t>
      </w:r>
      <w:r w:rsidR="005F2CE3" w:rsidRPr="00CA7552">
        <w:t xml:space="preserve"> the changing environment can lead to failure or success at any time, in which case the commitment will be ended. In general, a commitment consists of three phases: Setup, Loop and End. The setup and ending of a commitment are used for synchronization. Only in the Loop </w:t>
      </w:r>
      <w:r w:rsidRPr="00CA7552">
        <w:t>phase,</w:t>
      </w:r>
      <w:r w:rsidR="005F2CE3" w:rsidRPr="00CA7552">
        <w:t xml:space="preserve"> the robots select primitive behaviors concerning the commitment in order to achieve their joint goal.</w:t>
      </w:r>
    </w:p>
    <w:p w:rsidR="005F2CE3" w:rsidRPr="00CA7552" w:rsidRDefault="005F2CE3" w:rsidP="00566171">
      <w:pPr>
        <w:pStyle w:val="Heading3"/>
      </w:pPr>
      <w:bookmarkStart w:id="22" w:name="_Toc282525799"/>
      <w:r w:rsidRPr="00CA7552">
        <w:t>Auction-Based Joint Commitment</w:t>
      </w:r>
      <w:bookmarkEnd w:id="22"/>
    </w:p>
    <w:p w:rsidR="005F2CE3" w:rsidRPr="00CA7552" w:rsidRDefault="005F2CE3" w:rsidP="005F2CE3">
      <w:r w:rsidRPr="00CA7552">
        <w:t xml:space="preserve">The game status and other logical conditions may trigger the need for a joint </w:t>
      </w:r>
      <w:r w:rsidR="00C7080B" w:rsidRPr="00CA7552">
        <w:t>commitment, which</w:t>
      </w:r>
      <w:r w:rsidRPr="00CA7552">
        <w:t xml:space="preserve"> leads two or more agents to cooperate, as part of a relational behavior, in a given task like the ball pass behavior. In general, a commitment consists of three phases: (1) </w:t>
      </w:r>
      <w:r w:rsidRPr="008E269B">
        <w:rPr>
          <w:i/>
        </w:rPr>
        <w:t>Setup,</w:t>
      </w:r>
      <w:r w:rsidRPr="00CA7552">
        <w:t xml:space="preserve"> (2) </w:t>
      </w:r>
      <w:r w:rsidRPr="008E269B">
        <w:rPr>
          <w:i/>
        </w:rPr>
        <w:t>Execution Attempt,</w:t>
      </w:r>
      <w:r w:rsidRPr="00CA7552">
        <w:t xml:space="preserve"> and (3) </w:t>
      </w:r>
      <w:r w:rsidRPr="008E269B">
        <w:rPr>
          <w:i/>
        </w:rPr>
        <w:t>End or Release,</w:t>
      </w:r>
      <w:r w:rsidRPr="00CA7552">
        <w:t xml:space="preserve"> where </w:t>
      </w:r>
      <w:r w:rsidRPr="008E269B">
        <w:rPr>
          <w:i/>
        </w:rPr>
        <w:t>Setup</w:t>
      </w:r>
      <w:r w:rsidRPr="00CA7552">
        <w:t xml:space="preserve"> leads to searching for a potential partner, </w:t>
      </w:r>
      <w:r w:rsidRPr="008E269B">
        <w:rPr>
          <w:i/>
        </w:rPr>
        <w:t>Execution Attempt</w:t>
      </w:r>
      <w:r w:rsidRPr="00CA7552">
        <w:t xml:space="preserve"> implements the commitment behavior with proper synchronization and interception, and </w:t>
      </w:r>
      <w:r w:rsidRPr="008E269B">
        <w:rPr>
          <w:i/>
        </w:rPr>
        <w:t>End</w:t>
      </w:r>
      <w:r w:rsidRPr="00CA7552">
        <w:t xml:space="preserve"> is to end the commitment or its interruption in the case of a dynamic change in game status.</w:t>
      </w:r>
    </w:p>
    <w:p w:rsidR="005F2CE3" w:rsidRPr="00CA7552" w:rsidRDefault="00F16185" w:rsidP="005F2CE3">
      <w:r w:rsidRPr="00CA7552">
        <w:fldChar w:fldCharType="begin"/>
      </w:r>
      <w:r w:rsidR="005F2CE3" w:rsidRPr="00CA7552">
        <w:instrText xml:space="preserve"> REF _Ref282059159 \h </w:instrText>
      </w:r>
      <w:r w:rsidRPr="00CA7552">
        <w:fldChar w:fldCharType="separate"/>
      </w:r>
      <w:r w:rsidR="004E271B" w:rsidRPr="0035739F">
        <w:t xml:space="preserve">Figure </w:t>
      </w:r>
      <w:r w:rsidR="004E271B">
        <w:rPr>
          <w:noProof/>
        </w:rPr>
        <w:t>1</w:t>
      </w:r>
      <w:r w:rsidR="004E271B">
        <w:t>.</w:t>
      </w:r>
      <w:r w:rsidR="004E271B">
        <w:rPr>
          <w:noProof/>
        </w:rPr>
        <w:t>1</w:t>
      </w:r>
      <w:r w:rsidRPr="00CA7552">
        <w:fldChar w:fldCharType="end"/>
      </w:r>
      <w:r w:rsidR="005F2CE3" w:rsidRPr="00CA7552">
        <w:t xml:space="preserve"> shows the state diagram of the dynamic commitment. The initiator or kicker broadcasts an auction (broadcast </w:t>
      </w:r>
      <w:r w:rsidR="005F2CE3" w:rsidRPr="008E269B">
        <w:rPr>
          <w:i/>
        </w:rPr>
        <w:t>B_Auction_Rq</w:t>
      </w:r>
      <w:r w:rsidR="005F2CE3" w:rsidRPr="00CA7552">
        <w:t>) announcing the detection of an opportunity for scoring and asking the receivers to make a bid (</w:t>
      </w:r>
      <w:r w:rsidR="005F2CE3" w:rsidRPr="008E269B">
        <w:rPr>
          <w:i/>
        </w:rPr>
        <w:t>Reply_to_Auction</w:t>
      </w:r>
      <w:r w:rsidR="005F2CE3" w:rsidRPr="00CA7552">
        <w:t>) based on their game</w:t>
      </w:r>
      <w:r w:rsidR="00C7080B">
        <w:t xml:space="preserve"> conditions like availability in</w:t>
      </w:r>
      <w:r w:rsidR="005F2CE3" w:rsidRPr="00CA7552">
        <w:t xml:space="preserve"> some field area and visibility of the goal. The bids are received and analyzed by the initiator which may return a grant message (</w:t>
      </w:r>
      <w:r w:rsidR="005F2CE3" w:rsidRPr="008E269B">
        <w:rPr>
          <w:i/>
        </w:rPr>
        <w:t>Auction_Select</w:t>
      </w:r>
      <w:r w:rsidR="005F2CE3" w:rsidRPr="00CA7552">
        <w:t xml:space="preserve">) to the winner bid, which becomes the partner, and the other bidders become free. To re-evaluate the scene, the new states of the kicker and partner become </w:t>
      </w:r>
      <w:r w:rsidR="005F2CE3" w:rsidRPr="008E269B">
        <w:rPr>
          <w:i/>
        </w:rPr>
        <w:lastRenderedPageBreak/>
        <w:t>Aim</w:t>
      </w:r>
      <w:r w:rsidR="005F2CE3" w:rsidRPr="00CA7552">
        <w:t xml:space="preserve">, </w:t>
      </w:r>
      <w:r w:rsidR="005F2CE3" w:rsidRPr="008E269B">
        <w:rPr>
          <w:i/>
        </w:rPr>
        <w:t>Pass</w:t>
      </w:r>
      <w:r w:rsidR="005F2CE3" w:rsidRPr="00CA7552">
        <w:t xml:space="preserve"> and </w:t>
      </w:r>
      <w:r w:rsidR="005F2CE3" w:rsidRPr="008E269B">
        <w:rPr>
          <w:i/>
        </w:rPr>
        <w:t>Standby,</w:t>
      </w:r>
      <w:r w:rsidR="005F2CE3" w:rsidRPr="00CA7552">
        <w:t xml:space="preserve"> respectively, in which synchronization is done through peer-to-peer messaging (</w:t>
      </w:r>
      <w:r w:rsidR="005F2CE3" w:rsidRPr="008E269B">
        <w:rPr>
          <w:i/>
        </w:rPr>
        <w:t>B_Prepare</w:t>
      </w:r>
      <w:r w:rsidR="005F2CE3" w:rsidRPr="00CA7552">
        <w:t>) for kicker and (</w:t>
      </w:r>
      <w:r w:rsidR="005F2CE3" w:rsidRPr="008E269B">
        <w:rPr>
          <w:i/>
        </w:rPr>
        <w:t>B_Status</w:t>
      </w:r>
      <w:r w:rsidR="005F2CE3" w:rsidRPr="00CA7552">
        <w:t>) for partner. The dynamic game conditions may change for both the kicker and/or the partner which may lead to:</w:t>
      </w:r>
    </w:p>
    <w:p w:rsidR="005F2CE3" w:rsidRPr="00CA7552" w:rsidRDefault="005F2CE3" w:rsidP="005F2CE3">
      <w:pPr>
        <w:pStyle w:val="ListParagraph"/>
        <w:numPr>
          <w:ilvl w:val="0"/>
          <w:numId w:val="3"/>
        </w:numPr>
      </w:pPr>
      <w:r w:rsidRPr="00CA7552">
        <w:t>If the positioning of the opponents changes and the kicker finds a way to directly kick the ball it must finish the commitment (</w:t>
      </w:r>
      <w:r w:rsidRPr="008E269B">
        <w:rPr>
          <w:i/>
        </w:rPr>
        <w:t>B_Res</w:t>
      </w:r>
      <w:r w:rsidRPr="008E269B">
        <w:t>tart</w:t>
      </w:r>
      <w:r w:rsidRPr="00CA7552">
        <w:t>) which causes the partner to become free,</w:t>
      </w:r>
    </w:p>
    <w:p w:rsidR="005F2CE3" w:rsidRPr="00CA7552" w:rsidRDefault="005F2CE3" w:rsidP="005F2CE3">
      <w:pPr>
        <w:pStyle w:val="ListParagraph"/>
        <w:numPr>
          <w:ilvl w:val="0"/>
          <w:numId w:val="3"/>
        </w:numPr>
      </w:pPr>
      <w:r w:rsidRPr="00CA7552">
        <w:t>The kicker completes the pass of the ball (</w:t>
      </w:r>
      <w:r w:rsidRPr="008E269B">
        <w:rPr>
          <w:i/>
        </w:rPr>
        <w:t>B_Pass</w:t>
      </w:r>
      <w:r w:rsidRPr="00CA7552">
        <w:t>) which causes the partner to change its state to Intercept, to attempt intercepting the ball, and dynamically kick the ball (</w:t>
      </w:r>
      <w:r w:rsidRPr="008E269B">
        <w:rPr>
          <w:i/>
        </w:rPr>
        <w:t>B_kick</w:t>
      </w:r>
      <w:r w:rsidRPr="00CA7552">
        <w:t>),</w:t>
      </w:r>
    </w:p>
    <w:p w:rsidR="005F2CE3" w:rsidRPr="00CA7552" w:rsidRDefault="005F2CE3" w:rsidP="005F2CE3">
      <w:pPr>
        <w:pStyle w:val="ListParagraph"/>
        <w:numPr>
          <w:ilvl w:val="0"/>
          <w:numId w:val="3"/>
        </w:numPr>
      </w:pPr>
      <w:r w:rsidRPr="00CA7552">
        <w:t>While intercepting the ball, the partner may find no opportunity to kick towards the goal. In this case, it restarts as a new kicker where a new commitment is to be attempted.</w:t>
      </w:r>
    </w:p>
    <w:p w:rsidR="005F2CE3" w:rsidRPr="0035739F" w:rsidRDefault="005F2CE3" w:rsidP="00566171">
      <w:pPr>
        <w:pStyle w:val="Figure"/>
      </w:pPr>
      <w:r w:rsidRPr="0035739F">
        <w:rPr>
          <w:noProof/>
        </w:rPr>
        <w:drawing>
          <wp:inline distT="0" distB="0" distL="0" distR="0">
            <wp:extent cx="3734562" cy="2377440"/>
            <wp:effectExtent l="19050" t="0" r="0" b="0"/>
            <wp:docPr id="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
                    <a:srcRect/>
                    <a:stretch>
                      <a:fillRect/>
                    </a:stretch>
                  </pic:blipFill>
                  <pic:spPr bwMode="auto">
                    <a:xfrm>
                      <a:off x="0" y="0"/>
                      <a:ext cx="3734562" cy="2377440"/>
                    </a:xfrm>
                    <a:prstGeom prst="rect">
                      <a:avLst/>
                    </a:prstGeom>
                    <a:noFill/>
                    <a:ln w="9525">
                      <a:noFill/>
                      <a:miter lim="800000"/>
                      <a:headEnd/>
                      <a:tailEnd/>
                    </a:ln>
                  </pic:spPr>
                </pic:pic>
              </a:graphicData>
            </a:graphic>
          </wp:inline>
        </w:drawing>
      </w:r>
    </w:p>
    <w:p w:rsidR="005F2CE3" w:rsidRDefault="005F2CE3" w:rsidP="00566171">
      <w:pPr>
        <w:pStyle w:val="Figure"/>
      </w:pPr>
      <w:bookmarkStart w:id="23" w:name="_Ref282059159"/>
      <w:bookmarkStart w:id="24" w:name="_Toc282065632"/>
      <w:bookmarkStart w:id="25" w:name="_Toc282525862"/>
      <w:r w:rsidRPr="0035739F">
        <w:t xml:space="preserve">Figure </w:t>
      </w:r>
      <w:fldSimple w:instr=" STYLEREF 1 \s ">
        <w:r w:rsidR="004E271B">
          <w:rPr>
            <w:noProof/>
          </w:rPr>
          <w:t>1</w:t>
        </w:r>
      </w:fldSimple>
      <w:r>
        <w:t>.</w:t>
      </w:r>
      <w:fldSimple w:instr=" SEQ Figure \* ARABIC \s 1 ">
        <w:r w:rsidR="004E271B">
          <w:rPr>
            <w:noProof/>
          </w:rPr>
          <w:t>1</w:t>
        </w:r>
      </w:fldSimple>
      <w:bookmarkEnd w:id="23"/>
      <w:r w:rsidRPr="0035739F">
        <w:t>: Auction-based dynamic commitment using peer-to-peer messaging</w:t>
      </w:r>
      <w:bookmarkEnd w:id="24"/>
      <w:bookmarkEnd w:id="25"/>
    </w:p>
    <w:p w:rsidR="00CF521F" w:rsidRPr="00824EA4" w:rsidRDefault="0024050B" w:rsidP="00CF521F">
      <w:r w:rsidRPr="0024050B">
        <w:t>The joint commitment is established</w:t>
      </w:r>
      <w:r>
        <w:t xml:space="preserve"> </w:t>
      </w:r>
      <w:r w:rsidRPr="0024050B">
        <w:t xml:space="preserve">based on a </w:t>
      </w:r>
      <w:r w:rsidR="00766072">
        <w:t>fi</w:t>
      </w:r>
      <w:r w:rsidRPr="0024050B">
        <w:t>nite state machine and a messaging system to:</w:t>
      </w:r>
      <w:r>
        <w:t xml:space="preserve"> </w:t>
      </w:r>
      <w:r w:rsidRPr="0024050B">
        <w:t>(1) synchronize the pass behavior, (2) reiterate the process</w:t>
      </w:r>
      <w:r>
        <w:t xml:space="preserve"> </w:t>
      </w:r>
      <w:r w:rsidRPr="0024050B">
        <w:t xml:space="preserve">and extend the pass </w:t>
      </w:r>
      <w:r w:rsidRPr="0024050B">
        <w:lastRenderedPageBreak/>
        <w:t>to another partner, or (3) break the</w:t>
      </w:r>
      <w:r>
        <w:t xml:space="preserve"> </w:t>
      </w:r>
      <w:r w:rsidRPr="0024050B">
        <w:t>commitment and search for a new partner depending on dynamic</w:t>
      </w:r>
      <w:r>
        <w:t xml:space="preserve"> </w:t>
      </w:r>
      <w:r w:rsidRPr="0024050B">
        <w:t>game conditions. To provide dynamic joint-commitment</w:t>
      </w:r>
      <w:r>
        <w:t xml:space="preserve"> </w:t>
      </w:r>
      <w:r w:rsidRPr="0024050B">
        <w:t>and needed synchronization a fast, reliable, and power aware</w:t>
      </w:r>
      <w:r>
        <w:t xml:space="preserve"> </w:t>
      </w:r>
      <w:r w:rsidRPr="0024050B">
        <w:t>communication model is needed for Ad-Hoc wireless networks</w:t>
      </w:r>
      <w:r>
        <w:t xml:space="preserve"> </w:t>
      </w:r>
      <w:r w:rsidRPr="0024050B">
        <w:t xml:space="preserve">forming a cooperating multi-robot system. </w:t>
      </w:r>
      <w:r w:rsidR="00CF521F" w:rsidRPr="00824EA4">
        <w:t>Applications such as</w:t>
      </w:r>
      <w:r w:rsidR="00CF521F">
        <w:t xml:space="preserve"> </w:t>
      </w:r>
      <w:r w:rsidR="00CF521F" w:rsidRPr="00824EA4">
        <w:t>mobile robots playing soccer, an expedition of robots moving</w:t>
      </w:r>
      <w:r w:rsidR="00CF521F">
        <w:t xml:space="preserve"> </w:t>
      </w:r>
      <w:r w:rsidR="00CF521F" w:rsidRPr="00824EA4">
        <w:t>in a hostile area, or a team of rescue robots exploring a</w:t>
      </w:r>
      <w:r w:rsidR="00CF521F">
        <w:t xml:space="preserve"> </w:t>
      </w:r>
      <w:r w:rsidR="00CF521F" w:rsidRPr="00824EA4">
        <w:t>building after a disaster are just a few examples that need the</w:t>
      </w:r>
      <w:r w:rsidR="00CF521F">
        <w:t xml:space="preserve"> </w:t>
      </w:r>
      <w:r w:rsidR="00CF521F" w:rsidRPr="00824EA4">
        <w:t>above techno</w:t>
      </w:r>
      <w:r w:rsidR="00395133">
        <w:t xml:space="preserve">logy. </w:t>
      </w:r>
      <w:r w:rsidR="00395133" w:rsidRPr="0024050B">
        <w:t>Current techniques</w:t>
      </w:r>
      <w:r w:rsidR="00395133">
        <w:t xml:space="preserve"> are based on client-server and</w:t>
      </w:r>
      <w:r w:rsidR="00395133" w:rsidRPr="0024050B">
        <w:t xml:space="preserve"> Publish/Subscribe</w:t>
      </w:r>
      <w:r w:rsidR="00395133">
        <w:t xml:space="preserve"> which are not suitable for dynamic joint-commitment.</w:t>
      </w:r>
      <w:r w:rsidR="00CF521F" w:rsidRPr="00824EA4">
        <w:t xml:space="preserve"> There is need for reliable peer-to-peer model to</w:t>
      </w:r>
      <w:r w:rsidR="00CF521F">
        <w:t xml:space="preserve"> </w:t>
      </w:r>
      <w:r w:rsidR="00CF521F" w:rsidRPr="00824EA4">
        <w:t>handle the unpredictable need for communication in mobile</w:t>
      </w:r>
      <w:r w:rsidR="00CF521F">
        <w:t xml:space="preserve"> </w:t>
      </w:r>
      <w:r w:rsidR="00CF521F" w:rsidRPr="00824EA4">
        <w:t>systems.</w:t>
      </w:r>
    </w:p>
    <w:p w:rsidR="00CA7552" w:rsidRPr="00CA7552" w:rsidRDefault="00CA7552" w:rsidP="00711268">
      <w:pPr>
        <w:pStyle w:val="Heading2"/>
      </w:pPr>
      <w:bookmarkStart w:id="26" w:name="_Toc278960108"/>
      <w:bookmarkStart w:id="27" w:name="_Toc282525800"/>
      <w:r w:rsidRPr="00CA7552">
        <w:t>The IEEE 802.11 S</w:t>
      </w:r>
      <w:bookmarkEnd w:id="26"/>
      <w:r w:rsidRPr="00CA7552">
        <w:t>tandard</w:t>
      </w:r>
      <w:bookmarkEnd w:id="27"/>
    </w:p>
    <w:p w:rsidR="00CA7552" w:rsidRPr="00CA7552" w:rsidRDefault="00CA7552" w:rsidP="00CA7552">
      <w:r w:rsidRPr="00CA7552">
        <w:t xml:space="preserve">The most popular and most widely deployed standard for WLANs today is the IEEE 802.11 standard, due to its simplicity, flexibility and cost effectiveness </w:t>
      </w:r>
      <w:r w:rsidR="00F16185" w:rsidRPr="00CA7552">
        <w:fldChar w:fldCharType="begin"/>
      </w:r>
      <w:r w:rsidR="002405BE">
        <w:instrText xml:space="preserve"> ADDIN EN.CITE &lt;EndNote&gt;&lt;Cite&gt;&lt;Author&gt;Ni&lt;/Author&gt;&lt;Year&gt;2004&lt;/Year&gt;&lt;RecNum&gt;15&lt;/RecNum&gt;&lt;DisplayText&gt;[4]&lt;/DisplayText&gt;&lt;record&gt;&lt;rec-number&gt;15&lt;/rec-number&gt;&lt;foreign-keys&gt;&lt;key app="EN" db-id="vtv5wf25czvfeheed08p0ashzpetxa5pw0x0"&gt;15&lt;/key&gt;&lt;/foreign-keys&gt;&lt;ref-type name="Journal Article"&gt;17&lt;/ref-type&gt;&lt;contributors&gt;&lt;authors&gt;&lt;author&gt;Qiang Ni&lt;/author&gt;&lt;author&gt;Lamia Romdhani&lt;/author&gt;&lt;author&gt;Thierry Turletti&lt;/author&gt;&lt;/authors&gt;&lt;/contributors&gt;&lt;titles&gt;&lt;title&gt;A survey of QoS enhancements for IEEE 802.11 wireless LAN: Research Articles&lt;/title&gt;&lt;secondary-title&gt;Wireless Communication &amp;amp; Mobile Computing&lt;/secondary-title&gt;&lt;/titles&gt;&lt;periodical&gt;&lt;full-title&gt;Wireless Communication &amp;amp; Mobile Computing&lt;/full-title&gt;&lt;/periodical&gt;&lt;pages&gt;547-566&lt;/pages&gt;&lt;volume&gt;4&lt;/volume&gt;&lt;number&gt;5&lt;/number&gt;&lt;dates&gt;&lt;year&gt;2004&lt;/year&gt;&lt;/dates&gt;&lt;publisher&gt;John Wiley and Sons Ltd.&lt;/publisher&gt;&lt;isbn&gt;1530-8669&lt;/isbn&gt;&lt;urls&gt;&lt;/urls&gt;&lt;custom1&gt;1072157&lt;/custom1&gt;&lt;electronic-resource-num&gt;10.1002/wcm.v4:5&lt;/electronic-resource-num&gt;&lt;/record&gt;&lt;/Cite&gt;&lt;/EndNote&gt;</w:instrText>
      </w:r>
      <w:r w:rsidR="00F16185" w:rsidRPr="00CA7552">
        <w:fldChar w:fldCharType="separate"/>
      </w:r>
      <w:r w:rsidR="002405BE">
        <w:rPr>
          <w:noProof/>
        </w:rPr>
        <w:t>[</w:t>
      </w:r>
      <w:hyperlink w:anchor="_ENREF_4" w:tooltip="Ni, 2004 #15" w:history="1">
        <w:r w:rsidR="000629DD">
          <w:rPr>
            <w:noProof/>
          </w:rPr>
          <w:t>4</w:t>
        </w:r>
      </w:hyperlink>
      <w:r w:rsidR="002405BE">
        <w:rPr>
          <w:noProof/>
        </w:rPr>
        <w:t>]</w:t>
      </w:r>
      <w:r w:rsidR="00F16185" w:rsidRPr="00CA7552">
        <w:fldChar w:fldCharType="end"/>
      </w:r>
      <w:r w:rsidRPr="00CA7552">
        <w:t>. The IEEE 802.11 standard can be implemented on a chip, and WLANs based on IEEE 802.11 can be deployed easily, as no special setup is needed. The cost of IEEE 802.11 WLANs has dropped for both access points (APs) as well as for interface cards, and most new laptops presently have built in WLAN IEEE 802.11 b/g functionality.</w:t>
      </w:r>
    </w:p>
    <w:p w:rsidR="00CA7552" w:rsidRPr="00CA7552" w:rsidRDefault="00CA7552" w:rsidP="00CA7552">
      <w:r w:rsidRPr="00CA7552">
        <w:t xml:space="preserve">IEEE 802.11 has two modes of operation </w:t>
      </w:r>
      <w:r w:rsidR="00F16185" w:rsidRPr="00CA7552">
        <w:fldChar w:fldCharType="begin"/>
      </w:r>
      <w:r w:rsidR="002405BE">
        <w:instrText xml:space="preserve"> ADDIN EN.CITE &lt;EndNote&gt;&lt;Cite ExcludeAuth="1"&gt;&lt;Year&gt;2001&lt;/Year&gt;&lt;RecNum&gt;2&lt;/RecNum&gt;&lt;DisplayText&gt;[5]&lt;/DisplayText&gt;&lt;record&gt;&lt;rec-number&gt;2&lt;/rec-number&gt;&lt;foreign-keys&gt;&lt;key app="EN" db-id="vtv5wf25czvfeheed08p0ashzpetxa5pw0x0"&gt;2&lt;/key&gt;&lt;/foreign-keys&gt;&lt;ref-type name="Electronic Source"&gt;12&lt;/ref-type&gt;&lt;contributors&gt;&lt;/contributors&gt;&lt;titles&gt;&lt;title&gt;IEEE 802.11b Wireless LANs&lt;/title&gt;&lt;/titles&gt;&lt;dates&gt;&lt;year&gt;2001&lt;/year&gt;&lt;/dates&gt;&lt;urls&gt;&lt;related-urls&gt;&lt;url&gt;www.3com.com/corpinfo/en_us/technology/tech_paper&lt;/url&gt;&lt;/related-urls&gt;&lt;/urls&gt;&lt;electronic-resource-num&gt; &lt;/electronic-resource-num&gt;&lt;remote-database-provider&gt;2001&lt;/remote-database-provider&gt;&lt;/record&gt;&lt;/Cite&gt;&lt;/EndNote&gt;</w:instrText>
      </w:r>
      <w:r w:rsidR="00F16185" w:rsidRPr="00CA7552">
        <w:fldChar w:fldCharType="separate"/>
      </w:r>
      <w:r w:rsidR="002405BE">
        <w:rPr>
          <w:noProof/>
        </w:rPr>
        <w:t>[</w:t>
      </w:r>
      <w:hyperlink w:anchor="_ENREF_5" w:tooltip=", 2001 #2" w:history="1">
        <w:r w:rsidR="000629DD">
          <w:rPr>
            <w:noProof/>
          </w:rPr>
          <w:t>5</w:t>
        </w:r>
      </w:hyperlink>
      <w:r w:rsidR="002405BE">
        <w:rPr>
          <w:noProof/>
        </w:rPr>
        <w:t>]</w:t>
      </w:r>
      <w:r w:rsidR="00F16185" w:rsidRPr="00CA7552">
        <w:fldChar w:fldCharType="end"/>
      </w:r>
      <w:r w:rsidRPr="00CA7552">
        <w:t xml:space="preserve">: (1) Infrastructured mode, and (2) Infrastructure- less mode (Ad-hoc mode). </w:t>
      </w:r>
    </w:p>
    <w:p w:rsidR="00CA7552" w:rsidRPr="00CA7552" w:rsidRDefault="00CA7552" w:rsidP="00CA7552">
      <w:pPr>
        <w:rPr>
          <w:b/>
        </w:rPr>
      </w:pPr>
      <w:r w:rsidRPr="00CA7552">
        <w:rPr>
          <w:b/>
        </w:rPr>
        <w:t>Infrastructure mode</w:t>
      </w:r>
    </w:p>
    <w:p w:rsidR="00CA7552" w:rsidRPr="00CA7552" w:rsidRDefault="00CA7552" w:rsidP="00CA7552">
      <w:r w:rsidRPr="00CA7552">
        <w:t xml:space="preserve">In infrastructure mode </w:t>
      </w:r>
      <w:r w:rsidR="00F16185" w:rsidRPr="00CA7552">
        <w:fldChar w:fldCharType="begin"/>
      </w:r>
      <w:r w:rsidRPr="00CA7552">
        <w:instrText xml:space="preserve"> REF _Ref278670325 \h </w:instrText>
      </w:r>
      <w:r w:rsidR="00F16185" w:rsidRPr="00CA7552">
        <w:fldChar w:fldCharType="separate"/>
      </w:r>
      <w:r w:rsidR="004E271B" w:rsidRPr="00CA7552">
        <w:t xml:space="preserve">Figure </w:t>
      </w:r>
      <w:r w:rsidR="004E271B">
        <w:rPr>
          <w:noProof/>
        </w:rPr>
        <w:t>1</w:t>
      </w:r>
      <w:r w:rsidR="004E271B">
        <w:t>.</w:t>
      </w:r>
      <w:r w:rsidR="004E271B">
        <w:rPr>
          <w:noProof/>
        </w:rPr>
        <w:t>2</w:t>
      </w:r>
      <w:r w:rsidR="00F16185" w:rsidRPr="00CA7552">
        <w:fldChar w:fldCharType="end"/>
      </w:r>
      <w:r w:rsidRPr="00CA7552">
        <w:t xml:space="preserve">, the wireless network consists of at least one access point connected to the wired network infrastructure called the Distributed System (DS), </w:t>
      </w:r>
      <w:r w:rsidRPr="00CA7552">
        <w:lastRenderedPageBreak/>
        <w:t>and a set of wireless end stations. This kind of configuration is called a Basic Service Set (BSS). A collection of two or more BSSs forming a single sub-network is called an Extended Service Set (ESS). Since most corporate WLANs require access to the wired LAN for services such as file servers, printers, Internet links, they will operate in infrastructure mode.</w:t>
      </w:r>
    </w:p>
    <w:p w:rsidR="00CA7552" w:rsidRPr="00CA7552" w:rsidRDefault="00CA7552" w:rsidP="00566171">
      <w:pPr>
        <w:pStyle w:val="Figure"/>
      </w:pPr>
      <w:r w:rsidRPr="00CA7552">
        <w:object w:dxaOrig="12803" w:dyaOrig="7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92pt" o:ole="">
            <v:imagedata r:id="rId16" o:title=""/>
          </v:shape>
          <o:OLEObject Type="Embed" ProgID="Visio.Drawing.11" ShapeID="_x0000_i1025" DrawAspect="Content" ObjectID="_1369994486" r:id="rId17"/>
        </w:object>
      </w:r>
    </w:p>
    <w:p w:rsidR="00CA7552" w:rsidRPr="000A153D" w:rsidRDefault="00CA7552" w:rsidP="00566171">
      <w:pPr>
        <w:pStyle w:val="Figure"/>
        <w:rPr>
          <w:lang w:val="fr-FR"/>
        </w:rPr>
      </w:pPr>
      <w:bookmarkStart w:id="28" w:name="_Ref278670325"/>
      <w:bookmarkStart w:id="29" w:name="_Toc282065628"/>
      <w:bookmarkStart w:id="30" w:name="_Toc282525863"/>
      <w:r w:rsidRPr="000A153D">
        <w:rPr>
          <w:lang w:val="fr-FR"/>
        </w:rPr>
        <w:t xml:space="preserve">Figure </w:t>
      </w:r>
      <w:r w:rsidR="00F16185">
        <w:fldChar w:fldCharType="begin"/>
      </w:r>
      <w:r w:rsidR="00F16185" w:rsidRPr="000A153D">
        <w:rPr>
          <w:lang w:val="fr-FR"/>
        </w:rPr>
        <w:instrText xml:space="preserve"> STYLEREF 1 \s </w:instrText>
      </w:r>
      <w:r w:rsidR="00F16185">
        <w:fldChar w:fldCharType="separate"/>
      </w:r>
      <w:r w:rsidR="004E271B" w:rsidRPr="000A153D">
        <w:rPr>
          <w:noProof/>
          <w:lang w:val="fr-FR"/>
        </w:rPr>
        <w:t>1</w:t>
      </w:r>
      <w:r w:rsidR="00F16185">
        <w:fldChar w:fldCharType="end"/>
      </w:r>
      <w:r w:rsidR="004656AA" w:rsidRPr="000A153D">
        <w:rPr>
          <w:lang w:val="fr-FR"/>
        </w:rPr>
        <w:t>.</w:t>
      </w:r>
      <w:r w:rsidR="00F16185">
        <w:fldChar w:fldCharType="begin"/>
      </w:r>
      <w:r w:rsidR="00F16185" w:rsidRPr="000A153D">
        <w:rPr>
          <w:lang w:val="fr-FR"/>
        </w:rPr>
        <w:instrText xml:space="preserve"> SEQ Figure \* ARABIC \s 1 </w:instrText>
      </w:r>
      <w:r w:rsidR="00F16185">
        <w:fldChar w:fldCharType="separate"/>
      </w:r>
      <w:r w:rsidR="004E271B" w:rsidRPr="000A153D">
        <w:rPr>
          <w:noProof/>
          <w:lang w:val="fr-FR"/>
        </w:rPr>
        <w:t>2</w:t>
      </w:r>
      <w:r w:rsidR="00F16185">
        <w:fldChar w:fldCharType="end"/>
      </w:r>
      <w:bookmarkEnd w:id="28"/>
      <w:r w:rsidRPr="000A153D">
        <w:rPr>
          <w:lang w:val="fr-FR"/>
        </w:rPr>
        <w:t>: Infrastructure mode</w:t>
      </w:r>
      <w:bookmarkEnd w:id="29"/>
      <w:bookmarkEnd w:id="30"/>
    </w:p>
    <w:p w:rsidR="00CA7552" w:rsidRPr="000A153D" w:rsidRDefault="00CA7552" w:rsidP="00CA7552">
      <w:pPr>
        <w:rPr>
          <w:b/>
          <w:lang w:val="fr-FR"/>
        </w:rPr>
      </w:pPr>
      <w:bookmarkStart w:id="31" w:name="_Toc278960111"/>
      <w:r w:rsidRPr="000A153D">
        <w:rPr>
          <w:b/>
          <w:lang w:val="fr-FR"/>
        </w:rPr>
        <w:t>Infrastructure-less mode</w:t>
      </w:r>
      <w:bookmarkEnd w:id="31"/>
    </w:p>
    <w:p w:rsidR="00CA7552" w:rsidRPr="00CA7552" w:rsidRDefault="00CA7552" w:rsidP="00CA7552">
      <w:r w:rsidRPr="00CA7552">
        <w:t xml:space="preserve">Infrastructure-less or Ad-hoc mode (also called peer-to-peer mode or an Independent Basic Service Set, or IBSS), is a collection of two or more devices or stations with wireless communication and networking capability, that allows these devices to communicate with each other without the aid of any centralized administrator. They can be either single-hop or multi-hop networks </w:t>
      </w:r>
      <w:r w:rsidR="00F16185" w:rsidRPr="00CA7552">
        <w:fldChar w:fldCharType="begin"/>
      </w:r>
      <w:r w:rsidR="002405BE">
        <w:instrText xml:space="preserve"> ADDIN EN.CITE &lt;EndNote&gt;&lt;Cite&gt;&lt;Author&gt;Alizadeh-Shabdiz&lt;/Author&gt;&lt;Year&gt;2006&lt;/Year&gt;&lt;RecNum&gt;26&lt;/RecNum&gt;&lt;DisplayText&gt;[6]&lt;/DisplayText&gt;&lt;record&gt;&lt;rec-number&gt;26&lt;/rec-number&gt;&lt;foreign-keys&gt;&lt;key app="EN" db-id="vtv5wf25czvfeheed08p0ashzpetxa5pw0x0"&gt;26&lt;/key&gt;&lt;/foreign-keys&gt;&lt;ref-type name="Journal Article"&gt;17&lt;/ref-type&gt;&lt;contributors&gt;&lt;authors&gt;&lt;author&gt;Farshid Alizadeh-Shabdiz&lt;/author&gt;&lt;author&gt;Suresh Subramaniam&lt;/author&gt;&lt;/authors&gt;&lt;/contributors&gt;&lt;titles&gt;&lt;title&gt;Analytical models for single-hop and multi-hop ad hoc networks&lt;/title&gt;&lt;secondary-title&gt;Mob. Netw. Appl.&lt;/secondary-title&gt;&lt;/titles&gt;&lt;periodical&gt;&lt;full-title&gt;Mob. Netw. Appl.&lt;/full-title&gt;&lt;/periodical&gt;&lt;pages&gt;75-90&lt;/pages&gt;&lt;volume&gt;11&lt;/volume&gt;&lt;number&gt;1&lt;/number&gt;&lt;dates&gt;&lt;year&gt;2006&lt;/year&gt;&lt;/dates&gt;&lt;isbn&gt;1383-469X&lt;/isbn&gt;&lt;urls&gt;&lt;/urls&gt;&lt;custom1&gt;1147614&lt;/custom1&gt;&lt;electronic-resource-num&gt;10.1007/s11036-005-4462-4&lt;/electronic-resource-num&gt;&lt;/record&gt;&lt;/Cite&gt;&lt;/EndNote&gt;</w:instrText>
      </w:r>
      <w:r w:rsidR="00F16185" w:rsidRPr="00CA7552">
        <w:fldChar w:fldCharType="separate"/>
      </w:r>
      <w:r w:rsidR="002405BE">
        <w:rPr>
          <w:noProof/>
        </w:rPr>
        <w:t>[</w:t>
      </w:r>
      <w:hyperlink w:anchor="_ENREF_6" w:tooltip="Alizadeh-Shabdiz, 2006 #26" w:history="1">
        <w:r w:rsidR="000629DD">
          <w:rPr>
            <w:noProof/>
          </w:rPr>
          <w:t>6</w:t>
        </w:r>
      </w:hyperlink>
      <w:r w:rsidR="002405BE">
        <w:rPr>
          <w:noProof/>
        </w:rPr>
        <w:t>]</w:t>
      </w:r>
      <w:r w:rsidR="00F16185" w:rsidRPr="00CA7552">
        <w:fldChar w:fldCharType="end"/>
      </w:r>
      <w:r w:rsidRPr="00CA7552">
        <w:t xml:space="preserve">. A single-hop network is one in which all nodes are within the transmission range of each other and any node can reach another node in the network in one hop.  In a multi-hop Ad-hoc network, each node acts like a </w:t>
      </w:r>
      <w:r w:rsidRPr="00CA7552">
        <w:lastRenderedPageBreak/>
        <w:t xml:space="preserve">router to the other nodes in its neighborhood and a node might reach another node in the network only after traversing multiple hops. </w:t>
      </w:r>
      <w:fldSimple w:instr=" REF _Ref278614056 ">
        <w:r w:rsidR="004E271B" w:rsidRPr="00CA7552">
          <w:t xml:space="preserve">Figure </w:t>
        </w:r>
        <w:r w:rsidR="004E271B">
          <w:rPr>
            <w:noProof/>
          </w:rPr>
          <w:t>1</w:t>
        </w:r>
        <w:r w:rsidR="004E271B">
          <w:t>.</w:t>
        </w:r>
        <w:r w:rsidR="004E271B">
          <w:rPr>
            <w:noProof/>
          </w:rPr>
          <w:t>3</w:t>
        </w:r>
      </w:fldSimple>
      <w:r w:rsidRPr="00CA7552">
        <w:t xml:space="preserve"> below shows three nodes forming an Ad-hoc network </w:t>
      </w:r>
      <w:r w:rsidR="00F16185" w:rsidRPr="00CA7552">
        <w:fldChar w:fldCharType="begin"/>
      </w:r>
      <w:r w:rsidR="002405BE">
        <w:instrText xml:space="preserve"> ADDIN EN.CITE &lt;EndNote&gt;&lt;Cite&gt;&lt;Author&gt;Anastasi&lt;/Author&gt;&lt;Year&gt;2005&lt;/Year&gt;&lt;RecNum&gt;35&lt;/RecNum&gt;&lt;DisplayText&gt;[7]&lt;/DisplayText&gt;&lt;record&gt;&lt;rec-number&gt;35&lt;/rec-number&gt;&lt;foreign-keys&gt;&lt;key app="EN" db-id="vtv5wf25czvfeheed08p0ashzpetxa5pw0x0"&gt;35&lt;/key&gt;&lt;/foreign-keys&gt;&lt;ref-type name="Book"&gt;6&lt;/ref-type&gt;&lt;contributors&gt;&lt;authors&gt;&lt;author&gt;Anastasi, Giuseppe&lt;/author&gt;&lt;author&gt;Conti, Marco&lt;/author&gt;&lt;author&gt;Gregori, Enrico&lt;/author&gt;&lt;/authors&gt;&lt;/contributors&gt;&lt;titles&gt;&lt;title&gt;IEEE 802.11 AD HOC Networks: Protocols, Performance, and Open Issues&lt;/title&gt;&lt;secondary-title&gt;Mobile Ad Hoc Networking&lt;/secondary-title&gt;&lt;/titles&gt;&lt;pages&gt;69-116&lt;/pages&gt;&lt;keywords&gt;&lt;keyword&gt;IEEE 802.11 ad hoc networks&lt;/keyword&gt;&lt;keyword&gt;protocols&lt;/keyword&gt;&lt;keyword&gt;performance&lt;/keyword&gt;&lt;keyword&gt;open issues&lt;/keyword&gt;&lt;keyword&gt;architecture&lt;/keyword&gt;&lt;keyword&gt;simulation analysis&lt;/keyword&gt;&lt;keyword&gt;experimental analysis&lt;/keyword&gt;&lt;keyword&gt;IEEE 802.11B&lt;/keyword&gt;&lt;keyword&gt;evolution&lt;/keyword&gt;&lt;/keywords&gt;&lt;dates&gt;&lt;year&gt;2005&lt;/year&gt;&lt;/dates&gt;&lt;publisher&gt;John Wiley &amp;amp; Sons, Inc.&lt;/publisher&gt;&lt;isbn&gt;9780471656890&lt;/isbn&gt;&lt;urls&gt;&lt;related-urls&gt;&lt;url&gt;http://dx.doi.org/10.1002/0471656895.ch3&lt;/url&gt;&lt;/related-urls&gt;&lt;/urls&gt;&lt;electronic-resource-num&gt;10.1002/0471656895.ch3&lt;/electronic-resource-num&gt;&lt;/record&gt;&lt;/Cite&gt;&lt;/EndNote&gt;</w:instrText>
      </w:r>
      <w:r w:rsidR="00F16185" w:rsidRPr="00CA7552">
        <w:fldChar w:fldCharType="separate"/>
      </w:r>
      <w:r w:rsidR="002405BE">
        <w:rPr>
          <w:noProof/>
        </w:rPr>
        <w:t>[</w:t>
      </w:r>
      <w:hyperlink w:anchor="_ENREF_7" w:tooltip="Anastasi, 2005 #35" w:history="1">
        <w:r w:rsidR="000629DD">
          <w:rPr>
            <w:noProof/>
          </w:rPr>
          <w:t>7</w:t>
        </w:r>
      </w:hyperlink>
      <w:r w:rsidR="002405BE">
        <w:rPr>
          <w:noProof/>
        </w:rPr>
        <w:t>]</w:t>
      </w:r>
      <w:r w:rsidR="00F16185" w:rsidRPr="00CA7552">
        <w:fldChar w:fldCharType="end"/>
      </w:r>
      <w:r w:rsidRPr="00CA7552">
        <w:t>.</w:t>
      </w:r>
    </w:p>
    <w:p w:rsidR="00CA7552" w:rsidRPr="00CA7552" w:rsidRDefault="00CA7552" w:rsidP="00566171">
      <w:pPr>
        <w:pStyle w:val="Figure"/>
      </w:pPr>
      <w:r w:rsidRPr="00CA7552">
        <w:object w:dxaOrig="5505" w:dyaOrig="5100">
          <v:shape id="_x0000_i1026" type="#_x0000_t75" style="width:178.5pt;height:153pt" o:ole="">
            <v:imagedata r:id="rId18" o:title=""/>
          </v:shape>
          <o:OLEObject Type="Embed" ProgID="Visio.Drawing.11" ShapeID="_x0000_i1026" DrawAspect="Content" ObjectID="_1369994487" r:id="rId19"/>
        </w:object>
      </w:r>
    </w:p>
    <w:p w:rsidR="00CA7552" w:rsidRDefault="00CA7552" w:rsidP="00566171">
      <w:pPr>
        <w:pStyle w:val="Figure"/>
      </w:pPr>
      <w:bookmarkStart w:id="32" w:name="_Ref278614056"/>
      <w:bookmarkStart w:id="33" w:name="_Toc282065629"/>
      <w:bookmarkStart w:id="34" w:name="_Toc282525864"/>
      <w:r w:rsidRPr="00CA7552">
        <w:t xml:space="preserve">Figure </w:t>
      </w:r>
      <w:fldSimple w:instr=" STYLEREF 1 \s ">
        <w:r w:rsidR="004E271B">
          <w:rPr>
            <w:noProof/>
          </w:rPr>
          <w:t>1</w:t>
        </w:r>
      </w:fldSimple>
      <w:r w:rsidR="004656AA">
        <w:t>.</w:t>
      </w:r>
      <w:fldSimple w:instr=" SEQ Figure \* ARABIC \s 1 ">
        <w:r w:rsidR="004E271B">
          <w:rPr>
            <w:noProof/>
          </w:rPr>
          <w:t>3</w:t>
        </w:r>
      </w:fldSimple>
      <w:bookmarkEnd w:id="32"/>
      <w:r w:rsidRPr="00CA7552">
        <w:t>: An Ad-hoc network example</w:t>
      </w:r>
      <w:bookmarkEnd w:id="33"/>
      <w:bookmarkEnd w:id="34"/>
    </w:p>
    <w:p w:rsidR="00CA7552" w:rsidRPr="00CA7552" w:rsidRDefault="00CA7552" w:rsidP="00CA7552">
      <w:r w:rsidRPr="00CA7552">
        <w:t xml:space="preserve">In an Ad-hoc network, if a sender sends data to a particular single receiver/station, then it is called </w:t>
      </w:r>
      <w:r w:rsidRPr="004B1FF3">
        <w:rPr>
          <w:i/>
        </w:rPr>
        <w:t>unicasting</w:t>
      </w:r>
      <w:r w:rsidRPr="00CA7552">
        <w:t xml:space="preserve"> of data, and if a sender sends data to a selected group of receivers/stations then it is called </w:t>
      </w:r>
      <w:r w:rsidRPr="004B1FF3">
        <w:rPr>
          <w:i/>
        </w:rPr>
        <w:t>multicasting</w:t>
      </w:r>
      <w:r w:rsidRPr="00CA7552">
        <w:t xml:space="preserve"> of data, and if a sender sends data to all the receivers/stations in the network then it is called</w:t>
      </w:r>
      <w:r w:rsidRPr="004B1FF3">
        <w:rPr>
          <w:i/>
        </w:rPr>
        <w:t xml:space="preserve"> broadcasting</w:t>
      </w:r>
      <w:r w:rsidRPr="00CA7552">
        <w:t xml:space="preserve"> of data </w:t>
      </w:r>
      <w:r w:rsidR="00F16185" w:rsidRPr="00CA7552">
        <w:fldChar w:fldCharType="begin"/>
      </w:r>
      <w:r w:rsidR="002405BE">
        <w:instrText xml:space="preserve"> ADDIN EN.CITE &lt;EndNote&gt;&lt;Cite&gt;&lt;Author&gt;Villalón&lt;/Author&gt;&lt;Year&gt;2008&lt;/Year&gt;&lt;RecNum&gt;25&lt;/RecNum&gt;&lt;DisplayText&gt;[8]&lt;/DisplayText&gt;&lt;record&gt;&lt;rec-number&gt;25&lt;/rec-number&gt;&lt;foreign-keys&gt;&lt;key app="EN" db-id="vtv5wf25czvfeheed08p0ashzpetxa5pw0x0"&gt;25&lt;/key&gt;&lt;/foreign-keys&gt;&lt;ref-type name="Book"&gt;6&lt;/ref-type&gt;&lt;contributors&gt;&lt;authors&gt;&lt;author&gt;Villalón, José&lt;/author&gt;&lt;author&gt;Cuenca, Pedro&lt;/author&gt;&lt;author&gt;Orozco-Barbosa, Luis&lt;/author&gt;&lt;/authors&gt;&lt;secondary-authors&gt;&lt;author&gt;Mammeri, Zoubir&lt;/author&gt;&lt;/secondary-authors&gt;&lt;/contributors&gt;&lt;titles&gt;&lt;title&gt;Efficient Joint Unicast/Multicast Transmission over IEEE 802.11e WLANs&lt;/title&gt;&lt;secondary-title&gt;Wireless and Mobile Networking&lt;/secondary-title&gt;&lt;tertiary-title&gt;IFIP International Federation for Information Processing&lt;/tertiary-title&gt;&lt;/titles&gt;&lt;pages&gt;109-121&lt;/pages&gt;&lt;volume&gt;284&lt;/volume&gt;&lt;dates&gt;&lt;year&gt;2008&lt;/year&gt;&lt;/dates&gt;&lt;publisher&gt;Springer Boston&lt;/publisher&gt;&lt;urls&gt;&lt;related-urls&gt;&lt;url&gt;http://dx.doi.org/10.1007/978-0-387-84839-6_9&lt;/url&gt;&lt;/related-urls&gt;&lt;/urls&gt;&lt;electronic-resource-num&gt;10.1007/978-0-387-84839-6_9&lt;/electronic-resource-num&gt;&lt;/record&gt;&lt;/Cite&gt;&lt;/EndNote&gt;</w:instrText>
      </w:r>
      <w:r w:rsidR="00F16185" w:rsidRPr="00CA7552">
        <w:fldChar w:fldCharType="separate"/>
      </w:r>
      <w:r w:rsidR="002405BE">
        <w:rPr>
          <w:noProof/>
        </w:rPr>
        <w:t>[</w:t>
      </w:r>
      <w:hyperlink w:anchor="_ENREF_8" w:tooltip="Villalón, 2008 #25" w:history="1">
        <w:r w:rsidR="000629DD">
          <w:rPr>
            <w:noProof/>
          </w:rPr>
          <w:t>8</w:t>
        </w:r>
      </w:hyperlink>
      <w:r w:rsidR="002405BE">
        <w:rPr>
          <w:noProof/>
        </w:rPr>
        <w:t>]</w:t>
      </w:r>
      <w:r w:rsidR="00F16185" w:rsidRPr="00CA7552">
        <w:fldChar w:fldCharType="end"/>
      </w:r>
      <w:r w:rsidRPr="00CA7552">
        <w:t>.</w:t>
      </w:r>
    </w:p>
    <w:p w:rsidR="00CA7552" w:rsidRPr="00CA7552" w:rsidRDefault="00CA7552" w:rsidP="00711268">
      <w:pPr>
        <w:pStyle w:val="Heading2"/>
      </w:pPr>
      <w:bookmarkStart w:id="35" w:name="_Toc278960112"/>
      <w:bookmarkStart w:id="36" w:name="_Toc282525801"/>
      <w:r w:rsidRPr="00CA7552">
        <w:t>IEEE 802.11 Physical Layer</w:t>
      </w:r>
      <w:bookmarkEnd w:id="35"/>
      <w:bookmarkEnd w:id="36"/>
    </w:p>
    <w:p w:rsidR="00CA7552" w:rsidRPr="00CA7552" w:rsidRDefault="00CA7552" w:rsidP="00CA7552">
      <w:r w:rsidRPr="00CA7552">
        <w:t xml:space="preserve">Mapping IEEE 802.11 MAC frame unit into a format suitable for sending and receiving messages via a wireless medium is done through the IEEE 802.11 Physical Layer (PHY) </w:t>
      </w:r>
      <w:r w:rsidR="00F16185" w:rsidRPr="00CA7552">
        <w:fldChar w:fldCharType="begin"/>
      </w:r>
      <w:r w:rsidR="002405BE">
        <w:instrText xml:space="preserve"> ADDIN EN.CITE &lt;EndNote&gt;&lt;Cite ExcludeAuth="1"&gt;&lt;Year&gt;June 1997&lt;/Year&gt;&lt;RecNum&gt;5&lt;/RecNum&gt;&lt;DisplayText&gt;[9]&lt;/DisplayText&gt;&lt;record&gt;&lt;rec-number&gt;5&lt;/rec-number&gt;&lt;foreign-keys&gt;&lt;key app="EN" db-id="vtv5wf25czvfeheed08p0ashzpetxa5pw0x0"&gt;5&lt;/key&gt;&lt;/foreign-keys&gt;&lt;ref-type name="Journal Article"&gt;17&lt;/ref-type&gt;&lt;contributors&gt;&lt;/contributors&gt;&lt;titles&gt;&lt;title&gt;IEEE 802.11 Wireless LAN Medium Access Control (MAC) and Physcal Layer (PHY) Specifications&lt;/title&gt;&lt;secondary-title&gt;LAN MAN Standards Committee of the IEEE Computer Society&lt;/secondary-title&gt;&lt;/titles&gt;&lt;periodical&gt;&lt;full-title&gt;LAN MAN Standards Committee of the IEEE Computer Society&lt;/full-title&gt;&lt;/periodical&gt;&lt;dates&gt;&lt;year&gt;June 1997&lt;/year&gt;&lt;/dates&gt;&lt;urls&gt;&lt;/urls&gt;&lt;/record&gt;&lt;/Cite&gt;&lt;/EndNote&gt;</w:instrText>
      </w:r>
      <w:r w:rsidR="00F16185" w:rsidRPr="00CA7552">
        <w:fldChar w:fldCharType="separate"/>
      </w:r>
      <w:r w:rsidR="002405BE">
        <w:rPr>
          <w:noProof/>
        </w:rPr>
        <w:t>[</w:t>
      </w:r>
      <w:hyperlink w:anchor="_ENREF_9" w:tooltip=", June 1997 #5" w:history="1">
        <w:r w:rsidR="000629DD">
          <w:rPr>
            <w:noProof/>
          </w:rPr>
          <w:t>9</w:t>
        </w:r>
      </w:hyperlink>
      <w:r w:rsidR="002405BE">
        <w:rPr>
          <w:noProof/>
        </w:rPr>
        <w:t>]</w:t>
      </w:r>
      <w:r w:rsidR="00F16185" w:rsidRPr="00CA7552">
        <w:fldChar w:fldCharType="end"/>
      </w:r>
      <w:r w:rsidRPr="00CA7552">
        <w:t xml:space="preserve">. Sending or receiving of the messages between two or more stations can be done using one of three implementations: Frequency Hopping Spread Spectrum (FHSS), Direct Sequence Spread Spectrum (DSSS), or Infrared (IR). The FHSS utilizes the 2.4 GHz Industrial, Scientific, and Medical (ISM) band (2.4000-2.4835 GHz), and this band is divided into frequency channels of 1 MHz bandwidth each. In the specification, three </w:t>
      </w:r>
      <w:r w:rsidRPr="00CA7552">
        <w:lastRenderedPageBreak/>
        <w:t xml:space="preserve">different frequency hopping sequence sets are defined, and each set has 26 hopping sequences. Multiple BSSs coexist in the same geographical area due to different hopping sequences, and this is important to ease congestion </w:t>
      </w:r>
      <w:r w:rsidR="001814E8" w:rsidRPr="00CA7552">
        <w:t>and</w:t>
      </w:r>
      <w:r w:rsidRPr="00CA7552">
        <w:t xml:space="preserve"> to maximize the total throughput in a single BSS. FHSS uses 2-level Gaussian Frequency Shift Key (GFSK) and 4-level GFSK modulation schemes to specify two access rates 1Mbit/s and 2Mbit/s respectively.</w:t>
      </w:r>
    </w:p>
    <w:p w:rsidR="00CA7552" w:rsidRPr="00CA7552" w:rsidRDefault="00CA7552" w:rsidP="00CA7552">
      <w:r w:rsidRPr="00CA7552">
        <w:t>The DSSS implementation uses the 2.4 GHz ISM frequency band, and this band is</w:t>
      </w:r>
      <w:r>
        <w:t xml:space="preserve"> </w:t>
      </w:r>
      <w:r w:rsidRPr="00CA7552">
        <w:t>divided into frequency channels of 11 MHz bandwidth each. The spreading is done with a pre-defined 11-bit chip sequence by chipping each data symbol at 11 MHz in one channel. DSSS Uses Differential Binary Phase Shift Keying (DBPSK) and Differential Quadrature Phase Shift Keying (DQPSK) modulation schemes to specify two access rates of 1Mbit/s and 2Mbit/s respectively.</w:t>
      </w:r>
    </w:p>
    <w:p w:rsidR="00CA7552" w:rsidRPr="00CA7552" w:rsidRDefault="00CA7552" w:rsidP="00CA7552">
      <w:r w:rsidRPr="00CA7552">
        <w:t xml:space="preserve">The IR implementation uses 850 nm to 950 nm wavelengths for signaling. It is designed for indoor use only and requires line of sight or reflected transmission. It uses 16-Pulse Position Modulation (PPM) and 4-PPM modulation schemes to specify two access rates of 1Mbit/s and 2Mbit/s respectively. IEEE 802.11b is a direct extension of the DSSS (Direct-sequence spread spectrum) modulation technique defined in the original standard. Technically, IEEE 802.11b </w:t>
      </w:r>
      <w:r w:rsidR="00F16185" w:rsidRPr="00CA7552">
        <w:fldChar w:fldCharType="begin"/>
      </w:r>
      <w:r w:rsidR="002405BE">
        <w:instrText xml:space="preserve"> ADDIN EN.CITE &lt;EndNote&gt;&lt;Cite&gt;&lt;RecNum&gt;2&lt;/RecNum&gt;&lt;DisplayText&gt;[5]&lt;/DisplayText&gt;&lt;record&gt;&lt;rec-number&gt;2&lt;/rec-number&gt;&lt;foreign-keys&gt;&lt;key app="EN" db-id="vtv5wf25czvfeheed08p0ashzpetxa5pw0x0"&gt;2&lt;/key&gt;&lt;/foreign-keys&gt;&lt;ref-type name="Electronic Source"&gt;12&lt;/ref-type&gt;&lt;contributors&gt;&lt;/contributors&gt;&lt;titles&gt;&lt;title&gt;IEEE 802.11b Wireless LANs&lt;/title&gt;&lt;/titles&gt;&lt;dates&gt;&lt;year&gt;2001&lt;/year&gt;&lt;/dates&gt;&lt;urls&gt;&lt;related-urls&gt;&lt;url&gt;www.3com.com/corpinfo/en_us/technology/tech_paper&lt;/url&gt;&lt;/related-urls&gt;&lt;/urls&gt;&lt;electronic-resource-num&gt; &lt;/electronic-resource-num&gt;&lt;remote-database-provider&gt;2001&lt;/remote-database-provider&gt;&lt;/record&gt;&lt;/Cite&gt;&lt;/EndNote&gt;</w:instrText>
      </w:r>
      <w:r w:rsidR="00F16185" w:rsidRPr="00CA7552">
        <w:fldChar w:fldCharType="separate"/>
      </w:r>
      <w:r w:rsidR="002405BE">
        <w:rPr>
          <w:noProof/>
        </w:rPr>
        <w:t>[</w:t>
      </w:r>
      <w:hyperlink w:anchor="_ENREF_5" w:tooltip=", 2001 #2" w:history="1">
        <w:r w:rsidR="000629DD">
          <w:rPr>
            <w:noProof/>
          </w:rPr>
          <w:t>5</w:t>
        </w:r>
      </w:hyperlink>
      <w:r w:rsidR="002405BE">
        <w:rPr>
          <w:noProof/>
        </w:rPr>
        <w:t>]</w:t>
      </w:r>
      <w:r w:rsidR="00F16185" w:rsidRPr="00CA7552">
        <w:fldChar w:fldCharType="end"/>
      </w:r>
      <w:r w:rsidRPr="00CA7552">
        <w:t xml:space="preserve"> standard uses Complementary code keying (CCK) as its modulation technique. 802.11b has a maximum raw data rate of 11Mbit/s and uses the same CSMA/CA media access method defined in the original standard.</w:t>
      </w:r>
    </w:p>
    <w:p w:rsidR="00CA7552" w:rsidRPr="00CA7552" w:rsidRDefault="00CA7552" w:rsidP="00711268">
      <w:pPr>
        <w:pStyle w:val="Heading2"/>
      </w:pPr>
      <w:bookmarkStart w:id="37" w:name="_Toc278960113"/>
      <w:bookmarkStart w:id="38" w:name="_Toc282525802"/>
      <w:r w:rsidRPr="00CA7552">
        <w:t>IEEE 802.11 Medium Access Control (MAC) Layer</w:t>
      </w:r>
      <w:bookmarkEnd w:id="37"/>
      <w:bookmarkEnd w:id="38"/>
    </w:p>
    <w:p w:rsidR="00CA7552" w:rsidRPr="00CA7552" w:rsidRDefault="00CA7552" w:rsidP="00CA7552">
      <w:r w:rsidRPr="00CA7552">
        <w:t xml:space="preserve">The MAC </w:t>
      </w:r>
      <w:r w:rsidR="00F16185" w:rsidRPr="00CA7552">
        <w:fldChar w:fldCharType="begin"/>
      </w:r>
      <w:r w:rsidR="002405BE">
        <w:instrText xml:space="preserve"> ADDIN EN.CITE &lt;EndNote&gt;&lt;Cite ExcludeAuth="1"&gt;&lt;Year&gt;June 1997&lt;/Year&gt;&lt;RecNum&gt;5&lt;/RecNum&gt;&lt;DisplayText&gt;[9]&lt;/DisplayText&gt;&lt;record&gt;&lt;rec-number&gt;5&lt;/rec-number&gt;&lt;foreign-keys&gt;&lt;key app="EN" db-id="vtv5wf25czvfeheed08p0ashzpetxa5pw0x0"&gt;5&lt;/key&gt;&lt;/foreign-keys&gt;&lt;ref-type name="Journal Article"&gt;17&lt;/ref-type&gt;&lt;contributors&gt;&lt;/contributors&gt;&lt;titles&gt;&lt;title&gt;IEEE 802.11 Wireless LAN Medium Access Control (MAC) and Physcal Layer (PHY) Specifications&lt;/title&gt;&lt;secondary-title&gt;LAN MAN Standards Committee of the IEEE Computer Society&lt;/secondary-title&gt;&lt;/titles&gt;&lt;periodical&gt;&lt;full-title&gt;LAN MAN Standards Committee of the IEEE Computer Society&lt;/full-title&gt;&lt;/periodical&gt;&lt;dates&gt;&lt;year&gt;June 1997&lt;/year&gt;&lt;/dates&gt;&lt;urls&gt;&lt;/urls&gt;&lt;/record&gt;&lt;/Cite&gt;&lt;/EndNote&gt;</w:instrText>
      </w:r>
      <w:r w:rsidR="00F16185" w:rsidRPr="00CA7552">
        <w:fldChar w:fldCharType="separate"/>
      </w:r>
      <w:r w:rsidR="002405BE">
        <w:rPr>
          <w:noProof/>
        </w:rPr>
        <w:t>[</w:t>
      </w:r>
      <w:hyperlink w:anchor="_ENREF_9" w:tooltip=", June 1997 #5" w:history="1">
        <w:r w:rsidR="000629DD">
          <w:rPr>
            <w:noProof/>
          </w:rPr>
          <w:t>9</w:t>
        </w:r>
      </w:hyperlink>
      <w:r w:rsidR="002405BE">
        <w:rPr>
          <w:noProof/>
        </w:rPr>
        <w:t>]</w:t>
      </w:r>
      <w:r w:rsidR="00F16185" w:rsidRPr="00CA7552">
        <w:fldChar w:fldCharType="end"/>
      </w:r>
      <w:r w:rsidRPr="00CA7552">
        <w:t xml:space="preserve"> specification defines the way stations access the channel (medium). There are two modes for channel access: Distributed Coordination Function (DCF) and Point </w:t>
      </w:r>
      <w:r w:rsidRPr="00CA7552">
        <w:lastRenderedPageBreak/>
        <w:t xml:space="preserve">Coordination Function (PCF). DCF is distributed and contention based in nature, and is mandatory in the standard. It can be used with both the infrastructure as well as infrastructure-less configurations. The PCF is a contention-free and centralized access method which is based on polling, and is built on top of DCF.  It is optional and can be used only with the infrastructure configurations, as this research is purely based on Ad-hoc networks, PCF does not comes into the picture, hence is not discussed further. </w:t>
      </w:r>
    </w:p>
    <w:p w:rsidR="00CA7552" w:rsidRPr="00CA7552" w:rsidRDefault="00CA7552" w:rsidP="00CA7552">
      <w:r w:rsidRPr="00CA7552">
        <w:t>To prioritize the stations to access the medium to transmit data, the IEEE 802.11 standard defines three main interframe spaces. These interframe spaces are: DCF interframe space (DIFS), PCF interframe space (PIFS), and short interframe space (SIFS). The shortest is the SIFS and it is used for acknowledgements (ACKs) and CTS. PCF enabled access points wait for a PIFS duration rather than DIFS. A PIFS duration is less than DIFS and greater than SIFS. The longest, which is the DIFS, is used for regular access in the contention period. If the channel is found busy during the DIFS interval, the station should defer its transmission. The following section gives a brief explanation on how stations use DCF to access the medium.</w:t>
      </w:r>
    </w:p>
    <w:p w:rsidR="00CA7552" w:rsidRDefault="00CA7552" w:rsidP="00566171">
      <w:pPr>
        <w:pStyle w:val="Heading3"/>
      </w:pPr>
      <w:bookmarkStart w:id="39" w:name="_Ref156485075"/>
      <w:bookmarkStart w:id="40" w:name="_Toc157455194"/>
      <w:bookmarkStart w:id="41" w:name="_Toc168552034"/>
      <w:bookmarkStart w:id="42" w:name="_Toc278960114"/>
      <w:bookmarkStart w:id="43" w:name="_Toc282525803"/>
      <w:r w:rsidRPr="00CA7552">
        <w:t>DCF (CSMA/CA)</w:t>
      </w:r>
      <w:bookmarkEnd w:id="39"/>
      <w:bookmarkEnd w:id="40"/>
      <w:bookmarkEnd w:id="41"/>
      <w:bookmarkEnd w:id="42"/>
      <w:bookmarkEnd w:id="43"/>
    </w:p>
    <w:p w:rsidR="00CA7552" w:rsidRPr="00CA7552" w:rsidRDefault="00CA7552" w:rsidP="00CA7552">
      <w:r w:rsidRPr="00CA7552">
        <w:t xml:space="preserve">DCF </w:t>
      </w:r>
      <w:r w:rsidR="00F16185" w:rsidRPr="00CA7552">
        <w:fldChar w:fldCharType="begin"/>
      </w:r>
      <w:r w:rsidR="002405BE">
        <w:instrText xml:space="preserve"> ADDIN EN.CITE &lt;EndNote&gt;&lt;Cite ExcludeAuth="1"&gt;&lt;Year&gt;1999&lt;/Year&gt;&lt;RecNum&gt;3&lt;/RecNum&gt;&lt;DisplayText&gt;[10]&lt;/DisplayText&gt;&lt;record&gt;&lt;rec-number&gt;3&lt;/rec-number&gt;&lt;foreign-keys&gt;&lt;key app="EN" db-id="vtv5wf25czvfeheed08p0ashzpetxa5pw0x0"&gt;3&lt;/key&gt;&lt;/foreign-keys&gt;&lt;ref-type name="Journal Article"&gt;17&lt;/ref-type&gt;&lt;contributors&gt;&lt;/contributors&gt;&lt;titles&gt;&lt;title&gt;IEEE 802.11 Wireless LAN Medium Access Control (MAC) and Physical Layer (PHY) specifications&lt;/title&gt;&lt;secondary-title&gt;International Standard for Information Technology&lt;/secondary-title&gt;&lt;/titles&gt;&lt;periodical&gt;&lt;full-title&gt;International Standard for Information Technology&lt;/full-title&gt;&lt;/periodical&gt;&lt;dates&gt;&lt;year&gt;1999&lt;/year&gt;&lt;/dates&gt;&lt;urls&gt;&lt;/urls&gt;&lt;/record&gt;&lt;/Cite&gt;&lt;/EndNote&gt;</w:instrText>
      </w:r>
      <w:r w:rsidR="00F16185" w:rsidRPr="00CA7552">
        <w:fldChar w:fldCharType="separate"/>
      </w:r>
      <w:r w:rsidR="002405BE">
        <w:rPr>
          <w:noProof/>
        </w:rPr>
        <w:t>[</w:t>
      </w:r>
      <w:hyperlink w:anchor="_ENREF_10" w:tooltip=", 1999 #3" w:history="1">
        <w:r w:rsidR="000629DD">
          <w:rPr>
            <w:noProof/>
          </w:rPr>
          <w:t>10</w:t>
        </w:r>
      </w:hyperlink>
      <w:r w:rsidR="002405BE">
        <w:rPr>
          <w:noProof/>
        </w:rPr>
        <w:t>]</w:t>
      </w:r>
      <w:r w:rsidR="00F16185" w:rsidRPr="00CA7552">
        <w:fldChar w:fldCharType="end"/>
      </w:r>
      <w:r w:rsidRPr="00CA7552">
        <w:t xml:space="preserve"> is a contention-based access scheme. It is also known as Carrier Sense Multiple Access with Collision Avoidance (CSMA/CA) or Listen before talk. In this scheme when a station wants to transmit, it senses the medium; if it is idle for a period of time equal to DIFS, it transmits the frame; otherwise, it defers and waits until the medium becomes idle again for DIFS. In 802.11b, SIFS is 10µs and DIFS is 50µs.  It then starts the backoff procedure, where it will chose a uniform random number in the range [0, CW], where CW is the contention window. The backoff interval is calculated as follows:</w:t>
      </w:r>
    </w:p>
    <w:p w:rsidR="00CA7552" w:rsidRPr="00CA7552" w:rsidRDefault="00CA7552" w:rsidP="00CA7552">
      <w:r w:rsidRPr="00CA7552">
        <w:lastRenderedPageBreak/>
        <w:t xml:space="preserve"> Backoff Time = </w:t>
      </w:r>
      <w:r w:rsidRPr="00CA7552">
        <w:rPr>
          <w:position w:val="-10"/>
        </w:rPr>
        <w:object w:dxaOrig="2240" w:dyaOrig="320">
          <v:shape id="_x0000_i1027" type="#_x0000_t75" style="width:111.75pt;height:15.75pt" o:ole="">
            <v:imagedata r:id="rId20" o:title=""/>
          </v:shape>
          <o:OLEObject Type="Embed" ProgID="Equation.3" ShapeID="_x0000_i1027" DrawAspect="Content" ObjectID="_1369994488" r:id="rId21"/>
        </w:object>
      </w:r>
      <w:r w:rsidR="00F16185" w:rsidRPr="00CA7552">
        <w:fldChar w:fldCharType="begin"/>
      </w:r>
      <w:r w:rsidR="002405BE">
        <w:instrText xml:space="preserve"> ADDIN EN.CITE &lt;EndNote&gt;&lt;Cite ExcludeAuth="1"&gt;&lt;Year&gt;1999&lt;/Year&gt;&lt;RecNum&gt;3&lt;/RecNum&gt;&lt;DisplayText&gt;[10]&lt;/DisplayText&gt;&lt;record&gt;&lt;rec-number&gt;3&lt;/rec-number&gt;&lt;foreign-keys&gt;&lt;key app="EN" db-id="vtv5wf25czvfeheed08p0ashzpetxa5pw0x0"&gt;3&lt;/key&gt;&lt;/foreign-keys&gt;&lt;ref-type name="Journal Article"&gt;17&lt;/ref-type&gt;&lt;contributors&gt;&lt;/contributors&gt;&lt;titles&gt;&lt;title&gt;IEEE 802.11 Wireless LAN Medium Access Control (MAC) and Physical Layer (PHY) specifications&lt;/title&gt;&lt;secondary-title&gt;International Standard for Information Technology&lt;/secondary-title&gt;&lt;/titles&gt;&lt;periodical&gt;&lt;full-title&gt;International Standard for Information Technology&lt;/full-title&gt;&lt;/periodical&gt;&lt;dates&gt;&lt;year&gt;1999&lt;/year&gt;&lt;/dates&gt;&lt;urls&gt;&lt;/urls&gt;&lt;/record&gt;&lt;/Cite&gt;&lt;/EndNote&gt;</w:instrText>
      </w:r>
      <w:r w:rsidR="00F16185" w:rsidRPr="00CA7552">
        <w:fldChar w:fldCharType="separate"/>
      </w:r>
      <w:r w:rsidR="002405BE">
        <w:rPr>
          <w:noProof/>
        </w:rPr>
        <w:t>[</w:t>
      </w:r>
      <w:hyperlink w:anchor="_ENREF_10" w:tooltip=", 1999 #3" w:history="1">
        <w:r w:rsidR="000629DD">
          <w:rPr>
            <w:noProof/>
          </w:rPr>
          <w:t>10</w:t>
        </w:r>
      </w:hyperlink>
      <w:r w:rsidR="002405BE">
        <w:rPr>
          <w:noProof/>
        </w:rPr>
        <w:t>]</w:t>
      </w:r>
      <w:r w:rsidR="00F16185" w:rsidRPr="00CA7552">
        <w:fldChar w:fldCharType="end"/>
      </w:r>
      <w:r w:rsidRPr="00CA7552">
        <w:t xml:space="preserve"> </w:t>
      </w:r>
      <w:r w:rsidRPr="00CA7552">
        <w:tab/>
      </w:r>
      <w:r w:rsidR="007E2460">
        <w:t xml:space="preserve">           </w:t>
      </w:r>
      <w:r w:rsidRPr="00CA7552">
        <w:tab/>
      </w:r>
      <w:r w:rsidRPr="00CA7552">
        <w:tab/>
      </w:r>
      <w:r w:rsidRPr="00CA7552">
        <w:tab/>
        <w:t xml:space="preserve">         </w:t>
      </w:r>
      <w:r w:rsidR="007E2460">
        <w:t xml:space="preserve">      </w:t>
      </w:r>
      <w:r w:rsidRPr="00CA7552">
        <w:t xml:space="preserve"> (</w:t>
      </w:r>
      <w:fldSimple w:instr=" STYLEREF 1 \s ">
        <w:r w:rsidR="004E271B">
          <w:rPr>
            <w:noProof/>
          </w:rPr>
          <w:t>1</w:t>
        </w:r>
      </w:fldSimple>
      <w:r w:rsidRPr="00CA7552">
        <w:t>.</w:t>
      </w:r>
      <w:fldSimple w:instr=" SEQ _ \* ARABIC \s 1 ">
        <w:r w:rsidR="004E271B">
          <w:rPr>
            <w:noProof/>
          </w:rPr>
          <w:t>1</w:t>
        </w:r>
      </w:fldSimple>
      <w:r w:rsidRPr="00CA7552">
        <w:t>)</w:t>
      </w:r>
    </w:p>
    <w:p w:rsidR="00CA7552" w:rsidRPr="00CA7552" w:rsidRDefault="00CA7552" w:rsidP="00CA7552">
      <w:r w:rsidRPr="00CA7552">
        <w:t xml:space="preserve">Where </w:t>
      </w:r>
      <w:r w:rsidRPr="008E269B">
        <w:rPr>
          <w:i/>
        </w:rPr>
        <w:t>aSlotTime</w:t>
      </w:r>
      <w:r w:rsidRPr="00CA7552">
        <w:t xml:space="preserve"> is the time length of an empty slot, and is physical-layer dependent. </w:t>
      </w:r>
    </w:p>
    <w:p w:rsidR="00CA7552" w:rsidRPr="00CA7552" w:rsidRDefault="00CA7552" w:rsidP="00CA7552">
      <w:r w:rsidRPr="00CA7552">
        <w:t>During the backoff interval, while the medium is sensed idle for a slot time, the backoff counter is decremented by one. If, on the other hand, the medium is sensed busy, the station freezes (suspends) the counter. When the medium becomes idle again for DIFS, the countdown is resumed. When the counter reaches zero, the station transmits the frame. The backoff procedure is invoked between every two successive transmissions. The CW is assigned a minimum value, CW</w:t>
      </w:r>
      <w:r w:rsidRPr="008E269B">
        <w:rPr>
          <w:vertAlign w:val="subscript"/>
        </w:rPr>
        <w:t>min</w:t>
      </w:r>
      <w:r w:rsidRPr="00CA7552">
        <w:t>, at the beginning of the backoff procedure. Its value will be doubled after each unsuccessful transmission; i.e. CW</w:t>
      </w:r>
      <w:r w:rsidRPr="008E269B">
        <w:rPr>
          <w:vertAlign w:val="subscript"/>
        </w:rPr>
        <w:t>i</w:t>
      </w:r>
      <w:r w:rsidRPr="00CA7552">
        <w:t xml:space="preserve"> = CW</w:t>
      </w:r>
      <w:r w:rsidRPr="008E269B">
        <w:rPr>
          <w:vertAlign w:val="subscript"/>
        </w:rPr>
        <w:t>min</w:t>
      </w:r>
      <w:r w:rsidRPr="00CA7552">
        <w:t xml:space="preserve"> * 2</w:t>
      </w:r>
      <w:r w:rsidRPr="008E269B">
        <w:rPr>
          <w:vertAlign w:val="superscript"/>
        </w:rPr>
        <w:t>i</w:t>
      </w:r>
      <w:r w:rsidRPr="00CA7552">
        <w:t xml:space="preserve">, where </w:t>
      </w:r>
      <w:r w:rsidRPr="008E269B">
        <w:rPr>
          <w:i/>
        </w:rPr>
        <w:t>i</w:t>
      </w:r>
      <w:r w:rsidRPr="00CA7552">
        <w:t xml:space="preserve"> is the stage of the backoff procedure (the number of successive collisions that occurred during this invocation of the backoff procedure). The CW is increased until the stage m is reached; equally stated, until CW reaches CW</w:t>
      </w:r>
      <w:r w:rsidRPr="008E269B">
        <w:rPr>
          <w:vertAlign w:val="subscript"/>
        </w:rPr>
        <w:t>max</w:t>
      </w:r>
      <w:r w:rsidRPr="00CA7552">
        <w:t>. It remains in this stage until the frame is successfully transmitted or the retransmission (retry) limit is reached. After each successful transmission, the CW is reset to the minimum value, CW</w:t>
      </w:r>
      <w:r w:rsidRPr="008E269B">
        <w:rPr>
          <w:vertAlign w:val="subscript"/>
        </w:rPr>
        <w:t>min</w:t>
      </w:r>
      <w:r w:rsidRPr="00CA7552">
        <w:t>. CW</w:t>
      </w:r>
      <w:r w:rsidRPr="008E269B">
        <w:rPr>
          <w:vertAlign w:val="subscript"/>
        </w:rPr>
        <w:t>min</w:t>
      </w:r>
      <w:r w:rsidRPr="00CA7552">
        <w:t xml:space="preserve"> and CW</w:t>
      </w:r>
      <w:r w:rsidRPr="008E269B">
        <w:rPr>
          <w:vertAlign w:val="subscript"/>
        </w:rPr>
        <w:t>max</w:t>
      </w:r>
      <w:r w:rsidRPr="00CA7552">
        <w:t xml:space="preserve"> are fixed values; they are dependent on physical layer (PHY) implementation. For example, CW</w:t>
      </w:r>
      <w:r w:rsidRPr="008E269B">
        <w:rPr>
          <w:vertAlign w:val="subscript"/>
        </w:rPr>
        <w:t>min</w:t>
      </w:r>
      <w:r w:rsidRPr="00CA7552">
        <w:t xml:space="preserve"> and CW</w:t>
      </w:r>
      <w:r w:rsidRPr="008E269B">
        <w:rPr>
          <w:vertAlign w:val="subscript"/>
        </w:rPr>
        <w:t>max</w:t>
      </w:r>
      <w:r w:rsidRPr="00CA7552">
        <w:t xml:space="preserve"> for DSSS are 31 and 1023 respectively, while their values for FHSS are 15 and 1023 respectively.</w:t>
      </w:r>
    </w:p>
    <w:p w:rsidR="00CA7552" w:rsidRPr="00CA7552" w:rsidRDefault="00CA7552" w:rsidP="00CA7552">
      <w:r w:rsidRPr="00CA7552">
        <w:t xml:space="preserve">DCF defines two modes of operation: basic access and request to send/clear to send (RTS/CTS). In the basic access mode, </w:t>
      </w:r>
      <w:r w:rsidR="00C0742F">
        <w:t xml:space="preserve">a user first senses the channel status when ready to transmit a packet. If the channel is found to be busy, the user defers its transmission and continues to sense the channel until it is idle. After the channel is idle for distributed inter frame space (DIFS), the user generates a random back-off time before transmitting. Time </w:t>
      </w:r>
      <w:r w:rsidR="00C0742F">
        <w:lastRenderedPageBreak/>
        <w:t>after the DIFS period is slotted. Time slot is defined as</w:t>
      </w:r>
      <w:r w:rsidR="00F72BD6">
        <w:t>,</w:t>
      </w:r>
      <w:r w:rsidR="00C0742F">
        <w:t xml:space="preserve"> the time needed per any user to detect the transmission of a packet from any other user. The back-off counter is decremented as long as the channel is sensed idle, frozen when the channel is sensed busy, and resumed after the channel is sensed idle again for more than DIFS. The user initiates the transmission when the back-off counter reaches zero. </w:t>
      </w:r>
      <w:r w:rsidRPr="00CA7552">
        <w:t xml:space="preserve">Following the frame reception, the destination station waits for a SIFS period, and then sends a short acknowledgement (ACK) control frame to the source station. The ACK frame gives the source station an indication that the frame was successfully received by the destination station. If the ACK frame is not received within a specified time limit, the source station assumes that the data frame was not correctly received by the destination station. In this case, the source station will schedule a retransmission (if the retry limit is not reached) with the CW doubled as explained above. The working of the basic access scheme is shown in </w:t>
      </w:r>
      <w:fldSimple w:instr=" REF _Ref278614233 ">
        <w:r w:rsidR="004E271B" w:rsidRPr="00CA7552">
          <w:t xml:space="preserve">Figure </w:t>
        </w:r>
        <w:r w:rsidR="004E271B">
          <w:rPr>
            <w:noProof/>
          </w:rPr>
          <w:t>1</w:t>
        </w:r>
        <w:r w:rsidR="004E271B">
          <w:t>.</w:t>
        </w:r>
        <w:r w:rsidR="004E271B">
          <w:rPr>
            <w:noProof/>
          </w:rPr>
          <w:t>4</w:t>
        </w:r>
      </w:fldSimple>
      <w:r w:rsidRPr="00CA7552">
        <w:t>.</w:t>
      </w:r>
    </w:p>
    <w:bookmarkStart w:id="44" w:name="_Ref278614233"/>
    <w:bookmarkStart w:id="45" w:name="_Toc282065630"/>
    <w:bookmarkStart w:id="46" w:name="_Toc282525865"/>
    <w:p w:rsidR="003B68E5" w:rsidRDefault="00BD12C8" w:rsidP="00566171">
      <w:pPr>
        <w:pStyle w:val="Figure"/>
      </w:pPr>
      <w:r>
        <w:object w:dxaOrig="14107" w:dyaOrig="4923">
          <v:shape id="_x0000_i1028" type="#_x0000_t75" style="width:392.25pt;height:2in" o:ole="">
            <v:imagedata r:id="rId22" o:title=""/>
          </v:shape>
          <o:OLEObject Type="Embed" ProgID="Visio.Drawing.11" ShapeID="_x0000_i1028" DrawAspect="Content" ObjectID="_1369994489" r:id="rId23"/>
        </w:object>
      </w:r>
    </w:p>
    <w:p w:rsidR="00CA7552" w:rsidRDefault="00CA7552" w:rsidP="00566171">
      <w:pPr>
        <w:pStyle w:val="Figure"/>
      </w:pPr>
      <w:r w:rsidRPr="00CA7552">
        <w:t xml:space="preserve">Figure </w:t>
      </w:r>
      <w:fldSimple w:instr=" STYLEREF 1 \s ">
        <w:r w:rsidR="004E271B">
          <w:rPr>
            <w:noProof/>
          </w:rPr>
          <w:t>1</w:t>
        </w:r>
      </w:fldSimple>
      <w:r w:rsidR="004656AA">
        <w:t>.</w:t>
      </w:r>
      <w:fldSimple w:instr=" SEQ Figure \* ARABIC \s 1 ">
        <w:r w:rsidR="004E271B">
          <w:rPr>
            <w:noProof/>
          </w:rPr>
          <w:t>4</w:t>
        </w:r>
      </w:fldSimple>
      <w:bookmarkEnd w:id="44"/>
      <w:r w:rsidRPr="00CA7552">
        <w:t xml:space="preserve">: Basic access method of DCF </w:t>
      </w:r>
      <w:bookmarkEnd w:id="45"/>
      <w:bookmarkEnd w:id="46"/>
    </w:p>
    <w:p w:rsidR="00CA7552" w:rsidRPr="00CA7552" w:rsidRDefault="00CA7552" w:rsidP="008F2E13">
      <w:r w:rsidRPr="00CA7552">
        <w:t xml:space="preserve">In RTS/CTS access scheme, special control frames support the actual transmission of data frames. The source station first transmits a short RTS frame to the destination station. After a SIFS period following the reception of the RTS frame, the destination </w:t>
      </w:r>
      <w:r w:rsidRPr="00CA7552">
        <w:lastRenderedPageBreak/>
        <w:t xml:space="preserve">station will transmit another short frame called CTS. If this CTS frame is correctly received by the source station, it will transmit its actual data frame after a SIFS period. Finally, the destination station transmits an ACK frame indicating successful reception of the data frame. Because the RTS/CTS scheme incorporates these four transmissions, it is sometimes called a “four-way handshake”. The advantage of RTS/CTS is twofold. First, the time of collision (if it occurs) is minimized. Second, the hidden terminal problem is solved, where hidden terminal problem is defined as a situation which occurs when there is a station that can hear only one of the communicating stations, and not both. </w:t>
      </w:r>
      <w:fldSimple w:instr=" REF _Ref278614273 ">
        <w:r w:rsidR="004E271B" w:rsidRPr="00CA7552">
          <w:t xml:space="preserve">Figure </w:t>
        </w:r>
        <w:r w:rsidR="004E271B">
          <w:rPr>
            <w:noProof/>
          </w:rPr>
          <w:t>1</w:t>
        </w:r>
        <w:r w:rsidR="004E271B">
          <w:t>.</w:t>
        </w:r>
        <w:r w:rsidR="004E271B">
          <w:rPr>
            <w:noProof/>
          </w:rPr>
          <w:t>5</w:t>
        </w:r>
      </w:fldSimple>
      <w:r w:rsidRPr="00CA7552">
        <w:t xml:space="preserve"> shows the RTS/CTS mechanism.</w:t>
      </w:r>
    </w:p>
    <w:p w:rsidR="00CA7552" w:rsidRPr="00CA7552" w:rsidRDefault="00CA7552" w:rsidP="00566171">
      <w:pPr>
        <w:pStyle w:val="Figure"/>
      </w:pPr>
      <w:r w:rsidRPr="00CA7552">
        <w:rPr>
          <w:noProof/>
        </w:rPr>
        <w:drawing>
          <wp:inline distT="0" distB="0" distL="0" distR="0">
            <wp:extent cx="4430864" cy="2286000"/>
            <wp:effectExtent l="19050" t="0" r="7786"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srcRect/>
                    <a:stretch>
                      <a:fillRect/>
                    </a:stretch>
                  </pic:blipFill>
                  <pic:spPr bwMode="auto">
                    <a:xfrm>
                      <a:off x="0" y="0"/>
                      <a:ext cx="4430864" cy="2286000"/>
                    </a:xfrm>
                    <a:prstGeom prst="rect">
                      <a:avLst/>
                    </a:prstGeom>
                    <a:noFill/>
                    <a:ln w="9525">
                      <a:noFill/>
                      <a:miter lim="800000"/>
                      <a:headEnd/>
                      <a:tailEnd/>
                    </a:ln>
                  </pic:spPr>
                </pic:pic>
              </a:graphicData>
            </a:graphic>
          </wp:inline>
        </w:drawing>
      </w:r>
    </w:p>
    <w:p w:rsidR="00CA7552" w:rsidRDefault="00CA7552" w:rsidP="00566171">
      <w:pPr>
        <w:pStyle w:val="Figure"/>
      </w:pPr>
      <w:bookmarkStart w:id="47" w:name="_Ref278614273"/>
      <w:bookmarkStart w:id="48" w:name="_Toc282525866"/>
      <w:bookmarkStart w:id="49" w:name="_Toc282065631"/>
      <w:r w:rsidRPr="00CA7552">
        <w:t xml:space="preserve">Figure </w:t>
      </w:r>
      <w:fldSimple w:instr=" STYLEREF 1 \s ">
        <w:r w:rsidR="004E271B">
          <w:rPr>
            <w:noProof/>
          </w:rPr>
          <w:t>1</w:t>
        </w:r>
      </w:fldSimple>
      <w:r w:rsidR="004656AA">
        <w:t>.</w:t>
      </w:r>
      <w:fldSimple w:instr=" SEQ Figure \* ARABIC \s 1 ">
        <w:r w:rsidR="004E271B">
          <w:rPr>
            <w:noProof/>
          </w:rPr>
          <w:t>5</w:t>
        </w:r>
      </w:fldSimple>
      <w:bookmarkEnd w:id="47"/>
      <w:r w:rsidRPr="00CA7552">
        <w:t xml:space="preserve">: RTS/CTS mechanism </w:t>
      </w:r>
      <w:r w:rsidR="00F16185" w:rsidRPr="00CA7552">
        <w:fldChar w:fldCharType="begin"/>
      </w:r>
      <w:r w:rsidR="002405BE">
        <w:instrText xml:space="preserve"> ADDIN EN.CITE &lt;EndNote&gt;&lt;Cite ExcludeAuth="1"&gt;&lt;Year&gt;1999&lt;/Year&gt;&lt;RecNum&gt;3&lt;/RecNum&gt;&lt;DisplayText&gt;[10]&lt;/DisplayText&gt;&lt;record&gt;&lt;rec-number&gt;3&lt;/rec-number&gt;&lt;foreign-keys&gt;&lt;key app="EN" db-id="vtv5wf25czvfeheed08p0ashzpetxa5pw0x0"&gt;3&lt;/key&gt;&lt;/foreign-keys&gt;&lt;ref-type name="Journal Article"&gt;17&lt;/ref-type&gt;&lt;contributors&gt;&lt;/contributors&gt;&lt;titles&gt;&lt;title&gt;IEEE 802.11 Wireless LAN Medium Access Control (MAC) and Physical Layer (PHY) specifications&lt;/title&gt;&lt;secondary-title&gt;International Standard for Information Technology&lt;/secondary-title&gt;&lt;/titles&gt;&lt;periodical&gt;&lt;full-title&gt;International Standard for Information Technology&lt;/full-title&gt;&lt;/periodical&gt;&lt;dates&gt;&lt;year&gt;1999&lt;/year&gt;&lt;/dates&gt;&lt;urls&gt;&lt;/urls&gt;&lt;/record&gt;&lt;/Cite&gt;&lt;/EndNote&gt;</w:instrText>
      </w:r>
      <w:r w:rsidR="00F16185" w:rsidRPr="00CA7552">
        <w:fldChar w:fldCharType="separate"/>
      </w:r>
      <w:bookmarkEnd w:id="49"/>
      <w:r w:rsidR="002405BE">
        <w:rPr>
          <w:noProof/>
        </w:rPr>
        <w:t>[</w:t>
      </w:r>
      <w:hyperlink w:anchor="_ENREF_10" w:tooltip=", 1999 #3" w:history="1">
        <w:r w:rsidR="000629DD">
          <w:rPr>
            <w:noProof/>
          </w:rPr>
          <w:t>10</w:t>
        </w:r>
      </w:hyperlink>
      <w:r w:rsidR="002405BE">
        <w:rPr>
          <w:noProof/>
        </w:rPr>
        <w:t>]</w:t>
      </w:r>
      <w:bookmarkEnd w:id="48"/>
      <w:r w:rsidR="00F16185" w:rsidRPr="00CA7552">
        <w:fldChar w:fldCharType="end"/>
      </w:r>
    </w:p>
    <w:p w:rsidR="00530141" w:rsidRPr="0035739F" w:rsidRDefault="00530141" w:rsidP="00711268">
      <w:pPr>
        <w:pStyle w:val="Heading2"/>
      </w:pPr>
      <w:bookmarkStart w:id="50" w:name="_Toc282525804"/>
      <w:r w:rsidRPr="0035739F">
        <w:t>Problem Statement</w:t>
      </w:r>
      <w:bookmarkEnd w:id="50"/>
    </w:p>
    <w:p w:rsidR="00530141" w:rsidRDefault="00530141" w:rsidP="00E45486">
      <w:r w:rsidRPr="0035739F">
        <w:t xml:space="preserve">The IEEE 802.11 Wireless LAN has been deployed increasingly because of the demand for ubiquitous wireless data services. However, the IEEE 802.11 does not support any MAC layer recovery on broadcast frames. The IEEE 802.11b uses RTS/CTS/DATA/ACK scheme for unicasting so as to reduce collisions and to improve </w:t>
      </w:r>
      <w:r w:rsidRPr="0035739F">
        <w:lastRenderedPageBreak/>
        <w:t xml:space="preserve">reliability. For broadcasting, IEEE 802.11b simply requires the sender to perform CSMA/CA before broadcasting a DATA frame and no MAC layer retransmission is provided.  As a result, due to interference and collisions in the wireless networks, this mechanism leaves broadcasting unreliable. Hence, there is a need to improve the reliability of broadcasting in IEEE 802.11b. In highly dynamic environments like Rescue missions </w:t>
      </w:r>
      <w:r w:rsidR="00F16185" w:rsidRPr="0035739F">
        <w:fldChar w:fldCharType="begin"/>
      </w:r>
      <w:r w:rsidRPr="0035739F">
        <w:instrText xml:space="preserve"> ADDIN EN.CITE &lt;EndNote&gt;&lt;Cite&gt;&lt;Author&gt;Kiess&lt;/Author&gt;&lt;Year&gt;2007&lt;/Year&gt;&lt;RecNum&gt;11&lt;/RecNum&gt;&lt;DisplayText&gt;[11]&lt;/DisplayText&gt;&lt;record&gt;&lt;rec-number&gt;11&lt;/rec-number&gt;&lt;foreign-keys&gt;&lt;key app="EN" db-id="vtv5wf25czvfeheed08p0ashzpetxa5pw0x0"&gt;11&lt;/key&gt;&lt;/foreign-keys&gt;&lt;ref-type name="Journal Article"&gt;17&lt;/ref-type&gt;&lt;contributors&gt;&lt;authors&gt;&lt;author&gt;Wolfgang Kiess&lt;/author&gt;&lt;author&gt;Martin Mauve&lt;/author&gt;&lt;/authors&gt;&lt;/contributors&gt;&lt;titles&gt;&lt;title&gt;A survey on real-world implementations of mobile ad-hoc networks&lt;/title&gt;&lt;secondary-title&gt;Ad Hoc Netw.&lt;/secondary-title&gt;&lt;/titles&gt;&lt;periodical&gt;&lt;full-title&gt;Ad Hoc Netw.&lt;/full-title&gt;&lt;/periodical&gt;&lt;pages&gt;324-339&lt;/pages&gt;&lt;volume&gt;5&lt;/volume&gt;&lt;number&gt;3&lt;/number&gt;&lt;dates&gt;&lt;year&gt;2007&lt;/year&gt;&lt;/dates&gt;&lt;publisher&gt;Elsevier Science Publishers B. V.&lt;/publisher&gt;&lt;isbn&gt;1570-8705&lt;/isbn&gt;&lt;urls&gt;&lt;/urls&gt;&lt;custom1&gt;1223819&lt;/custom1&gt;&lt;electronic-resource-num&gt;10.1016/j.adhoc.2005.12.003&lt;/electronic-resource-num&gt;&lt;/record&gt;&lt;/Cite&gt;&lt;/EndNote&gt;</w:instrText>
      </w:r>
      <w:r w:rsidR="00F16185" w:rsidRPr="0035739F">
        <w:fldChar w:fldCharType="separate"/>
      </w:r>
      <w:r w:rsidRPr="0035739F">
        <w:t>[</w:t>
      </w:r>
      <w:hyperlink w:anchor="_ENREF_11" w:tooltip="Kiess, 2007 #11" w:history="1">
        <w:r w:rsidR="000629DD" w:rsidRPr="00736063">
          <w:t>11</w:t>
        </w:r>
      </w:hyperlink>
      <w:r w:rsidRPr="0035739F">
        <w:t>]</w:t>
      </w:r>
      <w:r w:rsidR="00F16185" w:rsidRPr="0035739F">
        <w:fldChar w:fldCharType="end"/>
      </w:r>
      <w:r w:rsidRPr="0035739F">
        <w:t xml:space="preserve"> or RoboCup </w:t>
      </w:r>
      <w:r w:rsidR="00F16185" w:rsidRPr="0035739F">
        <w:fldChar w:fldCharType="begin"/>
      </w:r>
      <w:r w:rsidRPr="0035739F">
        <w:instrText xml:space="preserve"> ADDIN EN.CITE &lt;EndNote&gt;&lt;Cite&gt;&lt;Author&gt;Yang&lt;/Author&gt;&lt;Year&gt;2007&lt;/Year&gt;&lt;RecNum&gt;27&lt;/RecNum&gt;&lt;DisplayText&gt;[12]&lt;/DisplayText&gt;&lt;record&gt;&lt;rec-number&gt;27&lt;/rec-number&gt;&lt;foreign-keys&gt;&lt;key app="EN" db-id="vtv5wf25czvfeheed08p0ashzpetxa5pw0x0"&gt;27&lt;/key&gt;&lt;/foreign-keys&gt;&lt;ref-type name="Conference Proceedings"&gt;10&lt;/ref-type&gt;&lt;contributors&gt;&lt;authors&gt;&lt;author&gt;Yang, Liu&lt;/author&gt;&lt;author&gt;Mazurkiewicz, M.&lt;/author&gt;&lt;author&gt;Kwitek, M.&lt;/author&gt;&lt;/authors&gt;&lt;/contributors&gt;&lt;titles&gt;&lt;title&gt;A Study Towards Reliability- and Delay-Critical Wireless Communication for RoboCup Robotic Soccer Application&lt;/title&gt;&lt;secondary-title&gt;International Conference on Wireless Communications, Networking and Mobile Computing (WiCom)&lt;/secondary-title&gt;&lt;alt-title&gt;Wireless Communications, Networking and Mobile Computing, 2007. WiCom 2007. International Conference on&lt;/alt-title&gt;&lt;/titles&gt;&lt;pages&gt;633-636&lt;/pages&gt;&lt;keywords&gt;&lt;keyword&gt;mobile radio&lt;/keyword&gt;&lt;keyword&gt;mobile robots&lt;/keyword&gt;&lt;keyword&gt;multi-robot systems&lt;/keyword&gt;&lt;keyword&gt;telerobotics&lt;/keyword&gt;&lt;keyword&gt;RoboCup robotic soccer&lt;/keyword&gt;&lt;keyword&gt;control loop&lt;/keyword&gt;&lt;keyword&gt;delay-critical wireless communication&lt;/keyword&gt;&lt;keyword&gt;international competition&lt;/keyword&gt;&lt;keyword&gt;multiple fast-moving robots&lt;/keyword&gt;&lt;keyword&gt;soccer game&lt;/keyword&gt;&lt;/keywords&gt;&lt;dates&gt;&lt;year&gt;2007&lt;/year&gt;&lt;pub-dates&gt;&lt;date&gt;21-25 Sept. 2007&lt;/date&gt;&lt;/pub-dates&gt;&lt;/dates&gt;&lt;urls&gt;&lt;/urls&gt;&lt;/record&gt;&lt;/Cite&gt;&lt;/EndNote&gt;</w:instrText>
      </w:r>
      <w:r w:rsidR="00F16185" w:rsidRPr="0035739F">
        <w:fldChar w:fldCharType="separate"/>
      </w:r>
      <w:r w:rsidRPr="0035739F">
        <w:t>[</w:t>
      </w:r>
      <w:hyperlink w:anchor="_ENREF_12" w:tooltip="Yang, 2007 #27" w:history="1">
        <w:r w:rsidR="000629DD" w:rsidRPr="00736063">
          <w:t>12</w:t>
        </w:r>
      </w:hyperlink>
      <w:r w:rsidRPr="0035739F">
        <w:t>]</w:t>
      </w:r>
      <w:r w:rsidR="00F16185" w:rsidRPr="0035739F">
        <w:fldChar w:fldCharType="end"/>
      </w:r>
      <w:r w:rsidRPr="0035739F">
        <w:t xml:space="preserve">, the communications between multiple robots is performed by broadcasting the data to its team mates, also called an </w:t>
      </w:r>
      <w:r w:rsidRPr="008E269B">
        <w:rPr>
          <w:i/>
        </w:rPr>
        <w:t>Auction</w:t>
      </w:r>
      <w:r w:rsidRPr="0035739F">
        <w:t xml:space="preserve">. In these </w:t>
      </w:r>
      <w:r w:rsidR="005F2CE3" w:rsidRPr="0035739F">
        <w:t>environments,</w:t>
      </w:r>
      <w:r w:rsidRPr="0035739F">
        <w:t xml:space="preserve"> each robot acts like a peer. There is a need to design an Ad-hoc network that is fast and reliable in terms of communication. Currently available techniques are based on client-server or Publish/Subscribe model, and all communications are carried out using TCP connections because of which the response time is high. We cannot alter the MAC layer of IEEE 802.11b to improve the reliability of the broadcast mechanism it uses, as it is already in commercial use however, we can improve its reliability by applying some schemes or techniques on top of its Application layer. Our problem is to design a Peer to Peer Protocol for Ad-hoc networks that should be reliable and efficient in terms of data broadcasting.</w:t>
      </w:r>
    </w:p>
    <w:p w:rsidR="00530141" w:rsidRPr="0035739F" w:rsidRDefault="00530141" w:rsidP="00711268">
      <w:pPr>
        <w:pStyle w:val="Heading2"/>
      </w:pPr>
      <w:bookmarkStart w:id="51" w:name="_Toc278960116"/>
      <w:bookmarkStart w:id="52" w:name="_Toc282525805"/>
      <w:r w:rsidRPr="0035739F">
        <w:t>Challenges</w:t>
      </w:r>
      <w:bookmarkEnd w:id="51"/>
      <w:bookmarkEnd w:id="52"/>
    </w:p>
    <w:p w:rsidR="00530141" w:rsidRPr="0035739F" w:rsidRDefault="00530141" w:rsidP="0035739F">
      <w:r w:rsidRPr="0035739F">
        <w:t xml:space="preserve">This work involved significant challenges because of the nature of experiments being carried out with real devices. The first challenge was to ensure that the experiments were reproducible. The second challenge was to study the various devices used for the experiment. It took a considerable amount of time to learn how to operate, configure and understand supported features of each device. The features provided by each device were first tested in order to ensure proper functionality. A significant amount of time was spent </w:t>
      </w:r>
      <w:r w:rsidRPr="0035739F">
        <w:lastRenderedPageBreak/>
        <w:t xml:space="preserve">to understand the proper configuration. All the experiments were carried out indoors, and it took a considerable amount of time to test our proposed algorithms in this environment. The proposed algorithms were coded in such a way that we </w:t>
      </w:r>
      <w:r w:rsidR="00300073" w:rsidRPr="0035739F">
        <w:t>do not</w:t>
      </w:r>
      <w:r w:rsidRPr="0035739F">
        <w:t xml:space="preserve"> get any deadlock issue i.e. nodes should not get stuck while communicating with the other peer nodes in the network.</w:t>
      </w:r>
    </w:p>
    <w:p w:rsidR="00530141" w:rsidRPr="0035739F" w:rsidRDefault="00530141" w:rsidP="00711268">
      <w:pPr>
        <w:pStyle w:val="Heading2"/>
      </w:pPr>
      <w:bookmarkStart w:id="53" w:name="_Toc278960117"/>
      <w:bookmarkStart w:id="54" w:name="_Toc282525806"/>
      <w:r w:rsidRPr="0035739F">
        <w:t>Organization of Thesis</w:t>
      </w:r>
      <w:bookmarkEnd w:id="53"/>
      <w:bookmarkEnd w:id="54"/>
    </w:p>
    <w:p w:rsidR="00530141" w:rsidRPr="0035739F" w:rsidRDefault="00530141" w:rsidP="0035739F">
      <w:r w:rsidRPr="0035739F">
        <w:t>The rest of the thesis is organized as follows. Chapter 2 gives an extensive literature survey of the related work. Chapter 3 presents the proposed UDP Reliable Broadcast Algorithms. Chapter 4 presents the Experimental Set</w:t>
      </w:r>
      <w:r w:rsidR="009D200B">
        <w:t>up and a brief overview of the d</w:t>
      </w:r>
      <w:r w:rsidRPr="0035739F">
        <w:t xml:space="preserve">evices used in the Experiments. Chapter 5 presents the Experimental Results and the Performance Evaluation of the Proposed Algorithms. Chapter 6 concludes the study, and proposes future direction of work. </w:t>
      </w:r>
    </w:p>
    <w:p w:rsidR="00A600A8" w:rsidRDefault="00530141" w:rsidP="005444CA">
      <w:r w:rsidRPr="0035739F">
        <w:br w:type="page"/>
      </w:r>
    </w:p>
    <w:p w:rsidR="00286BBA" w:rsidRDefault="00286BBA" w:rsidP="005444CA">
      <w:pPr>
        <w:rPr>
          <w:color w:val="000000" w:themeColor="text1"/>
        </w:rPr>
        <w:sectPr w:rsidR="00286BBA" w:rsidSect="00A304BE">
          <w:headerReference w:type="default" r:id="rId25"/>
          <w:footerReference w:type="default" r:id="rId26"/>
          <w:pgSz w:w="12240" w:h="15840" w:code="1"/>
          <w:pgMar w:top="1440" w:right="1440" w:bottom="1440" w:left="2160" w:header="720" w:footer="720" w:gutter="0"/>
          <w:pgNumType w:start="1"/>
          <w:cols w:space="720"/>
          <w:docGrid w:linePitch="360"/>
        </w:sectPr>
      </w:pPr>
    </w:p>
    <w:p w:rsidR="00D56F17" w:rsidRPr="00D75FA1" w:rsidRDefault="00D56F17" w:rsidP="007B4D25">
      <w:pPr>
        <w:pStyle w:val="Heading1"/>
      </w:pPr>
      <w:r w:rsidRPr="00D75FA1">
        <w:lastRenderedPageBreak/>
        <w:t xml:space="preserve">  </w:t>
      </w:r>
      <w:bookmarkStart w:id="55" w:name="_Toc213885936"/>
      <w:bookmarkStart w:id="56" w:name="_Toc282525807"/>
      <w:bookmarkEnd w:id="55"/>
      <w:bookmarkEnd w:id="56"/>
    </w:p>
    <w:p w:rsidR="006D6FCC" w:rsidRDefault="00B413D3" w:rsidP="00BB0216">
      <w:pPr>
        <w:pStyle w:val="Sub-Head-1"/>
      </w:pPr>
      <w:bookmarkStart w:id="57" w:name="_Toc213885937"/>
      <w:bookmarkStart w:id="58" w:name="_Toc282525808"/>
      <w:r w:rsidRPr="00D75FA1">
        <w:t>LITERATURE REVIEW</w:t>
      </w:r>
      <w:bookmarkEnd w:id="13"/>
      <w:bookmarkEnd w:id="14"/>
      <w:bookmarkEnd w:id="15"/>
      <w:bookmarkEnd w:id="16"/>
      <w:bookmarkEnd w:id="17"/>
      <w:bookmarkEnd w:id="57"/>
      <w:bookmarkEnd w:id="58"/>
    </w:p>
    <w:p w:rsidR="002B086F" w:rsidRPr="002B086F" w:rsidRDefault="002B086F" w:rsidP="002B086F">
      <w:r w:rsidRPr="002B086F">
        <w:t xml:space="preserve">This chapter reviews the proposed algorithms for Broadcast/Multicast over wireless networks, as found in the literature. It talks about protocol classifications, pros and cons of each scheme, and discusses how they relate to our work. </w:t>
      </w:r>
    </w:p>
    <w:p w:rsidR="002B086F" w:rsidRPr="002B086F" w:rsidRDefault="002B086F" w:rsidP="002B086F">
      <w:r w:rsidRPr="002B086F">
        <w:t>Much work has been done to improve the reliability of the CSMA/CA Broadcast/Multicast mechanism. The protocols or the schemes found in the literature can be classified into two categories; one group provides reliable Broadcast/Multicast by extending the MAC protocol by altering the RTS/CTS mechanism; and the other group provides reliable Broadcast/Multicast by extending the IEEE 802.11 wireless interface by the use of ACKs without changing the MAC protocol i.e. Reliability is achieved by applying some technique on top of the Application layer.</w:t>
      </w:r>
    </w:p>
    <w:p w:rsidR="002B086F" w:rsidRDefault="002B086F" w:rsidP="00711268">
      <w:pPr>
        <w:pStyle w:val="Heading2"/>
      </w:pPr>
      <w:bookmarkStart w:id="59" w:name="_Toc278960122"/>
      <w:bookmarkStart w:id="60" w:name="_Toc282525809"/>
      <w:r w:rsidRPr="002B086F">
        <w:t>Reliable Broadcast/Multicast MAC Protocols by altering the</w:t>
      </w:r>
      <w:r>
        <w:t xml:space="preserve"> </w:t>
      </w:r>
      <w:r w:rsidRPr="002B086F">
        <w:t>RTS/CTS mechanism of IEEE 802.11</w:t>
      </w:r>
      <w:bookmarkEnd w:id="59"/>
      <w:bookmarkEnd w:id="60"/>
    </w:p>
    <w:p w:rsidR="002B086F" w:rsidRPr="002B086F" w:rsidRDefault="002B086F" w:rsidP="002B086F">
      <w:r w:rsidRPr="002B086F">
        <w:t xml:space="preserve">Most of the protocols in this section are ACK-based, but some of them are ACK as well as NACK-based, and these protocols are designed to provide reliable Broadcast/Multicast </w:t>
      </w:r>
      <w:r w:rsidRPr="002B086F">
        <w:lastRenderedPageBreak/>
        <w:t>by extending the MAC. These protocols basically alter the RTS/CTS mechanism to avoid collisions between RTS/CTS control frames.</w:t>
      </w:r>
    </w:p>
    <w:p w:rsidR="002B086F" w:rsidRPr="002B086F" w:rsidRDefault="002B086F" w:rsidP="002B086F">
      <w:r w:rsidRPr="002B086F">
        <w:t xml:space="preserve">Leader Based Protocol (LBP) </w:t>
      </w:r>
      <w:r w:rsidR="00F16185" w:rsidRPr="002B086F">
        <w:fldChar w:fldCharType="begin"/>
      </w:r>
      <w:r w:rsidRPr="002B086F">
        <w:instrText xml:space="preserve"> ADDIN EN.CITE &lt;EndNote&gt;&lt;Cite&gt;&lt;Author&gt;Kuri&lt;/Author&gt;&lt;Year&gt;2001&lt;/Year&gt;&lt;RecNum&gt;13&lt;/RecNum&gt;&lt;DisplayText&gt;[13]&lt;/DisplayText&gt;&lt;record&gt;&lt;rec-number&gt;13&lt;/rec-number&gt;&lt;foreign-keys&gt;&lt;key app="EN" db-id="vtv5wf25czvfeheed08p0ashzpetxa5pw0x0"&gt;13&lt;/key&gt;&lt;/foreign-keys&gt;&lt;ref-type name="Journal Article"&gt;17&lt;/ref-type&gt;&lt;contributors&gt;&lt;authors&gt;&lt;author&gt;Joy Kuri&lt;/author&gt;&lt;author&gt;Sneha Kumar Kasera&lt;/author&gt;&lt;/authors&gt;&lt;/contributors&gt;&lt;titles&gt;&lt;title&gt;Reliable Multicast in Multi-Access Wireless LANs&lt;/title&gt;&lt;secondary-title&gt;Wireless Networks&lt;/secondary-title&gt;&lt;/titles&gt;&lt;pages&gt;359-369&lt;/pages&gt;&lt;volume&gt;7&lt;/volume&gt;&lt;number&gt;4&lt;/number&gt;&lt;dates&gt;&lt;year&gt;2001&lt;/year&gt;&lt;/dates&gt;&lt;publisher&gt;Kluwer Academic Publishers&lt;/publisher&gt;&lt;isbn&gt;1022-0038&lt;/isbn&gt;&lt;urls&gt;&lt;/urls&gt;&lt;custom1&gt;500487&lt;/custom1&gt;&lt;electronic-resource-num&gt;10.1023/a:1016631911947&lt;/electronic-resource-num&gt;&lt;/record&gt;&lt;/Cite&gt;&lt;/EndNote&gt;</w:instrText>
      </w:r>
      <w:r w:rsidR="00F16185" w:rsidRPr="002B086F">
        <w:fldChar w:fldCharType="separate"/>
      </w:r>
      <w:r w:rsidRPr="002B086F">
        <w:t>[</w:t>
      </w:r>
      <w:hyperlink w:anchor="_ENREF_13" w:tooltip="Kuri, 2001 #13" w:history="1">
        <w:r w:rsidR="000629DD" w:rsidRPr="00736063">
          <w:t>13</w:t>
        </w:r>
      </w:hyperlink>
      <w:r w:rsidRPr="002B086F">
        <w:t>]</w:t>
      </w:r>
      <w:r w:rsidR="00F16185" w:rsidRPr="002B086F">
        <w:fldChar w:fldCharType="end"/>
      </w:r>
      <w:r w:rsidRPr="002B086F">
        <w:t xml:space="preserve"> was designed to provide reliable multicast over WLANs. In this protocol one of the receivers is chosen as a leader and this leader is responsible for supplying CTS in response to the RTS, and an ACK in response to the data packet. This protocol works as follows: a) First in slot1, the base station or the sender sends a multicast RTS to the receivers, b) In slot2 the leader will send CTS upon hearing RTS if it is ready, otherwise does nothing, c) In slot 3, if CTS was heard during slot 2 by the sender then begin multicast transmission of data, or if no CTS was heard during slot 2, then backoff and go to step (a), d) leader of the receivers will send the ACK if the data packet was received without error and NAK if the data packet is received with error, and other receivers will do nothing if the data packet is received without error and sends NAK if the data packet is received with error. That means LBP uses both ACKS and NAKs from receivers as feedback to the sender.</w:t>
      </w:r>
    </w:p>
    <w:p w:rsidR="002B086F" w:rsidRPr="002B086F" w:rsidRDefault="002B086F" w:rsidP="002B086F">
      <w:r w:rsidRPr="002B086F">
        <w:t xml:space="preserve">In Delayed Feedback Based Protocol (DBP) </w:t>
      </w:r>
      <w:r w:rsidR="00F16185" w:rsidRPr="002B086F">
        <w:fldChar w:fldCharType="begin"/>
      </w:r>
      <w:r w:rsidRPr="002B086F">
        <w:instrText xml:space="preserve"> ADDIN EN.CITE &lt;EndNote&gt;&lt;Cite&gt;&lt;Author&gt;Kuri&lt;/Author&gt;&lt;Year&gt;2001&lt;/Year&gt;&lt;RecNum&gt;13&lt;/RecNum&gt;&lt;DisplayText&gt;[13]&lt;/DisplayText&gt;&lt;record&gt;&lt;rec-number&gt;13&lt;/rec-number&gt;&lt;foreign-keys&gt;&lt;key app="EN" db-id="vtv5wf25czvfeheed08p0ashzpetxa5pw0x0"&gt;13&lt;/key&gt;&lt;/foreign-keys&gt;&lt;ref-type name="Journal Article"&gt;17&lt;/ref-type&gt;&lt;contributors&gt;&lt;authors&gt;&lt;author&gt;Joy Kuri&lt;/author&gt;&lt;author&gt;Sneha Kumar Kasera&lt;/author&gt;&lt;/authors&gt;&lt;/contributors&gt;&lt;titles&gt;&lt;title&gt;Reliable Multicast in Multi-Access Wireless LANs&lt;/title&gt;&lt;secondary-title&gt;Wireless Networks&lt;/secondary-title&gt;&lt;/titles&gt;&lt;pages&gt;359-369&lt;/pages&gt;&lt;volume&gt;7&lt;/volume&gt;&lt;number&gt;4&lt;/number&gt;&lt;dates&gt;&lt;year&gt;2001&lt;/year&gt;&lt;/dates&gt;&lt;publisher&gt;Kluwer Academic Publishers&lt;/publisher&gt;&lt;isbn&gt;1022-0038&lt;/isbn&gt;&lt;urls&gt;&lt;/urls&gt;&lt;custom1&gt;500487&lt;/custom1&gt;&lt;electronic-resource-num&gt;10.1023/a:1016631911947&lt;/electronic-resource-num&gt;&lt;/record&gt;&lt;/Cite&gt;&lt;/EndNote&gt;</w:instrText>
      </w:r>
      <w:r w:rsidR="00F16185" w:rsidRPr="002B086F">
        <w:fldChar w:fldCharType="separate"/>
      </w:r>
      <w:r w:rsidRPr="002B086F">
        <w:t>[</w:t>
      </w:r>
      <w:hyperlink w:anchor="_ENREF_13" w:tooltip="Kuri, 2001 #13" w:history="1">
        <w:r w:rsidR="000629DD" w:rsidRPr="00736063">
          <w:t>13</w:t>
        </w:r>
      </w:hyperlink>
      <w:r w:rsidRPr="002B086F">
        <w:t>]</w:t>
      </w:r>
      <w:r w:rsidR="00F16185" w:rsidRPr="002B086F">
        <w:fldChar w:fldCharType="end"/>
      </w:r>
      <w:r w:rsidRPr="002B086F">
        <w:t xml:space="preserve">, a random timer is used to avoid the CTS collisions. The protocol works as follows: a) First the base station or the sender will multicast the RTS and start a timer of timeout period T, and expects to hear CTS before the timer expires, b) on hearing the RTS each receiver starts timers with an initial value selected randomly from 1,2,3,…,L, and decrements the timer by 1 in each slot, if a CTS is heard before the timer expires, the timer is freezed and if the CTS is not heard before the timer expires then CTS is sent, 3) If no CTS is heard by the sender within the time period T, then it backs off and goes to step (a), and if CTS is heard by the sender within the time period T, then it starts transmission of the data packet. After the data packet is </w:t>
      </w:r>
      <w:r w:rsidRPr="002B086F">
        <w:lastRenderedPageBreak/>
        <w:t xml:space="preserve">transmitted the sender is prepared to transmit the next data packet and go to step (a), step (d) is executed only if there is multicast transmission, d) The receivers will do nothing if they receive the data packet without error, and contend for the channel to send NAK if the packet received is in error. PBP </w:t>
      </w:r>
      <w:r w:rsidR="00F16185" w:rsidRPr="002B086F">
        <w:fldChar w:fldCharType="begin"/>
      </w:r>
      <w:r w:rsidRPr="002B086F">
        <w:instrText xml:space="preserve"> ADDIN EN.CITE &lt;EndNote&gt;&lt;Cite&gt;&lt;Author&gt;Kuri&lt;/Author&gt;&lt;Year&gt;2001&lt;/Year&gt;&lt;RecNum&gt;13&lt;/RecNum&gt;&lt;DisplayText&gt;[13]&lt;/DisplayText&gt;&lt;record&gt;&lt;rec-number&gt;13&lt;/rec-number&gt;&lt;foreign-keys&gt;&lt;key app="EN" db-id="vtv5wf25czvfeheed08p0ashzpetxa5pw0x0"&gt;13&lt;/key&gt;&lt;/foreign-keys&gt;&lt;ref-type name="Journal Article"&gt;17&lt;/ref-type&gt;&lt;contributors&gt;&lt;authors&gt;&lt;author&gt;Joy Kuri&lt;/author&gt;&lt;author&gt;Sneha Kumar Kasera&lt;/author&gt;&lt;/authors&gt;&lt;/contributors&gt;&lt;titles&gt;&lt;title&gt;Reliable Multicast in Multi-Access Wireless LANs&lt;/title&gt;&lt;secondary-title&gt;Wireless Networks&lt;/secondary-title&gt;&lt;/titles&gt;&lt;pages&gt;359-369&lt;/pages&gt;&lt;volume&gt;7&lt;/volume&gt;&lt;number&gt;4&lt;/number&gt;&lt;dates&gt;&lt;year&gt;2001&lt;/year&gt;&lt;/dates&gt;&lt;publisher&gt;Kluwer Academic Publishers&lt;/publisher&gt;&lt;isbn&gt;1022-0038&lt;/isbn&gt;&lt;urls&gt;&lt;/urls&gt;&lt;custom1&gt;500487&lt;/custom1&gt;&lt;electronic-resource-num&gt;10.1023/a:1016631911947&lt;/electronic-resource-num&gt;&lt;/record&gt;&lt;/Cite&gt;&lt;/EndNote&gt;</w:instrText>
      </w:r>
      <w:r w:rsidR="00F16185" w:rsidRPr="002B086F">
        <w:fldChar w:fldCharType="separate"/>
      </w:r>
      <w:r w:rsidRPr="002B086F">
        <w:t>[</w:t>
      </w:r>
      <w:hyperlink w:anchor="_ENREF_13" w:tooltip="Kuri, 2001 #13" w:history="1">
        <w:r w:rsidR="000629DD" w:rsidRPr="00736063">
          <w:t>13</w:t>
        </w:r>
      </w:hyperlink>
      <w:r w:rsidRPr="002B086F">
        <w:t>]</w:t>
      </w:r>
      <w:r w:rsidR="00F16185" w:rsidRPr="002B086F">
        <w:fldChar w:fldCharType="end"/>
      </w:r>
      <w:r w:rsidRPr="002B086F">
        <w:t xml:space="preserve"> is similar to the DBP except that in PBP the group members send out CTS in the slot following RTS with a certain probability instead of waiting for a number of time slots to send CTS. This probability is chosen based on the number of group members.</w:t>
      </w:r>
    </w:p>
    <w:p w:rsidR="002B086F" w:rsidRPr="002B086F" w:rsidRDefault="002B086F" w:rsidP="002B086F">
      <w:r w:rsidRPr="002B086F">
        <w:t xml:space="preserve">The Broadcast Medium Window (BMW) </w:t>
      </w:r>
      <w:r w:rsidR="00F16185" w:rsidRPr="002B086F">
        <w:fldChar w:fldCharType="begin"/>
      </w:r>
      <w:r w:rsidRPr="002B086F">
        <w:instrText xml:space="preserve"> ADDIN EN.CITE &lt;EndNote&gt;&lt;Cite&gt;&lt;Author&gt;Tang&lt;/Author&gt;&lt;Year&gt;2001&lt;/Year&gt;&lt;RecNum&gt;20&lt;/RecNum&gt;&lt;DisplayText&gt;[14]&lt;/DisplayText&gt;&lt;record&gt;&lt;rec-number&gt;20&lt;/rec-number&gt;&lt;foreign-keys&gt;&lt;key app="EN" db-id="vtv5wf25czvfeheed08p0ashzpetxa5pw0x0"&gt;20&lt;/key&gt;&lt;/foreign-keys&gt;&lt;ref-type name="Conference Proceedings"&gt;10&lt;/ref-type&gt;&lt;contributors&gt;&lt;authors&gt;&lt;author&gt;Tang, K.&lt;/author&gt;&lt;author&gt;Gerla, M.&lt;/author&gt;&lt;/authors&gt;&lt;/contributors&gt;&lt;titles&gt;&lt;title&gt;MAC reliable broadcast in ad hoc networks&lt;/title&gt;&lt;secondary-title&gt;IEEE Military Communications Conference (MILCOM)&lt;/secondary-title&gt;&lt;alt-title&gt;Military Communications Conference, 2001. MILCOM 2001. Communications for Network-Centric Operations: Creating the Information Force. IEEE&lt;/alt-title&gt;&lt;/titles&gt;&lt;pages&gt;1008-1013&lt;/pages&gt;&lt;volume&gt;2&lt;/volume&gt;&lt;keywords&gt;&lt;keyword&gt;access protocols&lt;/keyword&gt;&lt;keyword&gt;broadcasting&lt;/keyword&gt;&lt;keyword&gt;data communication&lt;/keyword&gt;&lt;keyword&gt;mobile radio&lt;/keyword&gt;&lt;keyword&gt;multicast communication&lt;/keyword&gt;&lt;keyword&gt;packet radio networks&lt;/keyword&gt;&lt;keyword&gt;telecommunication network reliability&lt;/keyword&gt;&lt;keyword&gt;BMW&lt;/keyword&gt;&lt;keyword&gt;MAC protocols&lt;/keyword&gt;&lt;keyword&gt;MAC reliable broadcasting&lt;/keyword&gt;&lt;keyword&gt;ad hoc networks&lt;/keyword&gt;&lt;keyword&gt;broadcast data&lt;/keyword&gt;&lt;keyword&gt;broadcast medium window&lt;/keyword&gt;&lt;keyword&gt;wireless ad hoc medium access control protocols&lt;/keyword&gt;&lt;/keywords&gt;&lt;dates&gt;&lt;year&gt;2001&lt;/year&gt;&lt;/dates&gt;&lt;urls&gt;&lt;/urls&gt;&lt;/record&gt;&lt;/Cite&gt;&lt;/EndNote&gt;</w:instrText>
      </w:r>
      <w:r w:rsidR="00F16185" w:rsidRPr="002B086F">
        <w:fldChar w:fldCharType="separate"/>
      </w:r>
      <w:r w:rsidRPr="002B086F">
        <w:t>[</w:t>
      </w:r>
      <w:hyperlink w:anchor="_ENREF_14" w:tooltip="Tang, 2001 #20" w:history="1">
        <w:r w:rsidR="000629DD" w:rsidRPr="00736063">
          <w:t>14</w:t>
        </w:r>
      </w:hyperlink>
      <w:r w:rsidRPr="002B086F">
        <w:t>]</w:t>
      </w:r>
      <w:r w:rsidR="00F16185" w:rsidRPr="002B086F">
        <w:fldChar w:fldCharType="end"/>
      </w:r>
      <w:r w:rsidRPr="002B086F">
        <w:t xml:space="preserve"> protocol is designed to raise the reliability of broadcast service in IEEE 802.11 and is composed of RTS/CTS/DATA/ACK. In this protocol the sender broadcasts the data reliably by unicasting to each 1-hop neighboring receiver at a distance of 1-hop. The BMW protocol treats broadcasting as a set of multiple unicast operations. For each broadcast, the sender unicasts it to the neighboring nodes using RTS/CTS/DATA/ACK. First, the sender exchanges RTS/CTS with one of the neighboring nodes and after that transmits data to that particular node, and waits for an ACK. After receiving the data, the neighboring node will send an ACK to the sender and this whole process of RTS/CTS/DATA/ACK is repeated for all the remaining nodes. If the neighboring nodes fail to receive the data frame, they send RTS with the sequence number of the missing data frame. The reliability of this scheme is improved at the cost of lowered efficiency.</w:t>
      </w:r>
    </w:p>
    <w:p w:rsidR="002B086F" w:rsidRPr="002B086F" w:rsidRDefault="002B086F" w:rsidP="002B086F">
      <w:r w:rsidRPr="002B086F">
        <w:t xml:space="preserve">Batch Mode Multicast MAC Protocol (BMMM) </w:t>
      </w:r>
      <w:r w:rsidR="00F16185" w:rsidRPr="002B086F">
        <w:fldChar w:fldCharType="begin"/>
      </w:r>
      <w:r w:rsidRPr="002B086F">
        <w:instrText xml:space="preserve"> ADDIN EN.CITE &lt;EndNote&gt;&lt;Cite&gt;&lt;Author&gt;Min-Te&lt;/Author&gt;&lt;Year&gt;2002&lt;/Year&gt;&lt;RecNum&gt;14&lt;/RecNum&gt;&lt;DisplayText&gt;[15]&lt;/DisplayText&gt;&lt;record&gt;&lt;rec-number&gt;14&lt;/rec-number&gt;&lt;foreign-keys&gt;&lt;key app="EN" db-id="vtv5wf25czvfeheed08p0ashzpetxa5pw0x0"&gt;14&lt;/key&gt;&lt;/foreign-keys&gt;&lt;ref-type name="Conference Proceedings"&gt;10&lt;/ref-type&gt;&lt;contributors&gt;&lt;authors&gt;&lt;author&gt;Min-Te, Sun&lt;/author&gt;&lt;author&gt;Lifei, Huang&lt;/author&gt;&lt;author&gt;Arora, A.&lt;/author&gt;&lt;author&gt;Ten-Hwang, Lai&lt;/author&gt;&lt;/authors&gt;&lt;/contributors&gt;&lt;titles&gt;&lt;title&gt;Reliable MAC layer multicast in IEEE 802.11 wireless networks&lt;/title&gt;&lt;secondary-title&gt; International Conference on Parallel Processing&lt;/secondary-title&gt;&lt;alt-title&gt;Parallel Processing, 2002. Proceedings. International Conference on&lt;/alt-title&gt;&lt;/titles&gt;&lt;pages&gt;527-536&lt;/pages&gt;&lt;keywords&gt;&lt;keyword&gt;IEEE standards&lt;/keyword&gt;&lt;keyword&gt;access protocols&lt;/keyword&gt;&lt;keyword&gt;carrier sense multiple access&lt;/keyword&gt;&lt;keyword&gt;multicast protocols&lt;/keyword&gt;&lt;keyword&gt;wireless LAN&lt;/keyword&gt;&lt;keyword&gt;IEEE 802.11&lt;/keyword&gt;&lt;keyword&gt;batch mode multicast MAC protocol&lt;/keyword&gt;&lt;keyword&gt;location aware multicast MAC protocol&lt;/keyword&gt;&lt;keyword&gt;media access control&lt;/keyword&gt;&lt;keyword&gt;multicast broadcast protocol&lt;/keyword&gt;&lt;keyword&gt;wireless networks&lt;/keyword&gt;&lt;/keywords&gt;&lt;dates&gt;&lt;year&gt;2002&lt;/year&gt;&lt;/dates&gt;&lt;isbn&gt;0190-3918&lt;/isbn&gt;&lt;urls&gt;&lt;/urls&gt;&lt;/record&gt;&lt;/Cite&gt;&lt;/EndNote&gt;</w:instrText>
      </w:r>
      <w:r w:rsidR="00F16185" w:rsidRPr="002B086F">
        <w:fldChar w:fldCharType="separate"/>
      </w:r>
      <w:r w:rsidRPr="002B086F">
        <w:t>[</w:t>
      </w:r>
      <w:hyperlink w:anchor="_ENREF_15" w:tooltip="Min-Te, 2002 #14" w:history="1">
        <w:r w:rsidR="000629DD" w:rsidRPr="00736063">
          <w:t>15</w:t>
        </w:r>
      </w:hyperlink>
      <w:r w:rsidRPr="002B086F">
        <w:t>]</w:t>
      </w:r>
      <w:r w:rsidR="00F16185" w:rsidRPr="002B086F">
        <w:fldChar w:fldCharType="end"/>
      </w:r>
      <w:r w:rsidRPr="002B086F">
        <w:t xml:space="preserve"> is designed to support the reliable multicast in IEEE 802.11. It is an enhanced version of BMW, the transaction of BMMM between the sender and member nodes is a sequence of multiple RTS/CTS exchanges, data packet transmission, and multiple Request ACK (RAK)/ACK exchanges. During </w:t>
      </w:r>
      <w:r w:rsidRPr="002B086F">
        <w:lastRenderedPageBreak/>
        <w:t xml:space="preserve">this sequence, there is no contention-based channel access. Therefore, compared to BMW, BMMM reduces the overhead due to multiple contention periods of the access channel for transmitting RTS/ACK. </w:t>
      </w:r>
    </w:p>
    <w:p w:rsidR="002B086F" w:rsidRPr="002B086F" w:rsidRDefault="002B086F" w:rsidP="002B086F">
      <w:r w:rsidRPr="002B086F">
        <w:t>In other words, if number of 1 … n received nodes exist, then sender transmits RTS to node 1 and receives CTS, so sender promises to ready to node 1 and exchange RTS/CTS message to 2, 3, ... n node sequentially. After all, senders confirm to all nodes that plan to transmit data and ready. When it finishes RTS/CTS message exchange, sender transmits data to all nodes and exchange RAK/ACK to all nodes that certified result of data transmission for all received nodes. However, there is still overhead of multiple control packets of RTS, CTS, RAK, and ACK. This overhead increases as the number of nodes increases.</w:t>
      </w:r>
    </w:p>
    <w:p w:rsidR="002B086F" w:rsidRPr="002B086F" w:rsidRDefault="002B086F" w:rsidP="002B086F">
      <w:r w:rsidRPr="002B086F">
        <w:t xml:space="preserve">In the BACK (Backoff Acknowledgment) window scheme </w:t>
      </w:r>
      <w:r w:rsidR="00F16185" w:rsidRPr="002B086F">
        <w:fldChar w:fldCharType="begin"/>
      </w:r>
      <w:r w:rsidRPr="002B086F">
        <w:instrText xml:space="preserve"> ADDIN EN.CITE &lt;EndNote&gt;&lt;Cite&gt;&lt;Author&gt;Shiann-Tsong&lt;/Author&gt;&lt;Year&gt;2002&lt;/Year&gt;&lt;RecNum&gt;17&lt;/RecNum&gt;&lt;DisplayText&gt;[16]&lt;/DisplayText&gt;&lt;record&gt;&lt;rec-number&gt;17&lt;/rec-number&gt;&lt;foreign-keys&gt;&lt;key app="EN" db-id="vtv5wf25czvfeheed08p0ashzpetxa5pw0x0"&gt;17&lt;/key&gt;&lt;/foreign-keys&gt;&lt;ref-type name="Conference Proceedings"&gt;10&lt;/ref-type&gt;&lt;contributors&gt;&lt;authors&gt;&lt;author&gt;Shiann-Tsong, Sheu&lt;/author&gt;&lt;author&gt;Yihjia, Tsai&lt;/author&gt;&lt;author&gt;Jenhui, Chen&lt;/author&gt;&lt;/authors&gt;&lt;/contributors&gt;&lt;titles&gt;&lt;title&gt;A highly reliable broadcast scheme for IEEE 802.11 multi-hop ad hoc networks&lt;/title&gt;&lt;secondary-title&gt;IEEE International Conference on Communications (ICC)&lt;/secondary-title&gt;&lt;alt-title&gt;Communications, 2002. ICC 2002. IEEE International Conference on&lt;/alt-title&gt;&lt;/titles&gt;&lt;pages&gt; 610-615&lt;/pages&gt;&lt;volume&gt;1&lt;/volume&gt;&lt;keywords&gt;&lt;keyword&gt;IEEE standards&lt;/keyword&gt;&lt;keyword&gt;access protocols&lt;/keyword&gt;&lt;keyword&gt;delays&lt;/keyword&gt;&lt;keyword&gt;land mobile radio&lt;/keyword&gt;&lt;keyword&gt;packet radio networks&lt;/keyword&gt;&lt;keyword&gt;telecommunication network reliability&lt;/keyword&gt;&lt;keyword&gt;telecommunication network routing&lt;/keyword&gt;&lt;keyword&gt;telecommunication standards&lt;/keyword&gt;&lt;keyword&gt;wireless LAN&lt;/keyword&gt;&lt;keyword&gt;AODV&lt;/keyword&gt;&lt;keyword&gt;DSR&lt;/keyword&gt;&lt;keyword&gt;IEEE 802.11 MAC protocol&lt;/keyword&gt;&lt;keyword&gt;IEEE 802.11 multi-hop ad hoc networks&lt;/keyword&gt;&lt;keyword&gt;WLAN&lt;/keyword&gt;&lt;keyword&gt;ad-hoc on-demand distance vector&lt;/keyword&gt;&lt;keyword&gt;bandwidth consumption minimization&lt;/keyword&gt;&lt;keyword&gt;bit error rate&lt;/keyword&gt;&lt;keyword&gt;broadcast data packets&lt;/keyword&gt;&lt;keyword&gt;collision probability&lt;/keyword&gt;&lt;keyword&gt;dynamic source routing&lt;/keyword&gt;&lt;keyword&gt;media access control protocol&lt;/keyword&gt;&lt;keyword&gt;mobile ad hoc networks&lt;/keyword&gt;&lt;keyword&gt;propagation delay&lt;/keyword&gt;&lt;keyword&gt;reliable broadcast scheme&lt;/keyword&gt;&lt;keyword&gt;routing protocols&lt;/keyword&gt;&lt;keyword&gt;uncertain broadcast problem&lt;/keyword&gt;&lt;/keywords&gt;&lt;dates&gt;&lt;year&gt;2002&lt;/year&gt;&lt;/dates&gt;&lt;urls&gt;&lt;/urls&gt;&lt;/record&gt;&lt;/Cite&gt;&lt;/EndNote&gt;</w:instrText>
      </w:r>
      <w:r w:rsidR="00F16185" w:rsidRPr="002B086F">
        <w:fldChar w:fldCharType="separate"/>
      </w:r>
      <w:r w:rsidRPr="002B086F">
        <w:t>[</w:t>
      </w:r>
      <w:hyperlink w:anchor="_ENREF_16" w:tooltip="Shiann-Tsong, 2002 #17" w:history="1">
        <w:r w:rsidR="000629DD" w:rsidRPr="00736063">
          <w:t>16</w:t>
        </w:r>
      </w:hyperlink>
      <w:r w:rsidRPr="002B086F">
        <w:t>]</w:t>
      </w:r>
      <w:r w:rsidR="00F16185" w:rsidRPr="002B086F">
        <w:fldChar w:fldCharType="end"/>
      </w:r>
      <w:r w:rsidRPr="002B086F">
        <w:t xml:space="preserve">, which is defined as the time interval between the end of the SIFS and the end of the DIFS after a DATA frame is introduced, the BACK window is divided into minislots, and each receiver randomly selects one of the minislots to transmit an acknowledgment. If the number of received BACKs of the sender is less than the number of its active receivers, the sender needs to rebroadcast the frame. Hence, as long as one BACK is not received (due to the collision of BACKs, or the collision of a BACK and another frame, or some receivers moving away from the senders transmission range), this requirement is not met and retransmission is performed unnecessarily, even though the DATA has been received by all the receivers. </w:t>
      </w:r>
    </w:p>
    <w:p w:rsidR="002B086F" w:rsidRPr="002B086F" w:rsidRDefault="002B086F" w:rsidP="002B086F">
      <w:r w:rsidRPr="002B086F">
        <w:lastRenderedPageBreak/>
        <w:t xml:space="preserve">Extended Implicit Acknowledgment (EIA) </w:t>
      </w:r>
      <w:r w:rsidR="00F16185" w:rsidRPr="002B086F">
        <w:fldChar w:fldCharType="begin"/>
      </w:r>
      <w:r w:rsidRPr="002B086F">
        <w:instrText xml:space="preserve"> ADDIN EN.CITE &lt;EndNote&gt;&lt;Cite&gt;&lt;Author&gt;Xiaoli&lt;/Author&gt;&lt;Year&gt;2008&lt;/Year&gt;&lt;RecNum&gt;22&lt;/RecNum&gt;&lt;DisplayText&gt;[17]&lt;/DisplayText&gt;&lt;record&gt;&lt;rec-number&gt;22&lt;/rec-number&gt;&lt;foreign-keys&gt;&lt;key app="EN" db-id="vtv5wf25czvfeheed08p0ashzpetxa5pw0x0"&gt;22&lt;/key&gt;&lt;/foreign-keys&gt;&lt;ref-type name="Conference Proceedings"&gt;10&lt;/ref-type&gt;&lt;contributors&gt;&lt;authors&gt;&lt;author&gt;Xiaoli, Wang&lt;/author&gt;&lt;author&gt;Lan, Wang&lt;/author&gt;&lt;author&gt;Yingjie, Wang&lt;/author&gt;&lt;author&gt;Daqing, Gu&lt;/author&gt;&lt;/authors&gt;&lt;/contributors&gt;&lt;titles&gt;&lt;title&gt;Reliable Multicast Mechanism in WLAN with Extended Implicit MAC Acknowledgment&lt;/title&gt;&lt;secondary-title&gt;IEEE Vehicular Technology Conference (VTC)&lt;/secondary-title&gt;&lt;alt-title&gt;Vehicular Technology Conference, 2008. VTC Spring 2008. IEEE&lt;/alt-title&gt;&lt;/titles&gt;&lt;pages&gt;2695-2699&lt;/pages&gt;&lt;keywords&gt;&lt;keyword&gt;access protocols&lt;/keyword&gt;&lt;keyword&gt;carrier sense multiple access&lt;/keyword&gt;&lt;keyword&gt;computer network reliability&lt;/keyword&gt;&lt;keyword&gt;multicast protocols&lt;/keyword&gt;&lt;keyword&gt;wireless LAN&lt;/keyword&gt;&lt;keyword&gt;CSMA-CA&lt;/keyword&gt;&lt;keyword&gt;IEEE 802.11 wireless LAN&lt;/keyword&gt;&lt;keyword&gt;PFB-based scheme&lt;/keyword&gt;&lt;keyword&gt;WLAN&lt;/keyword&gt;&lt;keyword&gt;collision avoidance&lt;/keyword&gt;&lt;keyword&gt;extended implicit MAC acknowledgment&lt;/keyword&gt;&lt;keyword&gt;negative feedback&lt;/keyword&gt;&lt;keyword&gt;positive feedback&lt;/keyword&gt;&lt;keyword&gt;reliable multicast MAC protocol&lt;/keyword&gt;&lt;/keywords&gt;&lt;dates&gt;&lt;year&gt;2008&lt;/year&gt;&lt;/dates&gt;&lt;isbn&gt;1550-2252&lt;/isbn&gt;&lt;urls&gt;&lt;/urls&gt;&lt;/record&gt;&lt;/Cite&gt;&lt;/EndNote&gt;</w:instrText>
      </w:r>
      <w:r w:rsidR="00F16185" w:rsidRPr="002B086F">
        <w:fldChar w:fldCharType="separate"/>
      </w:r>
      <w:r w:rsidRPr="002B086F">
        <w:t>[</w:t>
      </w:r>
      <w:hyperlink w:anchor="_ENREF_17" w:tooltip="Xiaoli, 2008 #22" w:history="1">
        <w:r w:rsidR="000629DD" w:rsidRPr="00736063">
          <w:t>17</w:t>
        </w:r>
      </w:hyperlink>
      <w:r w:rsidRPr="002B086F">
        <w:t>]</w:t>
      </w:r>
      <w:r w:rsidR="00F16185" w:rsidRPr="002B086F">
        <w:fldChar w:fldCharType="end"/>
      </w:r>
      <w:r w:rsidRPr="002B086F">
        <w:t xml:space="preserve"> protocol has been designed to provide both reliable as well as an efficient Multicast mechanism for WLANs. To improve the efficiency, the control overhead is reduced by using an implicit acknowledgment scheme. The main idea to reduce the control overhead is that if the sender has at least two Multicast packets to be transmitted to a group of receivers, the sender requests the receivers not to transmit an explicit ACK. When RTS/CTS for a second data packet is initiated, the receiver acknowledges the receipt of the first packet by piggybacking the ACK of the first data packet with the CTS. Similarly the CTS frame of the third packet carries the ACK of the second data packet, and soon. When the last data packet is to be multicast, RTS is used to explicitly notify the receiver group members to send an explicit ACK packet. To improve the reliability, collisions among control frames are avoided. In order to avoid collisions among CTS frames of a multicast group, each group member is assigned a certain priority. The CTS frame is sent one after another based on priority, so that the collision of CTS frames is avoided. Each receiver calculates the waiting time based on its priority and sends a CTS signal when the timer expires.</w:t>
      </w:r>
    </w:p>
    <w:p w:rsidR="002B086F" w:rsidRPr="002B086F" w:rsidRDefault="002B086F" w:rsidP="002B086F">
      <w:r w:rsidRPr="002B086F">
        <w:t xml:space="preserve">In the Robust Broadcast scheme </w:t>
      </w:r>
      <w:r w:rsidR="00F16185" w:rsidRPr="002B086F">
        <w:fldChar w:fldCharType="begin"/>
      </w:r>
      <w:r w:rsidRPr="002B086F">
        <w:instrText xml:space="preserve"> ADDIN EN.CITE &lt;EndNote&gt;&lt;Cite&gt;&lt;Author&gt;Tourrilhes&lt;/Author&gt;&lt;Year&gt;1998&lt;/Year&gt;&lt;RecNum&gt;21&lt;/RecNum&gt;&lt;DisplayText&gt;[18]&lt;/DisplayText&gt;&lt;record&gt;&lt;rec-number&gt;21&lt;/rec-number&gt;&lt;foreign-keys&gt;&lt;key app="EN" db-id="vtv5wf25czvfeheed08p0ashzpetxa5pw0x0"&gt;21&lt;/key&gt;&lt;/foreign-keys&gt;&lt;ref-type name="Conference Proceedings"&gt;10&lt;/ref-type&gt;&lt;contributors&gt;&lt;authors&gt;&lt;author&gt;Tourrilhes, J.&lt;/author&gt;&lt;/authors&gt;&lt;/contributors&gt;&lt;titles&gt;&lt;title&gt;Robust broadcast: improving the reliability of broadcast transmissions on CSMA/CA&lt;/title&gt;&lt;secondary-title&gt;The Ninth IEEE International Symposium on Personal, Indoor and Mobile Radio Communications&lt;/secondary-title&gt;&lt;alt-title&gt;Personal, Indoor and Mobile Radio Communications, 1998. The Ninth IEEE International Symposium on&lt;/alt-title&gt;&lt;/titles&gt;&lt;pages&gt;1111-1115&lt;/pages&gt;&lt;volume&gt;3&lt;/volume&gt;&lt;keywords&gt;&lt;keyword&gt;broadcasting&lt;/keyword&gt;&lt;keyword&gt;carrier sense multiple access&lt;/keyword&gt;&lt;keyword&gt;multicast communication&lt;/keyword&gt;&lt;keyword&gt;packet radio networks&lt;/keyword&gt;&lt;keyword&gt;telecommunication network reliability&lt;/keyword&gt;&lt;keyword&gt;transport protocols&lt;/keyword&gt;&lt;keyword&gt;wireless LAN&lt;/keyword&gt;&lt;keyword&gt;CSMA/CA&lt;/keyword&gt;&lt;keyword&gt;TCP/IP multicasting&lt;/keyword&gt;&lt;keyword&gt;broadcast packets&lt;/keyword&gt;&lt;keyword&gt;broadcast transmission reliability&lt;/keyword&gt;&lt;keyword&gt;efficiency&lt;/keyword&gt;&lt;keyword&gt;loss probability&lt;/keyword&gt;&lt;keyword&gt;multicast transmissions&lt;/keyword&gt;&lt;keyword&gt;radio MAC protocols&lt;/keyword&gt;&lt;keyword&gt;robust broadcast&lt;/keyword&gt;&lt;keyword&gt;simulation&lt;/keyword&gt;&lt;/keywords&gt;&lt;dates&gt;&lt;year&gt;1998&lt;/year&gt;&lt;/dates&gt;&lt;urls&gt;&lt;/urls&gt;&lt;/record&gt;&lt;/Cite&gt;&lt;/EndNote&gt;</w:instrText>
      </w:r>
      <w:r w:rsidR="00F16185" w:rsidRPr="002B086F">
        <w:fldChar w:fldCharType="separate"/>
      </w:r>
      <w:r w:rsidRPr="002B086F">
        <w:t>[</w:t>
      </w:r>
      <w:hyperlink w:anchor="_ENREF_18" w:tooltip="Tourrilhes, 1998 #21" w:history="1">
        <w:r w:rsidR="000629DD" w:rsidRPr="00736063">
          <w:t>18</w:t>
        </w:r>
      </w:hyperlink>
      <w:r w:rsidRPr="002B086F">
        <w:t>]</w:t>
      </w:r>
      <w:r w:rsidR="00F16185" w:rsidRPr="002B086F">
        <w:fldChar w:fldCharType="end"/>
      </w:r>
      <w:r w:rsidRPr="002B086F">
        <w:t xml:space="preserve"> retransmissions are performed when there is a collision detected for a broadcast transmission. It employs the RTS/CTS/DATA mechanism. In this scheme one of the neighboring nodes called the collision detector is selected for RTS/CTS handshake. When data is broadcast after an RTS/CTS exchange with the collision detector, an ACK is sent back to the sender. The collision detector is responsible for sending back an ACK when data is received in each broadcast. First, the sender transmits an RTS addressed to the collision detector. On hearing the RTS the collision detector responds to the sender by sending back the corresponding CTS frame. </w:t>
      </w:r>
      <w:r w:rsidRPr="002B086F">
        <w:lastRenderedPageBreak/>
        <w:t>If no CTS is received by the sender, it performs a backoff and retries later. After the RTS/CTS exchange, the sender broadcasts the data and waits for the ACK from the collision detector. The collision detector sends an ACK to the sender after receiving the data packet. For optimization of the scheme, the last packet is sent without RTS/CTS. The choice of collision detector will be a base station in centralized wireless networks, and in Ad-hoc wireless networks, the collision detector will be the source of the last message sent over the medium. The problem with this mechanism is that the RTS/CTS exchange can only avoid collisions on the collision detector but not for other neighbors. Hence, avoidance of hidden terminal problem in the sender’s neighborhood is quite limited.</w:t>
      </w:r>
    </w:p>
    <w:p w:rsidR="002B086F" w:rsidRPr="002B086F" w:rsidRDefault="002B086F" w:rsidP="00711268">
      <w:pPr>
        <w:pStyle w:val="Heading2"/>
      </w:pPr>
      <w:bookmarkStart w:id="61" w:name="_Toc278960123"/>
      <w:bookmarkStart w:id="62" w:name="_Toc282525810"/>
      <w:bookmarkStart w:id="63" w:name="_Toc252784691"/>
      <w:r w:rsidRPr="002B086F">
        <w:t>Reliable Broadcast/Multicast protocols for IEEE 802.11 by applying some techniques on top of Application layer</w:t>
      </w:r>
      <w:bookmarkEnd w:id="61"/>
      <w:bookmarkEnd w:id="62"/>
    </w:p>
    <w:p w:rsidR="002B086F" w:rsidRPr="002B086F" w:rsidRDefault="002B086F" w:rsidP="002B086F">
      <w:r w:rsidRPr="002B086F">
        <w:t xml:space="preserve">The protocols in this section provide reliable Broadcast/Multicast by extending the IEEE 802.11 wireless interface by the use of ACKs without changing the MAC protocol. Reliability for Broadcast/Multicast is achieved by requesting an ACK from the receivers by each sender. </w:t>
      </w:r>
    </w:p>
    <w:bookmarkEnd w:id="63"/>
    <w:p w:rsidR="002B086F" w:rsidRPr="002B086F" w:rsidRDefault="002B086F" w:rsidP="002B086F">
      <w:r w:rsidRPr="002B086F">
        <w:t xml:space="preserve">In </w:t>
      </w:r>
      <w:r w:rsidR="00F16185" w:rsidRPr="002B086F">
        <w:fldChar w:fldCharType="begin"/>
      </w:r>
      <w:r w:rsidR="002405BE">
        <w:instrText xml:space="preserve"> ADDIN EN.CITE &lt;EndNote&gt;&lt;Cite&gt;&lt;Author&gt;Al-Mouhamed&lt;/Author&gt;&lt;Year&gt;2009&lt;/Year&gt;&lt;RecNum&gt;6&lt;/RecNum&gt;&lt;DisplayText&gt;[3]&lt;/DisplayText&gt;&lt;record&gt;&lt;rec-number&gt;6&lt;/rec-number&gt;&lt;foreign-keys&gt;&lt;key app="EN" db-id="vtv5wf25czvfeheed08p0ashzpetxa5pw0x0"&gt;6&lt;/key&gt;&lt;/foreign-keys&gt;&lt;ref-type name="Conference Proceedings"&gt;10&lt;/ref-type&gt;&lt;contributors&gt;&lt;authors&gt;&lt;author&gt;Al-Mouhamed, M. A.&lt;/author&gt;&lt;author&gt;Siddiq, U. F.&lt;/author&gt;&lt;/authors&gt;&lt;/contributors&gt;&lt;titles&gt;&lt;title&gt;Performance evaluation of auctions WLAN for RoboCup multi-robot cooperation&lt;/title&gt;&lt;secondary-title&gt;IEEE/ACS International Conference on Computer Systems and Applications, AICCSA&lt;/secondary-title&gt;&lt;alt-title&gt;Computer Systems and Applications, 2009. AICCSA 2009. IEEE/ACS International Conference on&lt;/alt-title&gt;&lt;/titles&gt;&lt;pages&gt;610-615&lt;/pages&gt;&lt;keywords&gt;&lt;keyword&gt;ad hoc networks&lt;/keyword&gt;&lt;keyword&gt;finite state machines&lt;/keyword&gt;&lt;keyword&gt;intelligent control&lt;/keyword&gt;&lt;keyword&gt;message passing&lt;/keyword&gt;&lt;keyword&gt;middleware&lt;/keyword&gt;&lt;keyword&gt;mobile robots&lt;/keyword&gt;&lt;keyword&gt;multi-robot systems&lt;/keyword&gt;&lt;keyword&gt;peer-to-peer computing&lt;/keyword&gt;&lt;keyword&gt;sport&lt;/keyword&gt;&lt;keyword&gt;synchronisation&lt;/keyword&gt;&lt;keyword&gt;wireless LAN&lt;/keyword&gt;&lt;keyword&gt;ad hoc wireless network&lt;/keyword&gt;&lt;keyword&gt;auction WLAN&lt;/keyword&gt;&lt;keyword&gt;client server&lt;/keyword&gt;&lt;keyword&gt;cooperative robot&lt;/keyword&gt;&lt;keyword&gt;finite state machine&lt;/keyword&gt;&lt;keyword&gt;messaging system&lt;/keyword&gt;&lt;keyword&gt;peer-to-peer communication&lt;/keyword&gt;&lt;keyword&gt;publish/subscribe&lt;/keyword&gt;&lt;keyword&gt;relational behavior&lt;/keyword&gt;&lt;keyword&gt;robocup multi-robot cooperation&lt;/keyword&gt;&lt;keyword&gt;synchronization&lt;/keyword&gt;&lt;/keywords&gt;&lt;dates&gt;&lt;year&gt;2009&lt;/year&gt;&lt;/dates&gt;&lt;urls&gt;&lt;/urls&gt;&lt;/record&gt;&lt;/Cite&gt;&lt;/EndNote&gt;</w:instrText>
      </w:r>
      <w:r w:rsidR="00F16185" w:rsidRPr="002B086F">
        <w:fldChar w:fldCharType="separate"/>
      </w:r>
      <w:r w:rsidR="002405BE">
        <w:rPr>
          <w:noProof/>
        </w:rPr>
        <w:t>[</w:t>
      </w:r>
      <w:hyperlink w:anchor="_ENREF_3" w:tooltip="Al-Mouhamed, 2009 #6" w:history="1">
        <w:r w:rsidR="000629DD">
          <w:rPr>
            <w:noProof/>
          </w:rPr>
          <w:t>3</w:t>
        </w:r>
      </w:hyperlink>
      <w:r w:rsidR="002405BE">
        <w:rPr>
          <w:noProof/>
        </w:rPr>
        <w:t>]</w:t>
      </w:r>
      <w:r w:rsidR="00F16185" w:rsidRPr="002B086F">
        <w:fldChar w:fldCharType="end"/>
      </w:r>
      <w:r w:rsidRPr="002B086F">
        <w:t xml:space="preserve">, Al-Mouhamed et al. implemented and evaluated an auction based communication model using (1) TCP Peer to Peer Scheme, (2) UDP Peer to Peer (UPTP) Scheme, and (3) UDP Broadcast and Token Passing (UBTP) scheme. The performance evaluation reports that the peer to peer communication using UDP broadcast and token passing scheme performs better than the other models used. In the auction based communication, auction is always requested from the head node, and other nodes always reply to the </w:t>
      </w:r>
      <w:r w:rsidRPr="002B086F">
        <w:lastRenderedPageBreak/>
        <w:t>auction or perform synchronization related tasks if required by the auction scheme. The schemes presented in this paper are based on UDP and TCP communication protocols, to accomplish the auction.</w:t>
      </w:r>
    </w:p>
    <w:p w:rsidR="002B086F" w:rsidRPr="002B086F" w:rsidRDefault="002B086F" w:rsidP="002B086F">
      <w:r w:rsidRPr="002B086F">
        <w:t>In the TCP Peer to Peer (TPTP) Scheme, the head node communicates with each node that is included in the auction using TCP packets. All the requests and replies of the auction are performed over the TCP communication link. The TPTP scheme is reliable but is not scalable as the head node has to open a new TCP connection for each node.</w:t>
      </w:r>
    </w:p>
    <w:p w:rsidR="002B086F" w:rsidRPr="002B086F" w:rsidRDefault="002B086F" w:rsidP="002B086F">
      <w:r w:rsidRPr="002B086F">
        <w:t>In the UDP Peer to Peer (UPTP) Scheme, the head node communicates with each node that is included in the auction using UDP packets. The UDP packet contains the IP address of the destination node, and is sent to the node whose IP address is there in the UDP packet. The head node contacts the first node using a UDP packet, and if it gets the response from the first node through a UDP reply then it contacts the next node for the auction. If any of the nodes does not reply, then the head node retries N times and then moves to the next node. This scheme is reliable if the value of N is kept large enough (N &gt; 10), but is not scalable.</w:t>
      </w:r>
    </w:p>
    <w:p w:rsidR="002B086F" w:rsidRPr="002B086F" w:rsidRDefault="002B086F" w:rsidP="002B086F">
      <w:r w:rsidRPr="002B086F">
        <w:t>In UDP Broadcast and Token Passing (UBTP) Scheme the head node broadcasts a UDP packet that contains an order of the neighboring nodes, which should be adhered to for replies. The first node that is in the sequence replies to the head node and at the same time sends a token to the second node in the sequence. Similarly, the second node replies to the head node and transfers the token to the third node in the sequence, and soon. If any of the nodes does not receive a token, it will reply to the head node after a time out of T milliseconds.</w:t>
      </w:r>
    </w:p>
    <w:p w:rsidR="002B086F" w:rsidRPr="002B086F" w:rsidRDefault="002B086F" w:rsidP="002B086F">
      <w:r w:rsidRPr="002B086F">
        <w:lastRenderedPageBreak/>
        <w:t>It is shown that TCP communication has the highest delay in auctioning, and UBTP has the least delay. TPTP based communication has large scattered time overhead and lacks scalability. The stability and responsiveness is improved by using UPTP. However, the shortest and most stable times were obtained for UBTP. The main drawback of the UBTP and UPTP schemes is that are they are not purely peer to peer in nature. They involve a head node for initiating the communication and other nodes simply reply back to the head node.</w:t>
      </w:r>
    </w:p>
    <w:p w:rsidR="002B086F" w:rsidRPr="002B086F" w:rsidRDefault="002B086F" w:rsidP="002B086F">
      <w:r w:rsidRPr="002B086F">
        <w:t xml:space="preserve">The Round Robin Acknowledge and Retransmit (RRAR) </w:t>
      </w:r>
      <w:r w:rsidR="00F16185" w:rsidRPr="002B086F">
        <w:fldChar w:fldCharType="begin"/>
      </w:r>
      <w:r w:rsidRPr="002B086F">
        <w:instrText xml:space="preserve"> ADDIN EN.CITE &lt;EndNote&gt;&lt;Cite&gt;&lt;Author&gt;Jiawei&lt;/Author&gt;&lt;Year&gt;2005&lt;/Year&gt;&lt;RecNum&gt;10&lt;/RecNum&gt;&lt;DisplayText&gt;[19]&lt;/DisplayText&gt;&lt;record&gt;&lt;rec-number&gt;10&lt;/rec-number&gt;&lt;foreign-keys&gt;&lt;key app="EN" db-id="vtv5wf25czvfeheed08p0ashzpetxa5pw0x0"&gt;10&lt;/key&gt;&lt;/foreign-keys&gt;&lt;ref-type name="Conference Proceedings"&gt;10&lt;/ref-type&gt;&lt;contributors&gt;&lt;authors&gt;&lt;author&gt;Jiawei, Xie&lt;/author&gt;&lt;author&gt;Das, A.&lt;/author&gt;&lt;author&gt;Nandi, S.&lt;/author&gt;&lt;author&gt;Gupta, A. K.&lt;/author&gt;&lt;/authors&gt;&lt;/contributors&gt;&lt;titles&gt;&lt;title&gt;Improving the reliability of IEEE 802.11 broadcast scheme for multicasting in mobile ad hoc networks&lt;/title&gt;&lt;secondary-title&gt;IEEE Wireless Communications and Networking Conference&lt;/secondary-title&gt;&lt;alt-title&gt;Wireless Communications and Networking Conference, 2005 IEEE&lt;/alt-title&gt;&lt;/titles&gt;&lt;pages&gt;126-131&lt;/pages&gt;&lt;volume&gt;1&lt;/volume&gt;&lt;keywords&gt;&lt;keyword&gt;IEEE standards&lt;/keyword&gt;&lt;keyword&gt;access protocols&lt;/keyword&gt;&lt;keyword&gt;ad hoc networks&lt;/keyword&gt;&lt;keyword&gt;broadcasting&lt;/keyword&gt;&lt;keyword&gt;computer network reliability&lt;/keyword&gt;&lt;keyword&gt;mobile computing&lt;/keyword&gt;&lt;keyword&gt;multicast protocols&lt;/keyword&gt;&lt;keyword&gt;routing protocols&lt;/keyword&gt;&lt;keyword&gt;wireless LAN&lt;/keyword&gt;&lt;keyword&gt;DATA/BrACK&lt;/keyword&gt;&lt;keyword&gt;IEEE 802.11 broadcast scheme&lt;/keyword&gt;&lt;keyword&gt;MAC layer&lt;/keyword&gt;&lt;keyword&gt;MANET&lt;/keyword&gt;&lt;keyword&gt;RRAR&lt;/keyword&gt;&lt;keyword&gt;mobile ad hoc networks&lt;/keyword&gt;&lt;keyword&gt;multicast routing protocols&lt;/keyword&gt;&lt;keyword&gt;multicasting&lt;/keyword&gt;&lt;keyword&gt;reliability&lt;/keyword&gt;&lt;keyword&gt;round-robin acknowledge and retransmit&lt;/keyword&gt;&lt;/keywords&gt;&lt;dates&gt;&lt;year&gt;2005&lt;/year&gt;&lt;/dates&gt;&lt;isbn&gt;1525-3511&lt;/isbn&gt;&lt;urls&gt;&lt;/urls&gt;&lt;/record&gt;&lt;/Cite&gt;&lt;/EndNote&gt;</w:instrText>
      </w:r>
      <w:r w:rsidR="00F16185" w:rsidRPr="002B086F">
        <w:fldChar w:fldCharType="separate"/>
      </w:r>
      <w:r w:rsidRPr="002B086F">
        <w:t>[</w:t>
      </w:r>
      <w:hyperlink w:anchor="_ENREF_19" w:tooltip="Jiawei, 2005 #10" w:history="1">
        <w:r w:rsidR="000629DD" w:rsidRPr="00736063">
          <w:t>19</w:t>
        </w:r>
      </w:hyperlink>
      <w:r w:rsidRPr="002B086F">
        <w:t>]</w:t>
      </w:r>
      <w:r w:rsidR="00F16185" w:rsidRPr="002B086F">
        <w:fldChar w:fldCharType="end"/>
      </w:r>
      <w:r w:rsidRPr="002B086F">
        <w:t xml:space="preserve"> protocol improves the reliability of IEEE 802.11 Broadcast mechanism. In this protocol, when a data frame is ready for transmission, after finishing the collision avoidance phase, the sender broadcasts the data frame. The header of the data frame contains the address of one of the neighboring node which is responsible for sending an acknowledgment called Broadcast Acknowledgment (BrAck). The BrAck contains the sequence number ‘S’ of the latest data frame received and a bitmap specifying the previous data frames with reference to ‘S’ that are lost or received. For each new data frame, the sender selects a different neighbor to reply back with a BrAck in round robin fashion. The DATA/BrAck is done for all the neighbors in round robin fashion, and then the sender checks the bitmap of each neighbor in the received BrAck and retransmits those data frames which are missing or lost to the specified neighbor if they are still stored in the memory.</w:t>
      </w:r>
    </w:p>
    <w:p w:rsidR="002B086F" w:rsidRPr="002B086F" w:rsidRDefault="002B086F" w:rsidP="00566171">
      <w:pPr>
        <w:pStyle w:val="Figure"/>
      </w:pPr>
      <w:r w:rsidRPr="002B086F">
        <w:rPr>
          <w:noProof/>
        </w:rPr>
        <w:lastRenderedPageBreak/>
        <w:drawing>
          <wp:inline distT="0" distB="0" distL="0" distR="0">
            <wp:extent cx="2670485" cy="1809750"/>
            <wp:effectExtent l="19050" t="0" r="0" b="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2670485" cy="1809750"/>
                    </a:xfrm>
                    <a:prstGeom prst="rect">
                      <a:avLst/>
                    </a:prstGeom>
                    <a:noFill/>
                    <a:ln w="9525">
                      <a:noFill/>
                      <a:miter lim="800000"/>
                      <a:headEnd/>
                      <a:tailEnd/>
                    </a:ln>
                  </pic:spPr>
                </pic:pic>
              </a:graphicData>
            </a:graphic>
          </wp:inline>
        </w:drawing>
      </w:r>
    </w:p>
    <w:p w:rsidR="002B086F" w:rsidRDefault="002B086F" w:rsidP="00566171">
      <w:pPr>
        <w:pStyle w:val="Figure"/>
      </w:pPr>
      <w:bookmarkStart w:id="64" w:name="_Ref278614403"/>
      <w:bookmarkStart w:id="65" w:name="_Toc282065633"/>
      <w:bookmarkStart w:id="66" w:name="_Toc282525867"/>
      <w:r w:rsidRPr="002B086F">
        <w:t xml:space="preserve">Figure </w:t>
      </w:r>
      <w:fldSimple w:instr=" STYLEREF 1 \s ">
        <w:r w:rsidR="004E271B">
          <w:rPr>
            <w:noProof/>
          </w:rPr>
          <w:t>2</w:t>
        </w:r>
      </w:fldSimple>
      <w:r w:rsidR="004656AA">
        <w:t>.</w:t>
      </w:r>
      <w:fldSimple w:instr=" SEQ Figure \* ARABIC \s 1 ">
        <w:r w:rsidR="004E271B">
          <w:rPr>
            <w:noProof/>
          </w:rPr>
          <w:t>1</w:t>
        </w:r>
      </w:fldSimple>
      <w:bookmarkEnd w:id="64"/>
      <w:r w:rsidRPr="002B086F">
        <w:t xml:space="preserve">: Round Robin Acknowledgment and Retransmit </w:t>
      </w:r>
      <w:r w:rsidR="00F16185" w:rsidRPr="002B086F">
        <w:fldChar w:fldCharType="begin"/>
      </w:r>
      <w:r w:rsidRPr="002B086F">
        <w:instrText xml:space="preserve"> ADDIN EN.CITE &lt;EndNote&gt;&lt;Cite&gt;&lt;Author&gt;Jiawei&lt;/Author&gt;&lt;Year&gt;2005&lt;/Year&gt;&lt;RecNum&gt;10&lt;/RecNum&gt;&lt;DisplayText&gt;[19]&lt;/DisplayText&gt;&lt;record&gt;&lt;rec-number&gt;10&lt;/rec-number&gt;&lt;foreign-keys&gt;&lt;key app="EN" db-id="vtv5wf25czvfeheed08p0ashzpetxa5pw0x0"&gt;10&lt;/key&gt;&lt;/foreign-keys&gt;&lt;ref-type name="Conference Proceedings"&gt;10&lt;/ref-type&gt;&lt;contributors&gt;&lt;authors&gt;&lt;author&gt;Jiawei, Xie&lt;/author&gt;&lt;author&gt;Das, A.&lt;/author&gt;&lt;author&gt;Nandi, S.&lt;/author&gt;&lt;author&gt;Gupta, A. K.&lt;/author&gt;&lt;/authors&gt;&lt;/contributors&gt;&lt;titles&gt;&lt;title&gt;Improving the reliability of IEEE 802.11 broadcast scheme for multicasting in mobile ad hoc networks&lt;/title&gt;&lt;secondary-title&gt;IEEE Wireless Communications and Networking Conference&lt;/secondary-title&gt;&lt;alt-title&gt;Wireless Communications and Networking Conference, 2005 IEEE&lt;/alt-title&gt;&lt;/titles&gt;&lt;pages&gt;126-131&lt;/pages&gt;&lt;volume&gt;1&lt;/volume&gt;&lt;keywords&gt;&lt;keyword&gt;IEEE standards&lt;/keyword&gt;&lt;keyword&gt;access protocols&lt;/keyword&gt;&lt;keyword&gt;ad hoc networks&lt;/keyword&gt;&lt;keyword&gt;broadcasting&lt;/keyword&gt;&lt;keyword&gt;computer network reliability&lt;/keyword&gt;&lt;keyword&gt;mobile computing&lt;/keyword&gt;&lt;keyword&gt;multicast protocols&lt;/keyword&gt;&lt;keyword&gt;routing protocols&lt;/keyword&gt;&lt;keyword&gt;wireless LAN&lt;/keyword&gt;&lt;keyword&gt;DATA/BrACK&lt;/keyword&gt;&lt;keyword&gt;IEEE 802.11 broadcast scheme&lt;/keyword&gt;&lt;keyword&gt;MAC layer&lt;/keyword&gt;&lt;keyword&gt;MANET&lt;/keyword&gt;&lt;keyword&gt;RRAR&lt;/keyword&gt;&lt;keyword&gt;mobile ad hoc networks&lt;/keyword&gt;&lt;keyword&gt;multicast routing protocols&lt;/keyword&gt;&lt;keyword&gt;multicasting&lt;/keyword&gt;&lt;keyword&gt;reliability&lt;/keyword&gt;&lt;keyword&gt;round-robin acknowledge and retransmit&lt;/keyword&gt;&lt;/keywords&gt;&lt;dates&gt;&lt;year&gt;2005&lt;/year&gt;&lt;/dates&gt;&lt;isbn&gt;1525-3511&lt;/isbn&gt;&lt;urls&gt;&lt;/urls&gt;&lt;/record&gt;&lt;/Cite&gt;&lt;/EndNote&gt;</w:instrText>
      </w:r>
      <w:r w:rsidR="00F16185" w:rsidRPr="002B086F">
        <w:fldChar w:fldCharType="separate"/>
      </w:r>
      <w:r w:rsidRPr="002B086F">
        <w:t>[</w:t>
      </w:r>
      <w:hyperlink w:anchor="_ENREF_19" w:tooltip="Jiawei, 2005 #10" w:history="1">
        <w:r w:rsidR="000629DD" w:rsidRPr="00736063">
          <w:t>19</w:t>
        </w:r>
      </w:hyperlink>
      <w:r w:rsidRPr="002B086F">
        <w:t>]</w:t>
      </w:r>
      <w:bookmarkEnd w:id="65"/>
      <w:bookmarkEnd w:id="66"/>
      <w:r w:rsidR="00F16185" w:rsidRPr="002B086F">
        <w:fldChar w:fldCharType="end"/>
      </w:r>
    </w:p>
    <w:p w:rsidR="002B086F" w:rsidRPr="002B086F" w:rsidRDefault="002B086F" w:rsidP="002B086F">
      <w:r w:rsidRPr="002B086F">
        <w:t xml:space="preserve">As we can see from </w:t>
      </w:r>
      <w:fldSimple w:instr=" REF _Ref278614403 ">
        <w:r w:rsidR="004E271B" w:rsidRPr="002B086F">
          <w:t xml:space="preserve">Figure </w:t>
        </w:r>
        <w:r w:rsidR="004E271B">
          <w:rPr>
            <w:noProof/>
          </w:rPr>
          <w:t>2</w:t>
        </w:r>
        <w:r w:rsidR="004E271B">
          <w:t>.</w:t>
        </w:r>
        <w:r w:rsidR="004E271B">
          <w:rPr>
            <w:noProof/>
          </w:rPr>
          <w:t>1</w:t>
        </w:r>
      </w:fldSimple>
      <w:r w:rsidRPr="002B086F">
        <w:t xml:space="preserve"> above, the sender A first broadcasts the data frame number M with its header of it containing the address of its neighbor B. The node B then sends back BrAck to A specifying the data frame sequence number received, and the bitmap. Subsequently, sender A selects other neighbors such as C and D to send the data frames M+1 and M+2 to, in round robin fashion. Upon receiving the data frames, nodes C and D send back an acknowledgment BrAck to the sender A. </w:t>
      </w:r>
    </w:p>
    <w:p w:rsidR="002B086F" w:rsidRPr="002B086F" w:rsidRDefault="002B086F" w:rsidP="002B086F">
      <w:r w:rsidRPr="002B086F">
        <w:t xml:space="preserve">The Random Peer to Peer communication (RP2P) </w:t>
      </w:r>
      <w:r w:rsidR="00F16185" w:rsidRPr="002B086F">
        <w:fldChar w:fldCharType="begin"/>
      </w:r>
      <w:r w:rsidRPr="002B086F">
        <w:instrText xml:space="preserve"> ADDIN EN.CITE &lt;EndNote&gt;&lt;Cite&gt;&lt;Author&gt;Parker&lt;/Author&gt;&lt;Year&gt;2007&lt;/Year&gt;&lt;RecNum&gt;16&lt;/RecNum&gt;&lt;DisplayText&gt;[20]&lt;/DisplayText&gt;&lt;record&gt;&lt;rec-number&gt;16&lt;/rec-number&gt;&lt;foreign-keys&gt;&lt;key app="EN" db-id="vtv5wf25czvfeheed08p0ashzpetxa5pw0x0"&gt;16&lt;/key&gt;&lt;/foreign-keys&gt;&lt;ref-type name="Conference Proceedings"&gt;10&lt;/ref-type&gt;&lt;contributors&gt;&lt;authors&gt;&lt;author&gt;Parker, C. A. C.&lt;/author&gt;&lt;author&gt;Hong, Zhang&lt;/author&gt;&lt;/authors&gt;&lt;/contributors&gt;&lt;titles&gt;&lt;title&gt;A Practical Implementation of Random Peer-to-Peer Communication for a Multiple-Robot System&lt;/title&gt;&lt;secondary-title&gt;IEEE International Conference on Robotics and Automation&lt;/secondary-title&gt;&lt;alt-title&gt;Robotics and Automation, 2007 IEEE International Conference on&lt;/alt-title&gt;&lt;/titles&gt;&lt;pages&gt;3730-3735&lt;/pages&gt;&lt;keywords&gt;&lt;keyword&gt;multi-robot systems&lt;/keyword&gt;&lt;keyword&gt;peer-to-peer computing&lt;/keyword&gt;&lt;keyword&gt;transport protocols&lt;/keyword&gt;&lt;keyword&gt;wireless LAN&lt;/keyword&gt;&lt;keyword&gt;802.11B wireless network interface&lt;/keyword&gt;&lt;keyword&gt;TCP connection&lt;/keyword&gt;&lt;keyword&gt;error correction&lt;/keyword&gt;&lt;keyword&gt;interrobot communication&lt;/keyword&gt;&lt;keyword&gt;multiple-robot system&lt;/keyword&gt;&lt;keyword&gt;random peer-to-peer communication&lt;/keyword&gt;&lt;keyword&gt;system-level communication&lt;/keyword&gt;&lt;/keywords&gt;&lt;dates&gt;&lt;year&gt;2007&lt;/year&gt;&lt;/dates&gt;&lt;isbn&gt;1050-4729&lt;/isbn&gt;&lt;urls&gt;&lt;/urls&gt;&lt;/record&gt;&lt;/Cite&gt;&lt;/EndNote&gt;</w:instrText>
      </w:r>
      <w:r w:rsidR="00F16185" w:rsidRPr="002B086F">
        <w:fldChar w:fldCharType="separate"/>
      </w:r>
      <w:r w:rsidRPr="002B086F">
        <w:t>[</w:t>
      </w:r>
      <w:hyperlink w:anchor="_ENREF_20" w:tooltip="Parker, 2007 #16" w:history="1">
        <w:r w:rsidR="000629DD" w:rsidRPr="00736063">
          <w:t>20</w:t>
        </w:r>
      </w:hyperlink>
      <w:r w:rsidRPr="002B086F">
        <w:t>]</w:t>
      </w:r>
      <w:r w:rsidR="00F16185" w:rsidRPr="002B086F">
        <w:fldChar w:fldCharType="end"/>
      </w:r>
      <w:r w:rsidRPr="002B086F">
        <w:t xml:space="preserve"> protocol is implemented on a group of 10 robots using TCP connections and 802.11b wireless network interfaces. The author is not concerned with what actually is transmitted, but rather how it gets transmitted. In RP2P, each robot listens for messages from its teammates for a period of time known as the communication round. At the end of each communication round, the program sends a message to a randomly selected teammate. These messages are directly sent from sender to receiver in a single hop. For every communication round, each robot randomly selects a teammate and sends it a message, and this is all carried out asynchronously. Messages are sent continuously in a proper functioning RP2P system.</w:t>
      </w:r>
    </w:p>
    <w:p w:rsidR="002B086F" w:rsidRPr="002B086F" w:rsidRDefault="002B086F" w:rsidP="002B086F">
      <w:r w:rsidRPr="002B086F">
        <w:lastRenderedPageBreak/>
        <w:t>In this scheme robots first carry out an initialization and then wait until they receive a “start” command broadcast over a UDP port from a central controller. Once the “start” command is received, the robots record their local time and keep this recorded time for the remainder of the trial. All peer-to peer communication is carried out via TCP, which guarantees that all messages will arrive at their destination without error. The robots are provided with a time to use as τcom for the trial at run-time. For every τcom ± 15% seconds, a robot will randomly select a teammate and send it a message. For every message that a robot sends or receives, it logs the time at which it was sent/received along with the IP of the sender/recipient. A trial ends when a “stop” command is received over the UDP port. The main drawback of this technique is that all the peer to peer communications are carried out using TCP, which guarantees that all the messages will arrive at their destinations at the cost of increased time delays.</w:t>
      </w:r>
    </w:p>
    <w:p w:rsidR="002B086F" w:rsidRPr="002B086F" w:rsidRDefault="002B086F" w:rsidP="00D55B77">
      <w:pPr>
        <w:sectPr w:rsidR="002B086F" w:rsidRPr="002B086F" w:rsidSect="00286BBA">
          <w:headerReference w:type="default" r:id="rId28"/>
          <w:footerReference w:type="default" r:id="rId29"/>
          <w:pgSz w:w="12240" w:h="15840" w:code="1"/>
          <w:pgMar w:top="1440" w:right="1440" w:bottom="1440" w:left="2160" w:header="720" w:footer="720" w:gutter="0"/>
          <w:cols w:space="720"/>
          <w:docGrid w:linePitch="360"/>
        </w:sectPr>
      </w:pPr>
      <w:r w:rsidRPr="002B086F">
        <w:t xml:space="preserve">None of the above techniques is purely peer-to-peer based. Most of the schemes are Client/Server based or centralized control based. </w:t>
      </w:r>
      <w:r w:rsidR="00F05002" w:rsidRPr="002B086F">
        <w:t>Hence,</w:t>
      </w:r>
      <w:r w:rsidRPr="002B086F">
        <w:t xml:space="preserve"> there is a need for an Ad-hoc Wireless Networking peer to peer Communication Model using IEEE 802.11 wireless interface that provides fast, reliable, and power aware features for the effective implementation of dynamic cooperative architectures in autonomous robotics. Since we cannot alter the MAC layer of IEEE 802.11b to improve the reliability of broadcast mechanism as it has already been implemented, we can improve the reliability by </w:t>
      </w:r>
      <w:r w:rsidRPr="00E94780">
        <w:t>applying some schemes in the Application layer.</w:t>
      </w:r>
    </w:p>
    <w:p w:rsidR="00246177" w:rsidRPr="00D75FA1" w:rsidRDefault="00246177" w:rsidP="007B4D25">
      <w:pPr>
        <w:pStyle w:val="Heading1"/>
      </w:pPr>
      <w:r w:rsidRPr="00D75FA1">
        <w:lastRenderedPageBreak/>
        <w:t xml:space="preserve">  </w:t>
      </w:r>
      <w:bookmarkStart w:id="67" w:name="_Toc213885950"/>
      <w:bookmarkStart w:id="68" w:name="_Toc282525811"/>
      <w:bookmarkEnd w:id="67"/>
      <w:bookmarkEnd w:id="68"/>
    </w:p>
    <w:p w:rsidR="002C0C42" w:rsidRDefault="002C0C42" w:rsidP="00BB0216">
      <w:pPr>
        <w:pStyle w:val="Sub-Head-1"/>
      </w:pPr>
      <w:bookmarkStart w:id="69" w:name="_Toc278960124"/>
      <w:bookmarkStart w:id="70" w:name="_Toc282525812"/>
      <w:r w:rsidRPr="002C0C42">
        <w:t>T</w:t>
      </w:r>
      <w:bookmarkEnd w:id="69"/>
      <w:r w:rsidR="006D3FD5">
        <w:t>HE UDP P2P RELIABLE PROTOCOL</w:t>
      </w:r>
      <w:bookmarkEnd w:id="70"/>
    </w:p>
    <w:p w:rsidR="002C0C42" w:rsidRDefault="002C0C42" w:rsidP="001E7136">
      <w:pPr>
        <w:pStyle w:val="Heading2"/>
      </w:pPr>
      <w:bookmarkStart w:id="71" w:name="_Toc282525813"/>
      <w:r w:rsidRPr="001E7136">
        <w:t>Introduction</w:t>
      </w:r>
      <w:bookmarkEnd w:id="71"/>
    </w:p>
    <w:p w:rsidR="00F16C61" w:rsidRPr="00F16C61" w:rsidRDefault="00F16C61" w:rsidP="00F16C61">
      <w:r w:rsidRPr="00F16C61">
        <w:t xml:space="preserve">The IEEE 802.11 Wireless LAN has been deployed increasingly because of the demand for ubiquitous wireless data services. However, the IEEE 802.11 does not support any MAC layer recovery on Broadcast frames. Besides, in real channel conditions, an unsuccessful transmission may happen due to a link error or collision. Hence there is a need for an Ad-hoc Wireless Networking Communication Model using the IEEE 802.11 wireless interface that provides fast, reliable, and power aware features for the effective implementation of dynamic cooperative architectures in autonomous robotics. Specifically, a fast and reliable collective communication is needed to implement real time joint-commitment in highly dynamic environments, Rescue missions and RoboCup. </w:t>
      </w:r>
    </w:p>
    <w:p w:rsidR="00F16C61" w:rsidRPr="00F16C61" w:rsidRDefault="00F16C61" w:rsidP="00F16C61">
      <w:r w:rsidRPr="00F16C61">
        <w:t>Wireless networks can be developed using different networking models. Following are the three most common network models.</w:t>
      </w:r>
    </w:p>
    <w:p w:rsidR="00F16C61" w:rsidRPr="00F16C61" w:rsidRDefault="00F16C61" w:rsidP="00F16C61">
      <w:r w:rsidRPr="00F16C61">
        <w:t xml:space="preserve">1) Client/Server Model </w:t>
      </w:r>
      <w:r w:rsidR="00F16185" w:rsidRPr="00F16C61">
        <w:fldChar w:fldCharType="begin"/>
      </w:r>
      <w:r w:rsidRPr="00F16C61">
        <w:instrText xml:space="preserve"> ADDIN EN.CITE &lt;EndNote&gt;&lt;Cite&gt;&lt;Author&gt;LaMaire&lt;/Author&gt;&lt;Year&gt;1994&lt;/Year&gt;&lt;RecNum&gt;29&lt;/RecNum&gt;&lt;DisplayText&gt;[21]&lt;/DisplayText&gt;&lt;record&gt;&lt;rec-number&gt;29&lt;/rec-number&gt;&lt;foreign-keys&gt;&lt;key app="EN" db-id="vtv5wf25czvfeheed08p0ashzpetxa5pw0x0"&gt;29&lt;/key&gt;&lt;/foreign-keys&gt;&lt;ref-type name="Journal Article"&gt;17&lt;/ref-type&gt;&lt;contributors&gt;&lt;authors&gt;&lt;author&gt;LaMaire, R. O.&lt;/author&gt;&lt;author&gt;Krishna, A.&lt;/author&gt;&lt;author&gt;Ahmadi, H.&lt;/author&gt;&lt;/authors&gt;&lt;/contributors&gt;&lt;titles&gt;&lt;title&gt;Analysis of a wireless MAC protocol with client-server traffic and capture&lt;/title&gt;&lt;secondary-title&gt;IEEE Journal on Selected Areas in Communications&lt;/secondary-title&gt;&lt;/titles&gt;&lt;periodical&gt;&lt;full-title&gt;IEEE Journal on Selected Areas in Communications&lt;/full-title&gt;&lt;/periodical&gt;&lt;pages&gt;1299-1313&lt;/pages&gt;&lt;volume&gt;12&lt;/volume&gt;&lt;number&gt;8&lt;/number&gt;&lt;keywords&gt;&lt;keyword&gt;Markov processes&lt;/keyword&gt;&lt;keyword&gt;approximation theory&lt;/keyword&gt;&lt;keyword&gt;local area networks&lt;/keyword&gt;&lt;keyword&gt;personal communication networks&lt;/keyword&gt;&lt;keyword&gt;protocols&lt;/keyword&gt;&lt;keyword&gt;radio stations&lt;/keyword&gt;&lt;keyword&gt;telecommunication traffic&lt;/keyword&gt;&lt;keyword&gt;approximate Markov chain&lt;/keyword&gt;&lt;keyword&gt;base station&lt;/keyword&gt;&lt;keyword&gt;client-server traffic&lt;/keyword&gt;&lt;keyword&gt;closed-loop model&lt;/keyword&gt;&lt;keyword&gt;data requests&lt;/keyword&gt;&lt;keyword&gt;fixed-position capture model&lt;/keyword&gt;&lt;keyword&gt;mean throughput&lt;/keyword&gt;&lt;keyword&gt;open-loop model&lt;/keyword&gt;&lt;keyword&gt;personal wireless communications&lt;/keyword&gt;&lt;keyword&gt;queue length distributions&lt;/keyword&gt;&lt;keyword&gt;radio capture model&lt;/keyword&gt;&lt;keyword&gt;remote station&lt;/keyword&gt;&lt;keyword&gt;reservations&lt;/keyword&gt;&lt;keyword&gt;slotted Aloha protocol&lt;/keyword&gt;&lt;keyword&gt;transmission errors&lt;/keyword&gt;&lt;keyword&gt;waiting times&lt;/keyword&gt;&lt;keyword&gt;wireless LAN&lt;/keyword&gt;&lt;keyword&gt;wireless MAC protocol&lt;/keyword&gt;&lt;/keywords&gt;&lt;dates&gt;&lt;year&gt;1994&lt;/year&gt;&lt;/dates&gt;&lt;isbn&gt;0733-8716&lt;/isbn&gt;&lt;urls&gt;&lt;/urls&gt;&lt;/record&gt;&lt;/Cite&gt;&lt;/EndNote&gt;</w:instrText>
      </w:r>
      <w:r w:rsidR="00F16185" w:rsidRPr="00F16C61">
        <w:fldChar w:fldCharType="separate"/>
      </w:r>
      <w:r w:rsidRPr="00F16C61">
        <w:t>[</w:t>
      </w:r>
      <w:hyperlink w:anchor="_ENREF_21" w:tooltip="LaMaire, 1994 #29" w:history="1">
        <w:r w:rsidR="000629DD" w:rsidRPr="00736063">
          <w:t>21</w:t>
        </w:r>
      </w:hyperlink>
      <w:r w:rsidRPr="00F16C61">
        <w:t>]</w:t>
      </w:r>
      <w:r w:rsidR="00F16185" w:rsidRPr="00F16C61">
        <w:fldChar w:fldCharType="end"/>
      </w:r>
      <w:r w:rsidRPr="00F16C61">
        <w:t xml:space="preserve"> </w:t>
      </w:r>
      <w:r w:rsidR="00F16185" w:rsidRPr="00F16C61">
        <w:fldChar w:fldCharType="begin"/>
      </w:r>
      <w:r w:rsidRPr="00F16C61">
        <w:instrText xml:space="preserve"> ADDIN EN.CITE &lt;EndNote&gt;&lt;Cite&gt;&lt;Author&gt;Chen&lt;/Author&gt;&lt;Year&gt;2005&lt;/Year&gt;&lt;RecNum&gt;30&lt;/RecNum&gt;&lt;DisplayText&gt;[22]&lt;/DisplayText&gt;&lt;record&gt;&lt;rec-number&gt;30&lt;/rec-number&gt;&lt;foreign-keys&gt;&lt;key app="EN" db-id="vtv5wf25czvfeheed08p0ashzpetxa5pw0x0"&gt;30&lt;/key&gt;&lt;/foreign-keys&gt;&lt;ref-type name="Journal Article"&gt;17&lt;/ref-type&gt;&lt;contributors&gt;&lt;authors&gt;&lt;author&gt;Chen, I. R.&lt;/author&gt;&lt;author&gt;Baoshan, Gu&lt;/author&gt;&lt;author&gt;George, S. E.&lt;/author&gt;&lt;author&gt;Sheng-Tzong, Cheng&lt;/author&gt;&lt;/authors&gt;&lt;/contributors&gt;&lt;titles&gt;&lt;title&gt;On failure recoverability of client-server applications in mobile wireless environments&lt;/title&gt;&lt;secondary-title&gt;IEEE Transactions on Reliability&lt;/secondary-title&gt;&lt;/titles&gt;&lt;periodical&gt;&lt;full-title&gt;IEEE Transactions on Reliability&lt;/full-title&gt;&lt;/periodical&gt;&lt;pages&gt;115-122&lt;/pages&gt;&lt;volume&gt;54&lt;/volume&gt;&lt;number&gt;1&lt;/number&gt;&lt;keywords&gt;&lt;keyword&gt;client-server systems&lt;/keyword&gt;&lt;keyword&gt;computer network reliability&lt;/keyword&gt;&lt;keyword&gt;failure analysis&lt;/keyword&gt;&lt;keyword&gt;mobile computing&lt;/keyword&gt;&lt;keyword&gt;mobile radio&lt;/keyword&gt;&lt;keyword&gt;checkpoint information&lt;/keyword&gt;&lt;keyword&gt;client-server application&lt;/keyword&gt;&lt;keyword&gt;cumulative distribution function&lt;/keyword&gt;&lt;keyword&gt;failure recoverability&lt;/keyword&gt;&lt;keyword&gt;failure recovery time&lt;/keyword&gt;&lt;keyword&gt;investment&lt;/keyword&gt;&lt;keyword&gt;logging information&lt;/keyword&gt;&lt;keyword&gt;mobile host failure&lt;/keyword&gt;&lt;keyword&gt;mobile wireless environment&lt;/keyword&gt;&lt;keyword&gt;mobility handoff strategy&lt;/keyword&gt;&lt;keyword&gt;tradeoff analysis&lt;/keyword&gt;&lt;/keywords&gt;&lt;dates&gt;&lt;year&gt;2005&lt;/year&gt;&lt;/dates&gt;&lt;isbn&gt;0018-9529&lt;/isbn&gt;&lt;urls&gt;&lt;/urls&gt;&lt;/record&gt;&lt;/Cite&gt;&lt;/EndNote&gt;</w:instrText>
      </w:r>
      <w:r w:rsidR="00F16185" w:rsidRPr="00F16C61">
        <w:fldChar w:fldCharType="separate"/>
      </w:r>
      <w:r w:rsidRPr="00F16C61">
        <w:t>[</w:t>
      </w:r>
      <w:hyperlink w:anchor="_ENREF_22" w:tooltip="Chen, 2005 #30" w:history="1">
        <w:r w:rsidR="000629DD" w:rsidRPr="00736063">
          <w:t>22</w:t>
        </w:r>
      </w:hyperlink>
      <w:r w:rsidRPr="00F16C61">
        <w:t>]</w:t>
      </w:r>
      <w:r w:rsidR="00F16185" w:rsidRPr="00F16C61">
        <w:fldChar w:fldCharType="end"/>
      </w:r>
      <w:r w:rsidRPr="00F16C61">
        <w:t xml:space="preserve">: In this network model, one node in the network is assigned as a server and other nodes as clients. The server generally performs the majority of the processing tasks. The clients initiate a connection with the server when </w:t>
      </w:r>
      <w:r w:rsidRPr="00F16C61">
        <w:lastRenderedPageBreak/>
        <w:t xml:space="preserve">they want to communicate with the server. This model is not suitable for </w:t>
      </w:r>
      <w:r w:rsidR="002E4F34">
        <w:t>Auction</w:t>
      </w:r>
      <w:r w:rsidRPr="00F16C61">
        <w:t xml:space="preserve"> based network</w:t>
      </w:r>
      <w:r w:rsidR="002E4F34">
        <w:t xml:space="preserve">s because: </w:t>
      </w:r>
      <w:r w:rsidRPr="00F16C61">
        <w:t xml:space="preserve">(1) In the network all nodes have equal computational power, therefore heavy computational load on one computer causes delays in the whole network, and (2) In the applications of auction schemes, any node can initiate communication (auction) with any number of the remaining nodes, so each node should have both client and server capabilities at the same time. </w:t>
      </w:r>
    </w:p>
    <w:p w:rsidR="00F16C61" w:rsidRPr="00F16C61" w:rsidRDefault="00F16C61" w:rsidP="00F16C61">
      <w:r w:rsidRPr="00F16C61">
        <w:t xml:space="preserve">2) Publish/Subscribe Model </w:t>
      </w:r>
      <w:r w:rsidR="00F16185" w:rsidRPr="00F16C61">
        <w:fldChar w:fldCharType="begin"/>
      </w:r>
      <w:r w:rsidRPr="00F16C61">
        <w:instrText xml:space="preserve"> ADDIN EN.CITE &lt;EndNote&gt;&lt;Cite&gt;&lt;Author&gt;Jeppe&lt;/Author&gt;&lt;Year&gt;2006&lt;/Year&gt;&lt;RecNum&gt;31&lt;/RecNum&gt;&lt;DisplayText&gt;[23]&lt;/DisplayText&gt;&lt;record&gt;&lt;rec-number&gt;31&lt;/rec-number&gt;&lt;foreign-keys&gt;&lt;key app="EN" db-id="vtv5wf25czvfeheed08p0ashzpetxa5pw0x0"&gt;31&lt;/key&gt;&lt;/foreign-keys&gt;&lt;ref-type name="Conference Proceedings"&gt;10&lt;/ref-type&gt;&lt;contributors&gt;&lt;authors&gt;&lt;author&gt;Jeppe, Bronsted&lt;/author&gt;&lt;author&gt;Klaus Marius, Hansen&lt;/author&gt;&lt;author&gt;Rolf, Thorup&lt;/author&gt;&lt;/authors&gt;&lt;/contributors&gt;&lt;titles&gt;&lt;title&gt;A Uniform Publish-Subscribe Infrastructure for Communication in Wireless Mobile Environments&lt;/title&gt;&lt;secondary-title&gt;6th International Conference on ITS Telecommunications Proceedings &lt;/secondary-title&gt;&lt;alt-title&gt;ITS Telecommunications Proceedings, 2006 6th International Conference on&lt;/alt-title&gt;&lt;/titles&gt;&lt;pages&gt;1145-1150&lt;/pages&gt;&lt;keywords&gt;&lt;keyword&gt;distributed programming&lt;/keyword&gt;&lt;keyword&gt;message passing&lt;/keyword&gt;&lt;keyword&gt;middleware&lt;/keyword&gt;&lt;keyword&gt;mobile radio&lt;/keyword&gt;&lt;keyword&gt;road vehicles&lt;/keyword&gt;&lt;keyword&gt;transportation&lt;/keyword&gt;&lt;keyword&gt;communication abstraction&lt;/keyword&gt;&lt;keyword&gt;communication middleware&lt;/keyword&gt;&lt;keyword&gt;distributed system&lt;/keyword&gt;&lt;keyword&gt;heterogeneous communication&lt;/keyword&gt;&lt;keyword&gt;messaging paradigm&lt;/keyword&gt;&lt;keyword&gt;network programming&lt;/keyword&gt;&lt;keyword&gt;publish-subscribe infrastructure&lt;/keyword&gt;&lt;keyword&gt;software component&lt;/keyword&gt;&lt;keyword&gt;transportation sector&lt;/keyword&gt;&lt;keyword&gt;vehicle mobility&lt;/keyword&gt;&lt;keyword&gt;wireless mobile environment&lt;/keyword&gt;&lt;/keywords&gt;&lt;dates&gt;&lt;year&gt;2006&lt;/year&gt;&lt;pub-dates&gt;&lt;date&gt;June 2006&lt;/date&gt;&lt;/pub-dates&gt;&lt;/dates&gt;&lt;urls&gt;&lt;/urls&gt;&lt;/record&gt;&lt;/Cite&gt;&lt;/EndNote&gt;</w:instrText>
      </w:r>
      <w:r w:rsidR="00F16185" w:rsidRPr="00F16C61">
        <w:fldChar w:fldCharType="separate"/>
      </w:r>
      <w:r w:rsidRPr="00F16C61">
        <w:t>[</w:t>
      </w:r>
      <w:hyperlink w:anchor="_ENREF_23" w:tooltip="Jeppe, 2006 #31" w:history="1">
        <w:r w:rsidR="000629DD" w:rsidRPr="00736063">
          <w:t>23</w:t>
        </w:r>
      </w:hyperlink>
      <w:r w:rsidRPr="00F16C61">
        <w:t>]</w:t>
      </w:r>
      <w:r w:rsidR="00F16185" w:rsidRPr="00F16C61">
        <w:fldChar w:fldCharType="end"/>
      </w:r>
      <w:r w:rsidRPr="00F16C61">
        <w:t xml:space="preserve"> </w:t>
      </w:r>
      <w:r w:rsidR="00F16185" w:rsidRPr="00F16C61">
        <w:fldChar w:fldCharType="begin"/>
      </w:r>
      <w:r w:rsidRPr="00F16C61">
        <w:instrText xml:space="preserve"> ADDIN EN.CITE &lt;EndNote&gt;&lt;Cite&gt;&lt;Author&gt;Wen-Jun&lt;/Author&gt;&lt;Year&gt;2009&lt;/Year&gt;&lt;RecNum&gt;32&lt;/RecNum&gt;&lt;DisplayText&gt;[24]&lt;/DisplayText&gt;&lt;record&gt;&lt;rec-number&gt;32&lt;/rec-number&gt;&lt;foreign-keys&gt;&lt;key app="EN" db-id="vtv5wf25czvfeheed08p0ashzpetxa5pw0x0"&gt;32&lt;/key&gt;&lt;/foreign-keys&gt;&lt;ref-type name="Conference Proceedings"&gt;10&lt;/ref-type&gt;&lt;contributors&gt;&lt;authors&gt;&lt;author&gt;Wen-Jun, Yang&lt;/author&gt;&lt;author&gt;Bing-Wen, Wang&lt;/author&gt;&lt;author&gt;Wei, Li&lt;/author&gt;&lt;author&gt;Xiao-Ya, Hu&lt;/author&gt;&lt;/authors&gt;&lt;/contributors&gt;&lt;titles&gt;&lt;title&gt;Decomposition of Subscription Based Publish-Subscribe Middleware for Wireless Sensor Networks&lt;/title&gt;&lt;secondary-title&gt;International Workshop on Intelligent Systems and Applications (ISA)&lt;/secondary-title&gt;&lt;alt-title&gt;Intelligent Systems and Applications, 2009. ISA 2009. International Workshop on&lt;/alt-title&gt;&lt;/titles&gt;&lt;pages&gt;1-4&lt;/pages&gt;&lt;keywords&gt;&lt;keyword&gt;middleware&lt;/keyword&gt;&lt;keyword&gt;telecommunication computing&lt;/keyword&gt;&lt;keyword&gt;wireless sensor networks&lt;/keyword&gt;&lt;keyword&gt;EventX&lt;/keyword&gt;&lt;keyword&gt;application design&lt;/keyword&gt;&lt;keyword&gt;concurrent application&lt;/keyword&gt;&lt;keyword&gt;event triggered based subscription model&lt;/keyword&gt;&lt;keyword&gt;message oriented publish/subscribe middleware&lt;/keyword&gt;&lt;keyword&gt;subscription based publish-subscribe middleware&lt;/keyword&gt;&lt;/keywords&gt;&lt;dates&gt;&lt;year&gt;2009&lt;/year&gt;&lt;pub-dates&gt;&lt;date&gt;23-24 May 2009&lt;/date&gt;&lt;/pub-dates&gt;&lt;/dates&gt;&lt;urls&gt;&lt;/urls&gt;&lt;/record&gt;&lt;/Cite&gt;&lt;/EndNote&gt;</w:instrText>
      </w:r>
      <w:r w:rsidR="00F16185" w:rsidRPr="00F16C61">
        <w:fldChar w:fldCharType="separate"/>
      </w:r>
      <w:r w:rsidRPr="00F16C61">
        <w:t>[</w:t>
      </w:r>
      <w:hyperlink w:anchor="_ENREF_24" w:tooltip="Wen-Jun, 2009 #32" w:history="1">
        <w:r w:rsidR="000629DD" w:rsidRPr="00736063">
          <w:t>24</w:t>
        </w:r>
      </w:hyperlink>
      <w:r w:rsidRPr="00F16C61">
        <w:t>]</w:t>
      </w:r>
      <w:r w:rsidR="00F16185" w:rsidRPr="00F16C61">
        <w:fldChar w:fldCharType="end"/>
      </w:r>
      <w:r w:rsidRPr="00F16C61">
        <w:t>: This model consists of publishers and subscribers. The publisher is unaware of the recipients of its messages and rather it publishes messages to a class of subscribers. The subscribers can receive messages from the classes in which they are interested without any knowledge about the publisher. In this way the publisher and subscriber are decoupled in this model. While this model looks suitable for the auction schemes, it has many extra features that are not needed by the auction schemes. First and foremost problem is that the target nodes for each auction are known to the initiator, and once an auction is done the list of nodes which participated in the last auction become unimportant for other nodes, because successive auctions cannot always be interrelated. Secondly, the target nodes for any auction are determined dynamically by the initiator based on the application requirements. Therefore, classes in this model need to be changed dynamically for each auction or too many classes need to be formed to meet requirements of each auction. That is an unnecessary burden for short communications like those used in the auction schemes.</w:t>
      </w:r>
    </w:p>
    <w:p w:rsidR="00F16C61" w:rsidRPr="00F16C61" w:rsidRDefault="00F16C61" w:rsidP="00F16C61">
      <w:r w:rsidRPr="00F16C61">
        <w:t xml:space="preserve">3) Peer/Peer Model </w:t>
      </w:r>
      <w:r w:rsidR="00F16185" w:rsidRPr="00F16C61">
        <w:fldChar w:fldCharType="begin"/>
      </w:r>
      <w:r w:rsidRPr="00F16C61">
        <w:instrText xml:space="preserve"> ADDIN EN.CITE &lt;EndNote&gt;&lt;Cite&gt;&lt;Author&gt;Amin&lt;/Author&gt;&lt;Year&gt;2010&lt;/Year&gt;&lt;RecNum&gt;33&lt;/RecNum&gt;&lt;DisplayText&gt;[25]&lt;/DisplayText&gt;&lt;record&gt;&lt;rec-number&gt;33&lt;/rec-number&gt;&lt;foreign-keys&gt;&lt;key app="EN" db-id="vtv5wf25czvfeheed08p0ashzpetxa5pw0x0"&gt;33&lt;/key&gt;&lt;/foreign-keys&gt;&lt;ref-type name="Conference Proceedings"&gt;10&lt;/ref-type&gt;&lt;contributors&gt;&lt;authors&gt;&lt;author&gt;Amin, R.&lt;/author&gt;&lt;author&gt;Ashrafch, S.&lt;/author&gt;&lt;author&gt;Akhtar, M. B.&lt;/author&gt;&lt;author&gt;Khan, A. A.&lt;/author&gt;&lt;/authors&gt;&lt;/contributors&gt;&lt;titles&gt;&lt;title&gt;Analyzing performance of ad hoc network mobility models in a peer-to-peer network application over mobile ad hoc network&lt;/title&gt;&lt;secondary-title&gt; International Conference On Electronics and Information Engineering (ICEIE)&lt;/secondary-title&gt;&lt;alt-title&gt;Electronics and Information Engineering (ICEIE), 2010 International Conference On&lt;/alt-title&gt;&lt;/titles&gt;&lt;pages&gt;344-348&lt;/pages&gt;&lt;volume&gt;2&lt;/volume&gt;&lt;keywords&gt;&lt;keyword&gt;ad hoc networks&lt;/keyword&gt;&lt;keyword&gt;mobile radio&lt;/keyword&gt;&lt;keyword&gt;peer-to-peer computing&lt;/keyword&gt;&lt;keyword&gt;routing protocols&lt;/keyword&gt;&lt;keyword&gt;P2P networks&lt;/keyword&gt;&lt;keyword&gt;ad hoc network mobility models&lt;/keyword&gt;&lt;keyword&gt;ad hoc on demand distance vector routing&lt;/keyword&gt;&lt;keyword&gt;dynamic topology&lt;/keyword&gt;&lt;keyword&gt;freeway mobility model&lt;/keyword&gt;&lt;keyword&gt;mobile ad hoc network&lt;/keyword&gt;&lt;keyword&gt;node mobility&lt;/keyword&gt;&lt;keyword&gt;peer-to-peer network application&lt;/keyword&gt;&lt;keyword&gt;probabilistic random walk&lt;/keyword&gt;&lt;/keywords&gt;&lt;dates&gt;&lt;year&gt;2010&lt;/year&gt;&lt;pub-dates&gt;&lt;date&gt;1-3 Aug. 2010&lt;/date&gt;&lt;/pub-dates&gt;&lt;/dates&gt;&lt;urls&gt;&lt;/urls&gt;&lt;/record&gt;&lt;/Cite&gt;&lt;/EndNote&gt;</w:instrText>
      </w:r>
      <w:r w:rsidR="00F16185" w:rsidRPr="00F16C61">
        <w:fldChar w:fldCharType="separate"/>
      </w:r>
      <w:r w:rsidRPr="00F16C61">
        <w:t>[</w:t>
      </w:r>
      <w:hyperlink w:anchor="_ENREF_25" w:tooltip="Amin, 2010 #33" w:history="1">
        <w:r w:rsidR="000629DD" w:rsidRPr="00736063">
          <w:t>25</w:t>
        </w:r>
      </w:hyperlink>
      <w:r w:rsidRPr="00F16C61">
        <w:t>]</w:t>
      </w:r>
      <w:r w:rsidR="00F16185" w:rsidRPr="00F16C61">
        <w:fldChar w:fldCharType="end"/>
      </w:r>
      <w:r w:rsidRPr="00F16C61">
        <w:t xml:space="preserve"> </w:t>
      </w:r>
      <w:r w:rsidR="00F16185" w:rsidRPr="00F16C61">
        <w:fldChar w:fldCharType="begin"/>
      </w:r>
      <w:r w:rsidRPr="00F16C61">
        <w:instrText xml:space="preserve"> ADDIN EN.CITE &lt;EndNote&gt;&lt;Cite&gt;&lt;Author&gt;Eng Keong&lt;/Author&gt;&lt;Year&gt;2005&lt;/Year&gt;&lt;RecNum&gt;34&lt;/RecNum&gt;&lt;DisplayText&gt;[26]&lt;/DisplayText&gt;&lt;record&gt;&lt;rec-number&gt;34&lt;/rec-number&gt;&lt;foreign-keys&gt;&lt;key app="EN" db-id="vtv5wf25czvfeheed08p0ashzpetxa5pw0x0"&gt;34&lt;/key&gt;&lt;/foreign-keys&gt;&lt;ref-type name="Journal Article"&gt;17&lt;/ref-type&gt;&lt;contributors&gt;&lt;authors&gt;&lt;author&gt;Eng Keong, Lua&lt;/author&gt;&lt;author&gt;Crowcroft, J.&lt;/author&gt;&lt;author&gt;Pias, M.&lt;/author&gt;&lt;author&gt;Sharma, R.&lt;/author&gt;&lt;author&gt;Lim, S.&lt;/author&gt;&lt;/authors&gt;&lt;/contributors&gt;&lt;titles&gt;&lt;title&gt;A survey and comparison of peer-to-peer overlay network schemes&lt;/title&gt;&lt;secondary-title&gt;IEEE Communications Surveys &amp;amp; Tutorials&lt;/secondary-title&gt;&lt;/titles&gt;&lt;periodical&gt;&lt;full-title&gt;IEEE Communications Surveys &amp;amp; Tutorials&lt;/full-title&gt;&lt;/periodical&gt;&lt;pages&gt;72-93&lt;/pages&gt;&lt;volume&gt;7&lt;/volume&gt;&lt;number&gt;2&lt;/number&gt;&lt;dates&gt;&lt;year&gt;2005&lt;/year&gt;&lt;/dates&gt;&lt;isbn&gt;1553-877X&lt;/isbn&gt;&lt;urls&gt;&lt;/urls&gt;&lt;/record&gt;&lt;/Cite&gt;&lt;/EndNote&gt;</w:instrText>
      </w:r>
      <w:r w:rsidR="00F16185" w:rsidRPr="00F16C61">
        <w:fldChar w:fldCharType="separate"/>
      </w:r>
      <w:r w:rsidRPr="00F16C61">
        <w:t>[</w:t>
      </w:r>
      <w:hyperlink w:anchor="_ENREF_26" w:tooltip="Eng Keong, 2005 #34" w:history="1">
        <w:r w:rsidR="000629DD" w:rsidRPr="00736063">
          <w:t>26</w:t>
        </w:r>
      </w:hyperlink>
      <w:r w:rsidRPr="00F16C61">
        <w:t>]</w:t>
      </w:r>
      <w:r w:rsidR="00F16185" w:rsidRPr="00F16C61">
        <w:fldChar w:fldCharType="end"/>
      </w:r>
      <w:r w:rsidRPr="00F16C61">
        <w:t xml:space="preserve">: In this network model, each node can connect to any other node or group of nodes and send/receive the data. The connections are Ad-hoc and they last until the initiators or any other nodes want to terminate the connection. Features can </w:t>
      </w:r>
      <w:r w:rsidRPr="00F16C61">
        <w:lastRenderedPageBreak/>
        <w:t>be added into the basic Peer/Peer model, to add functionality needed by the application. Peer/Peer models can use both TCP and UDP protocols. The following features of the auction schemes are best implemented in this network model: (1) Communication among the nodes in the auction is very short, (2) The behavior of each node is controlled by the node itself so there is no need for continuous data transfer, (3) Many features like broadcast or multicast can be used in Peer/Peer networking, and (4) Any node can initiate communication with any other node or group of nodes using multicasting.</w:t>
      </w:r>
    </w:p>
    <w:p w:rsidR="00F16C61" w:rsidRPr="00F16C61" w:rsidRDefault="00F16C61" w:rsidP="00F16C61">
      <w:r w:rsidRPr="00F16C61">
        <w:t>The currently available techniques in the literature are based on Client/Server and Publish/Subscribe communication model, which are not suitable for our problem.</w:t>
      </w:r>
    </w:p>
    <w:p w:rsidR="00F16C61" w:rsidRPr="00F16C61" w:rsidRDefault="00F16C61" w:rsidP="00F16C61">
      <w:r w:rsidRPr="00F16C61">
        <w:t>In this chapter we presented the proposed solutions to solve the problem of reliable broadcast over IEEE 802.11b environments by employing the peer to peer communication model. The basic idea to form an Ad-hoc wireless network using IEEE 802.11b wireless network interfaces is that it is inexpensive, readily available and widely supported for the implementation of dynamic cooperative architectures in autonomous robotics.</w:t>
      </w:r>
    </w:p>
    <w:p w:rsidR="00F16C61" w:rsidRPr="00F16C61" w:rsidRDefault="00F16C61" w:rsidP="00F16C61">
      <w:r w:rsidRPr="00F16C61">
        <w:t>In the following Sections, we discuss our proposed schemes. In Section 3.2 we discuss the UDP P2P Reliable Broadcast with Token Passing scheme and in Section 3.3 we discuss the UDP P2P Reliable Distributed Broadcast scheme.</w:t>
      </w:r>
    </w:p>
    <w:p w:rsidR="00F16C61" w:rsidRPr="00F16C61" w:rsidRDefault="00CE5DB5" w:rsidP="00F16C61">
      <w:pPr>
        <w:pStyle w:val="Heading2"/>
      </w:pPr>
      <w:bookmarkStart w:id="72" w:name="_Toc278960127"/>
      <w:bookmarkStart w:id="73" w:name="_Toc282525814"/>
      <w:r>
        <w:lastRenderedPageBreak/>
        <w:t xml:space="preserve">Protocol 1: </w:t>
      </w:r>
      <w:r w:rsidR="00F16C61" w:rsidRPr="00F16C61">
        <w:t>UDP P2P Reliable Broadcast with Token Passing scheme</w:t>
      </w:r>
      <w:bookmarkEnd w:id="72"/>
      <w:bookmarkEnd w:id="73"/>
    </w:p>
    <w:p w:rsidR="00F16C61" w:rsidRPr="00F16C61" w:rsidRDefault="00F16C61" w:rsidP="00566171">
      <w:pPr>
        <w:pStyle w:val="Heading3"/>
      </w:pPr>
      <w:bookmarkStart w:id="74" w:name="_Toc278960128"/>
      <w:bookmarkStart w:id="75" w:name="_Toc282525815"/>
      <w:r w:rsidRPr="00F16C61">
        <w:t>Description</w:t>
      </w:r>
      <w:bookmarkEnd w:id="74"/>
      <w:bookmarkEnd w:id="75"/>
    </w:p>
    <w:p w:rsidR="00F16C61" w:rsidRPr="00F16C61" w:rsidRDefault="00F16C61" w:rsidP="00F16C61">
      <w:r w:rsidRPr="00F16C61">
        <w:t xml:space="preserve">In UDP P2P Reliable Broadcast with Token Passing (P2P-RUBTP) scheme each node acts like a peer and a symmetric code is run on all the peers. Any one of the peers broadcasts UDP packets to all other peer nodes in the network, and the order in which the nodes must respond or reply to the sender. The UDP packet contains the DATA and the order of sequence of the other peers in which they should reply. Each peer node replies to the sender peer node which initiated the broadcast by sending an ACK, and passes a token to the next peer node which is next in line in order. If the next node receives the token, then it will reply to the sender with ACK and passes a token to the next node in order.  If the next node does not receive the token from its neighboring, it will reply with an ACK to the sender peer which had initiated the Auction after a time out period of T milliseconds. If the next node receives a token after a time out of T milliseconds it will just neglect the token. The last node in the sequence will reply only with an ACK to the sender in each broadcast. If the peer initiator node does not receive ACK from any one of the nodes it will do a second broadcast to the nodes that did not send an ACK. The sender peer will conclude the broadcast if it receives ACK from all the other nodes, otherwise it will broadcasts to the selected nodes that have not replied with ACK until they reply, or the initiator gives up. The operation of the UDP P2P Reliable Broadcast with Token Passing scheme is shown in </w:t>
      </w:r>
      <w:r w:rsidR="00F16185" w:rsidRPr="00F16C61">
        <w:fldChar w:fldCharType="begin"/>
      </w:r>
      <w:r w:rsidRPr="00F16C61">
        <w:instrText xml:space="preserve"> REF _Ref278670497 \h </w:instrText>
      </w:r>
      <w:r w:rsidR="00F16185" w:rsidRPr="00F16C61">
        <w:fldChar w:fldCharType="separate"/>
      </w:r>
      <w:r w:rsidR="004E271B" w:rsidRPr="00F16C61">
        <w:t xml:space="preserve">Figure </w:t>
      </w:r>
      <w:r w:rsidR="004E271B">
        <w:rPr>
          <w:noProof/>
        </w:rPr>
        <w:t>3</w:t>
      </w:r>
      <w:r w:rsidR="004E271B">
        <w:t>.</w:t>
      </w:r>
      <w:r w:rsidR="004E271B">
        <w:rPr>
          <w:noProof/>
        </w:rPr>
        <w:t>1</w:t>
      </w:r>
      <w:r w:rsidR="00F16185" w:rsidRPr="00F16C61">
        <w:fldChar w:fldCharType="end"/>
      </w:r>
      <w:r w:rsidRPr="00F16C61">
        <w:t>.</w:t>
      </w:r>
    </w:p>
    <w:p w:rsidR="00F16C61" w:rsidRPr="00F16C61" w:rsidRDefault="00F16C61" w:rsidP="00566171">
      <w:pPr>
        <w:pStyle w:val="Figure"/>
      </w:pPr>
      <w:r w:rsidRPr="00F16C61">
        <w:rPr>
          <w:noProof/>
        </w:rPr>
        <w:lastRenderedPageBreak/>
        <w:drawing>
          <wp:inline distT="0" distB="0" distL="0" distR="0">
            <wp:extent cx="3752850" cy="3171825"/>
            <wp:effectExtent l="19050" t="0" r="0" b="0"/>
            <wp:docPr id="28" name="Picture 1"/>
            <wp:cNvGraphicFramePr/>
            <a:graphic xmlns:a="http://schemas.openxmlformats.org/drawingml/2006/main">
              <a:graphicData uri="http://schemas.openxmlformats.org/drawingml/2006/picture">
                <pic:pic xmlns:pic="http://schemas.openxmlformats.org/drawingml/2006/picture">
                  <pic:nvPicPr>
                    <pic:cNvPr id="9218" name="Picture 2"/>
                    <pic:cNvPicPr>
                      <a:picLocks noGrp="1" noChangeAspect="1" noChangeArrowheads="1"/>
                    </pic:cNvPicPr>
                  </pic:nvPicPr>
                  <pic:blipFill>
                    <a:blip r:embed="rId30"/>
                    <a:stretch>
                      <a:fillRect/>
                    </a:stretch>
                  </pic:blipFill>
                  <pic:spPr bwMode="auto">
                    <a:xfrm>
                      <a:off x="0" y="0"/>
                      <a:ext cx="3754167" cy="3172938"/>
                    </a:xfrm>
                    <a:prstGeom prst="rect">
                      <a:avLst/>
                    </a:prstGeom>
                    <a:noFill/>
                    <a:ln w="9525">
                      <a:noFill/>
                      <a:miter lim="800000"/>
                      <a:headEnd/>
                      <a:tailEnd/>
                    </a:ln>
                    <a:effectLst/>
                  </pic:spPr>
                </pic:pic>
              </a:graphicData>
            </a:graphic>
          </wp:inline>
        </w:drawing>
      </w:r>
    </w:p>
    <w:p w:rsidR="00F16C61" w:rsidRDefault="00F16C61" w:rsidP="00566171">
      <w:pPr>
        <w:pStyle w:val="Figure"/>
      </w:pPr>
      <w:bookmarkStart w:id="76" w:name="_Ref278670497"/>
      <w:bookmarkStart w:id="77" w:name="_Toc282065634"/>
      <w:bookmarkStart w:id="78" w:name="_Toc282525868"/>
      <w:r w:rsidRPr="00F16C61">
        <w:t xml:space="preserve">Figure </w:t>
      </w:r>
      <w:fldSimple w:instr=" STYLEREF 1 \s ">
        <w:r w:rsidR="004E271B">
          <w:rPr>
            <w:noProof/>
          </w:rPr>
          <w:t>3</w:t>
        </w:r>
      </w:fldSimple>
      <w:r w:rsidR="004656AA">
        <w:t>.</w:t>
      </w:r>
      <w:fldSimple w:instr=" SEQ Figure \* ARABIC \s 1 ">
        <w:r w:rsidR="004E271B">
          <w:rPr>
            <w:noProof/>
          </w:rPr>
          <w:t>1</w:t>
        </w:r>
      </w:fldSimple>
      <w:bookmarkEnd w:id="76"/>
      <w:r w:rsidRPr="00F16C61">
        <w:t>: UDP P2P Reliable Broadcast with Token Passing scheme</w:t>
      </w:r>
      <w:bookmarkEnd w:id="77"/>
      <w:bookmarkEnd w:id="78"/>
    </w:p>
    <w:p w:rsidR="00F16C61" w:rsidRPr="00F16C61" w:rsidRDefault="00F16C61" w:rsidP="00F16C61">
      <w:r w:rsidRPr="00F16C61">
        <w:t xml:space="preserve">In </w:t>
      </w:r>
      <w:r w:rsidR="00F16185" w:rsidRPr="00F16C61">
        <w:fldChar w:fldCharType="begin"/>
      </w:r>
      <w:r w:rsidRPr="00F16C61">
        <w:instrText xml:space="preserve"> REF _Ref278670497 \h </w:instrText>
      </w:r>
      <w:r w:rsidR="00F16185" w:rsidRPr="00F16C61">
        <w:fldChar w:fldCharType="separate"/>
      </w:r>
      <w:r w:rsidR="004E271B" w:rsidRPr="00F16C61">
        <w:t xml:space="preserve">Figure </w:t>
      </w:r>
      <w:r w:rsidR="004E271B">
        <w:rPr>
          <w:noProof/>
        </w:rPr>
        <w:t>3</w:t>
      </w:r>
      <w:r w:rsidR="004E271B">
        <w:t>.</w:t>
      </w:r>
      <w:r w:rsidR="004E271B">
        <w:rPr>
          <w:noProof/>
        </w:rPr>
        <w:t>1</w:t>
      </w:r>
      <w:r w:rsidR="00F16185" w:rsidRPr="00F16C61">
        <w:fldChar w:fldCharType="end"/>
      </w:r>
      <w:r w:rsidRPr="00F16C61">
        <w:t xml:space="preserve">, Peer node 8 broadcasts the UDP packet containing data and the order of sequence in which all other peer nodes should reply. Suppose the order of sequence is 1, 3, 7, 4, 6, 5, and 2, then after receiving a UDP packet, the first peer i.e., node 1 will reply to node 8 by passing an ACK, and will pass a token to node 3. After receiving the token, node 3 will reply with an ACK to node 8. If node 3 does not receive a token, it will reply with an ACK to the peer node 8 after a time out period of T milliseconds. All the nodes reply according to their order in the sequence as explained above. The last node i.e. peer node 2 will only send an ACK to peer node 8 as there is no node left in the sequence to send a token to. </w:t>
      </w:r>
      <w:fldSimple w:instr=" REF _Ref278614546 ">
        <w:r w:rsidR="004E271B" w:rsidRPr="00F16C61">
          <w:t xml:space="preserve">Figure </w:t>
        </w:r>
        <w:r w:rsidR="004E271B">
          <w:rPr>
            <w:noProof/>
          </w:rPr>
          <w:t>3</w:t>
        </w:r>
        <w:r w:rsidR="004E271B">
          <w:t>.</w:t>
        </w:r>
        <w:r w:rsidR="004E271B">
          <w:rPr>
            <w:noProof/>
          </w:rPr>
          <w:t>2</w:t>
        </w:r>
      </w:fldSimple>
      <w:r w:rsidRPr="00F16C61">
        <w:t xml:space="preserve"> shows the flow chart of the proposed algorithm UDP P2P Reliable Broadcast with Token Passing scheme.</w:t>
      </w:r>
    </w:p>
    <w:p w:rsidR="00F16C61" w:rsidRPr="00F16C61" w:rsidRDefault="00F16C61" w:rsidP="00566171">
      <w:pPr>
        <w:pStyle w:val="Heading3"/>
      </w:pPr>
      <w:bookmarkStart w:id="79" w:name="_Toc278960129"/>
      <w:bookmarkStart w:id="80" w:name="_Toc282525816"/>
      <w:r w:rsidRPr="00F16C61">
        <w:lastRenderedPageBreak/>
        <w:t>Flowchart</w:t>
      </w:r>
      <w:bookmarkEnd w:id="79"/>
      <w:bookmarkEnd w:id="80"/>
      <w:r w:rsidRPr="00F16C61">
        <w:t xml:space="preserve">                                        </w:t>
      </w:r>
    </w:p>
    <w:p w:rsidR="00F16C61" w:rsidRPr="00F16C61" w:rsidRDefault="00DE6801" w:rsidP="00566171">
      <w:pPr>
        <w:pStyle w:val="Figure"/>
      </w:pPr>
      <w:r w:rsidRPr="00F16C61">
        <w:object w:dxaOrig="8473" w:dyaOrig="13088">
          <v:shape id="_x0000_i1029" type="#_x0000_t75" style="width:417pt;height:572.25pt" o:ole="">
            <v:imagedata r:id="rId31" o:title=""/>
          </v:shape>
          <o:OLEObject Type="Embed" ProgID="Visio.Drawing.11" ShapeID="_x0000_i1029" DrawAspect="Content" ObjectID="_1369994490" r:id="rId32"/>
        </w:object>
      </w:r>
    </w:p>
    <w:p w:rsidR="00F16C61" w:rsidRDefault="00F16C61" w:rsidP="00566171">
      <w:pPr>
        <w:pStyle w:val="Figure"/>
      </w:pPr>
      <w:bookmarkStart w:id="81" w:name="_Ref278614546"/>
      <w:bookmarkStart w:id="82" w:name="_Toc282065635"/>
      <w:bookmarkStart w:id="83" w:name="_Toc282525869"/>
      <w:r w:rsidRPr="00F16C61">
        <w:t xml:space="preserve">Figure </w:t>
      </w:r>
      <w:fldSimple w:instr=" STYLEREF 1 \s ">
        <w:r w:rsidR="004E271B">
          <w:rPr>
            <w:noProof/>
          </w:rPr>
          <w:t>3</w:t>
        </w:r>
      </w:fldSimple>
      <w:r w:rsidR="004656AA">
        <w:t>.</w:t>
      </w:r>
      <w:fldSimple w:instr=" SEQ Figure \* ARABIC \s 1 ">
        <w:r w:rsidR="004E271B">
          <w:rPr>
            <w:noProof/>
          </w:rPr>
          <w:t>2</w:t>
        </w:r>
      </w:fldSimple>
      <w:bookmarkEnd w:id="81"/>
      <w:r w:rsidRPr="00F16C61">
        <w:t>: Flow chart of UDP P2P Reliable Broadcast with Token Passing scheme</w:t>
      </w:r>
      <w:bookmarkEnd w:id="82"/>
      <w:bookmarkEnd w:id="83"/>
    </w:p>
    <w:p w:rsidR="00F16C61" w:rsidRPr="00F16C61" w:rsidRDefault="00F16C61" w:rsidP="00F16C61">
      <w:r w:rsidRPr="00F16C61">
        <w:lastRenderedPageBreak/>
        <w:t>The main parts of the algorithm are:</w:t>
      </w:r>
    </w:p>
    <w:p w:rsidR="00F16C61" w:rsidRPr="00F16C61" w:rsidRDefault="00F16C61" w:rsidP="001A30E3">
      <w:pPr>
        <w:pStyle w:val="ListParagraph"/>
        <w:numPr>
          <w:ilvl w:val="0"/>
          <w:numId w:val="4"/>
        </w:numPr>
      </w:pPr>
      <w:r w:rsidRPr="00F16C61">
        <w:t>Main Module (Start Module)</w:t>
      </w:r>
    </w:p>
    <w:p w:rsidR="00F16C61" w:rsidRPr="00F16C61" w:rsidRDefault="00F16C61" w:rsidP="001A30E3">
      <w:pPr>
        <w:pStyle w:val="ListParagraph"/>
        <w:numPr>
          <w:ilvl w:val="0"/>
          <w:numId w:val="4"/>
        </w:numPr>
      </w:pPr>
      <w:r w:rsidRPr="00F16C61">
        <w:t>Receiver Thread (RT)</w:t>
      </w:r>
    </w:p>
    <w:p w:rsidR="00F16C61" w:rsidRPr="00F16C61" w:rsidRDefault="00F16C61" w:rsidP="001A30E3">
      <w:pPr>
        <w:pStyle w:val="ListParagraph"/>
        <w:numPr>
          <w:ilvl w:val="0"/>
          <w:numId w:val="4"/>
        </w:numPr>
      </w:pPr>
      <w:r w:rsidRPr="00F16C61">
        <w:t>Processing Thread (PT)</w:t>
      </w:r>
    </w:p>
    <w:p w:rsidR="00F16C61" w:rsidRPr="00F16C61" w:rsidRDefault="00F16C61" w:rsidP="001A30E3">
      <w:pPr>
        <w:pStyle w:val="ListParagraph"/>
        <w:numPr>
          <w:ilvl w:val="0"/>
          <w:numId w:val="4"/>
        </w:numPr>
      </w:pPr>
      <w:r w:rsidRPr="00F16C61">
        <w:t>Sender Module</w:t>
      </w:r>
    </w:p>
    <w:p w:rsidR="00F16C61" w:rsidRPr="00F16C61" w:rsidRDefault="00F16C61" w:rsidP="00F16C61">
      <w:r w:rsidRPr="00F16C61">
        <w:t>The Main Module initializes the program and creates two Threads, Receiver Thread and Processing Thread. The function of Receiver Thread and Processing Thread is shown in the above flow chart (</w:t>
      </w:r>
      <w:r w:rsidR="00F16185" w:rsidRPr="00F16C61">
        <w:fldChar w:fldCharType="begin"/>
      </w:r>
      <w:r w:rsidRPr="00F16C61">
        <w:instrText xml:space="preserve"> REF _Ref278614546 \h </w:instrText>
      </w:r>
      <w:r w:rsidR="00F16185" w:rsidRPr="00F16C61">
        <w:fldChar w:fldCharType="separate"/>
      </w:r>
      <w:r w:rsidR="004E271B" w:rsidRPr="00F16C61">
        <w:t xml:space="preserve">Figure </w:t>
      </w:r>
      <w:r w:rsidR="004E271B">
        <w:rPr>
          <w:noProof/>
        </w:rPr>
        <w:t>3</w:t>
      </w:r>
      <w:r w:rsidR="004E271B">
        <w:t>.</w:t>
      </w:r>
      <w:r w:rsidR="004E271B">
        <w:rPr>
          <w:noProof/>
        </w:rPr>
        <w:t>2</w:t>
      </w:r>
      <w:r w:rsidR="00F16185" w:rsidRPr="00F16C61">
        <w:fldChar w:fldCharType="end"/>
      </w:r>
      <w:r w:rsidRPr="00F16C61">
        <w:t>). The following sections give the description of each module in detail.</w:t>
      </w:r>
    </w:p>
    <w:p w:rsidR="00F16C61" w:rsidRPr="00F16C61" w:rsidRDefault="00F16C61" w:rsidP="00566171">
      <w:pPr>
        <w:pStyle w:val="Heading3"/>
      </w:pPr>
      <w:bookmarkStart w:id="84" w:name="_Toc252784703"/>
      <w:bookmarkStart w:id="85" w:name="_Toc278960130"/>
      <w:bookmarkStart w:id="86" w:name="_Toc282525817"/>
      <w:r w:rsidRPr="00F16C61">
        <w:t>Receiver Thread</w:t>
      </w:r>
      <w:bookmarkEnd w:id="84"/>
      <w:bookmarkEnd w:id="85"/>
      <w:bookmarkEnd w:id="86"/>
    </w:p>
    <w:p w:rsidR="00F16C61" w:rsidRPr="00F16C61" w:rsidRDefault="00F16C61" w:rsidP="00F16C61">
      <w:r w:rsidRPr="00F16C61">
        <w:t>The Receiver Thread performs the following steps:</w:t>
      </w:r>
    </w:p>
    <w:p w:rsidR="00F16C61" w:rsidRPr="00F16C61" w:rsidRDefault="00F16C61" w:rsidP="001A30E3">
      <w:pPr>
        <w:pStyle w:val="ListParagraph"/>
        <w:numPr>
          <w:ilvl w:val="0"/>
          <w:numId w:val="5"/>
        </w:numPr>
      </w:pPr>
      <w:r w:rsidRPr="00F16C61">
        <w:t xml:space="preserve">Listen on the Port: When the Main Module initializes Receiver Thread, it starts listening on the port 2222 for the UDP packet; once the packet is received it goes to the next step. </w:t>
      </w:r>
    </w:p>
    <w:p w:rsidR="00F16C61" w:rsidRPr="00F16C61" w:rsidRDefault="00F16C61" w:rsidP="001A30E3">
      <w:pPr>
        <w:pStyle w:val="ListParagraph"/>
        <w:numPr>
          <w:ilvl w:val="0"/>
          <w:numId w:val="5"/>
        </w:numPr>
      </w:pPr>
      <w:r w:rsidRPr="00F16C61">
        <w:t>Extract the Order: Once the packet is received, Receiver Thread extracts the IP address of the sender node from the received UDP packet, then it will perform the following tasks:</w:t>
      </w:r>
    </w:p>
    <w:p w:rsidR="00F16C61" w:rsidRPr="00F16C61" w:rsidRDefault="00F16C61" w:rsidP="001A30E3">
      <w:pPr>
        <w:pStyle w:val="ListParagraph"/>
        <w:numPr>
          <w:ilvl w:val="1"/>
          <w:numId w:val="6"/>
        </w:numPr>
      </w:pPr>
      <w:r w:rsidRPr="00F16C61">
        <w:t xml:space="preserve">If the sender node is itself i.e., auctioning node, then it goes to the listening mode, and listens for Acknowledgments from all other nodes. If all nodes replied with ACKs then it updates the record i.e. writes the time taken to complete an auction into the file. If any one of the nodes doesn’t reply within the specified time, then it broadcasts the same packet a second time to the </w:t>
      </w:r>
      <w:r w:rsidRPr="00F16C61">
        <w:lastRenderedPageBreak/>
        <w:t xml:space="preserve">specified nodes that did not reply with an ACK. The sender node will conclude the broadcast if it receives ACK from all the other nodes, otherwise it will broadcast to the selected nodes that have not replied with ACK until all nodes reply. </w:t>
      </w:r>
    </w:p>
    <w:p w:rsidR="00F16C61" w:rsidRPr="00F16C61" w:rsidRDefault="00F16C61" w:rsidP="001A30E3">
      <w:pPr>
        <w:pStyle w:val="ListParagraph"/>
        <w:numPr>
          <w:ilvl w:val="1"/>
          <w:numId w:val="6"/>
        </w:numPr>
      </w:pPr>
      <w:r w:rsidRPr="00F16C61">
        <w:t xml:space="preserve">If the node receives an auction i.e., it is not an auctioning node, and then extract the order from the packet in which the node must send an ACK to the sender node. If it is the first node in order, then immediately send an ACK to the auctioning node and send a token to the next node which is next in line in the order. If it is not the first node in order, then listen for the token for Tms. If token is received within Tms, then send an ACK to the auctioning node and send a token to the next node which is next to it in order. If token is not received within Tms i.e. after Tms send ACK to the auctioning node and send a token to the next node which is next to it in order.   </w:t>
      </w:r>
    </w:p>
    <w:p w:rsidR="00F16C61" w:rsidRPr="00F16C61" w:rsidRDefault="00F16C61" w:rsidP="001A30E3">
      <w:pPr>
        <w:pStyle w:val="ListParagraph"/>
        <w:numPr>
          <w:ilvl w:val="0"/>
          <w:numId w:val="6"/>
        </w:numPr>
      </w:pPr>
      <w:r w:rsidRPr="00F16C61">
        <w:t>Next Auction: After all nodes replied with ACK then send an initiation packet to a randomly selected node through the Sender Module.</w:t>
      </w:r>
    </w:p>
    <w:p w:rsidR="00F16C61" w:rsidRPr="00F16C61" w:rsidRDefault="00F16C61" w:rsidP="00566171">
      <w:pPr>
        <w:pStyle w:val="Heading3"/>
      </w:pPr>
      <w:bookmarkStart w:id="87" w:name="_Toc252784704"/>
      <w:bookmarkStart w:id="88" w:name="_Toc278960131"/>
      <w:bookmarkStart w:id="89" w:name="_Toc282525818"/>
      <w:r w:rsidRPr="00F16C61">
        <w:t>Processing Thread</w:t>
      </w:r>
      <w:bookmarkEnd w:id="87"/>
      <w:bookmarkEnd w:id="88"/>
      <w:bookmarkEnd w:id="89"/>
    </w:p>
    <w:p w:rsidR="00F16C61" w:rsidRPr="00F16C61" w:rsidRDefault="00F16C61" w:rsidP="00F16C61">
      <w:r w:rsidRPr="00F16C61">
        <w:t>The Processing Thread performs the following steps:</w:t>
      </w:r>
    </w:p>
    <w:p w:rsidR="00F16C61" w:rsidRPr="00F16C61" w:rsidRDefault="00F16C61" w:rsidP="001A30E3">
      <w:pPr>
        <w:pStyle w:val="ListParagraph"/>
        <w:numPr>
          <w:ilvl w:val="0"/>
          <w:numId w:val="7"/>
        </w:numPr>
      </w:pPr>
      <w:r w:rsidRPr="00F16C61">
        <w:t xml:space="preserve">Generate Auction: The Process Thread generates a random sequence or the order in which all nodes should reply and added it to the UDP packet and broadcast (Auction) it through Sender Module.  </w:t>
      </w:r>
    </w:p>
    <w:p w:rsidR="00F16C61" w:rsidRPr="00F16C61" w:rsidRDefault="00F16C61" w:rsidP="001A30E3">
      <w:pPr>
        <w:pStyle w:val="ListParagraph"/>
        <w:numPr>
          <w:ilvl w:val="0"/>
          <w:numId w:val="7"/>
        </w:numPr>
      </w:pPr>
      <w:r w:rsidRPr="00F16C61">
        <w:t xml:space="preserve">Update Record Method: This method maintains a file related to the completion times of the Auctions. Whenever all the nodes replied with ACK’s, the time taken to </w:t>
      </w:r>
      <w:r w:rsidRPr="00F16C61">
        <w:lastRenderedPageBreak/>
        <w:t>complete an auction is recorded in the file i.e. the time from the start of the Auction to the time when all nodes replied with ACK’s.</w:t>
      </w:r>
    </w:p>
    <w:p w:rsidR="00F16C61" w:rsidRPr="00F16C61" w:rsidRDefault="00F16C61" w:rsidP="001A30E3">
      <w:pPr>
        <w:pStyle w:val="ListParagraph"/>
        <w:numPr>
          <w:ilvl w:val="0"/>
          <w:numId w:val="7"/>
        </w:numPr>
      </w:pPr>
      <w:r w:rsidRPr="00F16C61">
        <w:t xml:space="preserve">Process the Auction Request: Whenever the Receiver Thread receives an initiation packet by selecting a random node; the Process Thread is restarted again.  </w:t>
      </w:r>
    </w:p>
    <w:p w:rsidR="00F16C61" w:rsidRPr="00F16C61" w:rsidRDefault="00F16C61" w:rsidP="00566171">
      <w:pPr>
        <w:pStyle w:val="Heading3"/>
      </w:pPr>
      <w:bookmarkStart w:id="90" w:name="_Toc278960132"/>
      <w:bookmarkStart w:id="91" w:name="_Toc282525819"/>
      <w:r w:rsidRPr="00F16C61">
        <w:t>Sender Module</w:t>
      </w:r>
      <w:bookmarkEnd w:id="90"/>
      <w:bookmarkEnd w:id="91"/>
    </w:p>
    <w:p w:rsidR="00F16C61" w:rsidRPr="00F16C61" w:rsidRDefault="00F16C61" w:rsidP="00F16C61">
      <w:r w:rsidRPr="00F16C61">
        <w:t>Sender Module performs the following tasks:</w:t>
      </w:r>
    </w:p>
    <w:p w:rsidR="00F16C61" w:rsidRPr="00F16C61" w:rsidRDefault="00F16C61" w:rsidP="001A30E3">
      <w:pPr>
        <w:pStyle w:val="ListParagraph"/>
        <w:numPr>
          <w:ilvl w:val="0"/>
          <w:numId w:val="8"/>
        </w:numPr>
      </w:pPr>
      <w:r w:rsidRPr="00F16C61">
        <w:t>Sends the Auction or the initiation packet: The main purpose of this method is to send an auction started by the Process Thread and it is also used to send an initiation packet to the randomly selected node.</w:t>
      </w:r>
    </w:p>
    <w:p w:rsidR="00F16C61" w:rsidRPr="00F16C61" w:rsidRDefault="00F16C61" w:rsidP="001A30E3">
      <w:pPr>
        <w:pStyle w:val="ListParagraph"/>
        <w:numPr>
          <w:ilvl w:val="0"/>
          <w:numId w:val="8"/>
        </w:numPr>
      </w:pPr>
      <w:r w:rsidRPr="00F16C61">
        <w:t>Sends ACK: This method is also invoked whenever a node wants to send an ACK to the auctioning node.</w:t>
      </w:r>
    </w:p>
    <w:p w:rsidR="00F16C61" w:rsidRPr="00F16C61" w:rsidRDefault="00F16C61" w:rsidP="001A30E3">
      <w:pPr>
        <w:pStyle w:val="ListParagraph"/>
        <w:numPr>
          <w:ilvl w:val="0"/>
          <w:numId w:val="8"/>
        </w:numPr>
      </w:pPr>
      <w:r w:rsidRPr="00F16C61">
        <w:t>Mostly Inactive: Most of the time this method is inactive as this method is invoked only when there is something to be sent.</w:t>
      </w:r>
    </w:p>
    <w:p w:rsidR="00F16C61" w:rsidRPr="00F16C61" w:rsidRDefault="0005529E" w:rsidP="00F16C61">
      <w:pPr>
        <w:pStyle w:val="Heading2"/>
      </w:pPr>
      <w:bookmarkStart w:id="92" w:name="_Toc278960133"/>
      <w:bookmarkStart w:id="93" w:name="_Toc282525820"/>
      <w:r>
        <w:t xml:space="preserve">Protocol 2: </w:t>
      </w:r>
      <w:r w:rsidR="00F16C61" w:rsidRPr="00F16C61">
        <w:t>UDP P2P Reliable Distributed Broadcast scheme</w:t>
      </w:r>
      <w:bookmarkEnd w:id="92"/>
      <w:bookmarkEnd w:id="93"/>
    </w:p>
    <w:p w:rsidR="00F16C61" w:rsidRPr="00F16C61" w:rsidRDefault="00F16C61" w:rsidP="00566171">
      <w:pPr>
        <w:pStyle w:val="Heading3"/>
      </w:pPr>
      <w:bookmarkStart w:id="94" w:name="_Toc278960134"/>
      <w:bookmarkStart w:id="95" w:name="_Toc282525821"/>
      <w:r w:rsidRPr="00F16C61">
        <w:t>Description</w:t>
      </w:r>
      <w:bookmarkEnd w:id="94"/>
      <w:bookmarkEnd w:id="95"/>
    </w:p>
    <w:p w:rsidR="00F16C61" w:rsidRPr="00F16C61" w:rsidRDefault="00F16C61" w:rsidP="00F16C61">
      <w:r w:rsidRPr="00F16C61">
        <w:t xml:space="preserve">In the UDP P2P Reliable Distributed Broadcast scheme, each node acts like a peer, and a symmetric code is run on all the peers. Any one of the peer broadcasts UDP packets to all other peer nodes in the network, and the order in which the nodes must respond or reply to the sender. The UDP packet contains the DATA and the order of sequence of the other peers in which they should reply. Each peer node replies to the sender peer initiator node, by sending ACK. The ACK frame is sent one after another based on their position in the </w:t>
      </w:r>
      <w:r w:rsidRPr="00F16C61">
        <w:lastRenderedPageBreak/>
        <w:t>order of sequence of the receivers. Each receiver node calculates the waiting time based on its priority (order in the sequence) and sends an ACK when the timer expires. Each node waits for time Tms (position of it in the order of the sequence multiplied with the T acknowledgment time (ms)). If the peer node which started the auction does not receive an ACK from any one of the node, it will do a second broadcast to the nodes that have not sent the ACK. The sender peer will conclude the broadcast if it receives ACK from all other nodes, otherwise it will broadcast to the selected nodes that have not replied with an ACK until they reply or the originator gives up.</w:t>
      </w:r>
    </w:p>
    <w:p w:rsidR="00F16C61" w:rsidRPr="00F16C61" w:rsidRDefault="00F16C61" w:rsidP="00566171">
      <w:pPr>
        <w:pStyle w:val="Figure"/>
      </w:pPr>
      <w:r w:rsidRPr="00F16C61">
        <w:object w:dxaOrig="12170" w:dyaOrig="10125">
          <v:shape id="_x0000_i1030" type="#_x0000_t75" style="width:337.5pt;height:280.5pt" o:ole="">
            <v:imagedata r:id="rId33" o:title=""/>
          </v:shape>
          <o:OLEObject Type="Embed" ProgID="Visio.Drawing.11" ShapeID="_x0000_i1030" DrawAspect="Content" ObjectID="_1369994491" r:id="rId34"/>
        </w:object>
      </w:r>
    </w:p>
    <w:p w:rsidR="00F16C61" w:rsidRDefault="00F16C61" w:rsidP="00566171">
      <w:pPr>
        <w:pStyle w:val="Figure"/>
      </w:pPr>
      <w:bookmarkStart w:id="96" w:name="_Ref278751519"/>
      <w:bookmarkStart w:id="97" w:name="_Toc282065636"/>
      <w:bookmarkStart w:id="98" w:name="_Toc282525870"/>
      <w:r w:rsidRPr="00F16C61">
        <w:t xml:space="preserve">Figure </w:t>
      </w:r>
      <w:fldSimple w:instr=" STYLEREF 1 \s ">
        <w:r w:rsidR="004E271B">
          <w:rPr>
            <w:noProof/>
          </w:rPr>
          <w:t>3</w:t>
        </w:r>
      </w:fldSimple>
      <w:r w:rsidR="004656AA">
        <w:t>.</w:t>
      </w:r>
      <w:fldSimple w:instr=" SEQ Figure \* ARABIC \s 1 ">
        <w:r w:rsidR="004E271B">
          <w:rPr>
            <w:noProof/>
          </w:rPr>
          <w:t>3</w:t>
        </w:r>
      </w:fldSimple>
      <w:bookmarkEnd w:id="96"/>
      <w:r w:rsidRPr="00F16C61">
        <w:t>: UDP P2P Reliable Distributed Broadcast scheme</w:t>
      </w:r>
      <w:bookmarkEnd w:id="97"/>
      <w:bookmarkEnd w:id="98"/>
    </w:p>
    <w:p w:rsidR="00F16C61" w:rsidRPr="00F16C61" w:rsidRDefault="00F16C61" w:rsidP="00F16C61">
      <w:r w:rsidRPr="00F16C61">
        <w:t xml:space="preserve">In </w:t>
      </w:r>
      <w:r w:rsidR="00F16185" w:rsidRPr="00F16C61">
        <w:fldChar w:fldCharType="begin"/>
      </w:r>
      <w:r w:rsidRPr="00F16C61">
        <w:instrText xml:space="preserve"> REF _Ref278751519 \h </w:instrText>
      </w:r>
      <w:r w:rsidR="00F16185" w:rsidRPr="00F16C61">
        <w:fldChar w:fldCharType="separate"/>
      </w:r>
      <w:r w:rsidR="004E271B" w:rsidRPr="00F16C61">
        <w:t xml:space="preserve">Figure </w:t>
      </w:r>
      <w:r w:rsidR="004E271B">
        <w:rPr>
          <w:noProof/>
        </w:rPr>
        <w:t>3</w:t>
      </w:r>
      <w:r w:rsidR="004E271B">
        <w:t>.</w:t>
      </w:r>
      <w:r w:rsidR="004E271B">
        <w:rPr>
          <w:noProof/>
        </w:rPr>
        <w:t>3</w:t>
      </w:r>
      <w:r w:rsidR="00F16185" w:rsidRPr="00F16C61">
        <w:fldChar w:fldCharType="end"/>
      </w:r>
      <w:r w:rsidRPr="00F16C61">
        <w:t xml:space="preserve"> above peer node 8 broadcasts the UDP packet containing data and the order of sequence in which all other peers should reply. Suppose the order of sequence is 1, 3, 7, 4, 6, 5, and 2, then after receiving the UDP packet. The first peer node 1 will reply to </w:t>
      </w:r>
      <w:r w:rsidRPr="00F16C61">
        <w:lastRenderedPageBreak/>
        <w:t xml:space="preserve">the node 8 by passing ACK and remaining nodes will start timers based on their positions in the order of sequence. The remaining nodes will reply with ACK to the peer node 8 after their timers expire. All the nodes reply according to their order in the sequence. </w:t>
      </w:r>
      <w:r w:rsidR="00F16185" w:rsidRPr="00F16C61">
        <w:fldChar w:fldCharType="begin"/>
      </w:r>
      <w:r w:rsidRPr="00F16C61">
        <w:instrText xml:space="preserve"> REF _Ref278751647 \h </w:instrText>
      </w:r>
      <w:r w:rsidR="00F16185" w:rsidRPr="00F16C61">
        <w:fldChar w:fldCharType="separate"/>
      </w:r>
      <w:r w:rsidR="004E271B" w:rsidRPr="00F16C61">
        <w:t xml:space="preserve">Figure </w:t>
      </w:r>
      <w:r w:rsidR="004E271B">
        <w:rPr>
          <w:noProof/>
        </w:rPr>
        <w:t>3</w:t>
      </w:r>
      <w:r w:rsidR="004E271B">
        <w:t>.</w:t>
      </w:r>
      <w:r w:rsidR="004E271B">
        <w:rPr>
          <w:noProof/>
        </w:rPr>
        <w:t>4</w:t>
      </w:r>
      <w:r w:rsidR="00F16185" w:rsidRPr="00F16C61">
        <w:fldChar w:fldCharType="end"/>
      </w:r>
      <w:r w:rsidRPr="00F16C61">
        <w:t xml:space="preserve"> below shows the flow chart of the proposed UDP P2P Reliable Distributed Broadcast scheme.</w:t>
      </w:r>
    </w:p>
    <w:p w:rsidR="00F16C61" w:rsidRPr="00F16C61" w:rsidRDefault="00F16C61" w:rsidP="00566171">
      <w:pPr>
        <w:pStyle w:val="Heading3"/>
      </w:pPr>
      <w:bookmarkStart w:id="99" w:name="_Toc278960135"/>
      <w:bookmarkStart w:id="100" w:name="_Toc282525822"/>
      <w:r w:rsidRPr="00F16C61">
        <w:lastRenderedPageBreak/>
        <w:t>Flowchart</w:t>
      </w:r>
      <w:bookmarkEnd w:id="99"/>
      <w:bookmarkEnd w:id="100"/>
      <w:r w:rsidRPr="00F16C61">
        <w:t xml:space="preserve"> </w:t>
      </w:r>
    </w:p>
    <w:p w:rsidR="00F16C61" w:rsidRPr="00F16C61" w:rsidRDefault="00F16C61" w:rsidP="00566171">
      <w:pPr>
        <w:pStyle w:val="Figure"/>
      </w:pPr>
      <w:r w:rsidRPr="00F16C61">
        <w:object w:dxaOrig="8572" w:dyaOrig="14454">
          <v:shape id="_x0000_i1031" type="#_x0000_t75" style="width:381.75pt;height:540.75pt" o:ole="">
            <v:imagedata r:id="rId35" o:title=""/>
          </v:shape>
          <o:OLEObject Type="Embed" ProgID="Visio.Drawing.11" ShapeID="_x0000_i1031" DrawAspect="Content" ObjectID="_1369994492" r:id="rId36"/>
        </w:object>
      </w:r>
    </w:p>
    <w:p w:rsidR="00F16C61" w:rsidRDefault="00F16C61" w:rsidP="00566171">
      <w:pPr>
        <w:pStyle w:val="Figure"/>
      </w:pPr>
      <w:bookmarkStart w:id="101" w:name="_Ref278751647"/>
      <w:bookmarkStart w:id="102" w:name="_Toc282065637"/>
      <w:bookmarkStart w:id="103" w:name="_Toc282525871"/>
      <w:r w:rsidRPr="00F16C61">
        <w:t xml:space="preserve">Figure </w:t>
      </w:r>
      <w:fldSimple w:instr=" STYLEREF 1 \s ">
        <w:r w:rsidR="004E271B">
          <w:rPr>
            <w:noProof/>
          </w:rPr>
          <w:t>3</w:t>
        </w:r>
      </w:fldSimple>
      <w:r w:rsidR="004656AA">
        <w:t>.</w:t>
      </w:r>
      <w:fldSimple w:instr=" SEQ Figure \* ARABIC \s 1 ">
        <w:r w:rsidR="004E271B">
          <w:rPr>
            <w:noProof/>
          </w:rPr>
          <w:t>4</w:t>
        </w:r>
      </w:fldSimple>
      <w:bookmarkEnd w:id="101"/>
      <w:r w:rsidRPr="00F16C61">
        <w:t>: Flow chart of UDP P2P Reliable Distributed Broadcast scheme</w:t>
      </w:r>
      <w:bookmarkEnd w:id="102"/>
      <w:bookmarkEnd w:id="103"/>
    </w:p>
    <w:p w:rsidR="00F16C61" w:rsidRPr="00F16C61" w:rsidRDefault="00F16C61" w:rsidP="00F16C61">
      <w:r w:rsidRPr="00F16C61">
        <w:lastRenderedPageBreak/>
        <w:t>The main parts of the algorithm are:</w:t>
      </w:r>
    </w:p>
    <w:p w:rsidR="00F16C61" w:rsidRPr="00F16C61" w:rsidRDefault="00F16C61" w:rsidP="001A30E3">
      <w:pPr>
        <w:pStyle w:val="ListParagraph"/>
        <w:numPr>
          <w:ilvl w:val="0"/>
          <w:numId w:val="9"/>
        </w:numPr>
      </w:pPr>
      <w:r w:rsidRPr="00F16C61">
        <w:t>Main Module (Start Module)</w:t>
      </w:r>
    </w:p>
    <w:p w:rsidR="00F16C61" w:rsidRPr="00F16C61" w:rsidRDefault="00F16C61" w:rsidP="001A30E3">
      <w:pPr>
        <w:pStyle w:val="ListParagraph"/>
        <w:numPr>
          <w:ilvl w:val="0"/>
          <w:numId w:val="9"/>
        </w:numPr>
      </w:pPr>
      <w:r w:rsidRPr="00F16C61">
        <w:t>Receiver Thread (RT)</w:t>
      </w:r>
    </w:p>
    <w:p w:rsidR="00F16C61" w:rsidRPr="00F16C61" w:rsidRDefault="00F16C61" w:rsidP="001A30E3">
      <w:pPr>
        <w:pStyle w:val="ListParagraph"/>
        <w:numPr>
          <w:ilvl w:val="0"/>
          <w:numId w:val="9"/>
        </w:numPr>
      </w:pPr>
      <w:r w:rsidRPr="00F16C61">
        <w:t>Processing Thread (PT)</w:t>
      </w:r>
    </w:p>
    <w:p w:rsidR="00F16C61" w:rsidRPr="00F16C61" w:rsidRDefault="00F16C61" w:rsidP="001A30E3">
      <w:pPr>
        <w:pStyle w:val="ListParagraph"/>
        <w:numPr>
          <w:ilvl w:val="0"/>
          <w:numId w:val="9"/>
        </w:numPr>
      </w:pPr>
      <w:r w:rsidRPr="00F16C61">
        <w:t>Serving Auction Module</w:t>
      </w:r>
    </w:p>
    <w:p w:rsidR="00F16C61" w:rsidRPr="00F16C61" w:rsidRDefault="00F16C61" w:rsidP="001A30E3">
      <w:pPr>
        <w:pStyle w:val="ListParagraph"/>
        <w:numPr>
          <w:ilvl w:val="0"/>
          <w:numId w:val="9"/>
        </w:numPr>
      </w:pPr>
      <w:r w:rsidRPr="00F16C61">
        <w:t>Sender Module</w:t>
      </w:r>
    </w:p>
    <w:p w:rsidR="00F16C61" w:rsidRPr="00F16C61" w:rsidRDefault="00F16C61" w:rsidP="00F16C61">
      <w:r w:rsidRPr="00F16C61">
        <w:t>The Main Module initializes the program and creates two Threads, Receiver Thread and Processing Thread. The function of the Receiver Thread and the Processing Thread is</w:t>
      </w:r>
      <w:r w:rsidR="00E94780">
        <w:t xml:space="preserve"> </w:t>
      </w:r>
      <w:r w:rsidRPr="00F16C61">
        <w:t>shown in the above flow chart (</w:t>
      </w:r>
      <w:r w:rsidR="00F16185" w:rsidRPr="00F16C61">
        <w:fldChar w:fldCharType="begin"/>
      </w:r>
      <w:r w:rsidRPr="00F16C61">
        <w:instrText xml:space="preserve"> REF _Ref278751647 \h </w:instrText>
      </w:r>
      <w:r w:rsidR="00F16185" w:rsidRPr="00F16C61">
        <w:fldChar w:fldCharType="separate"/>
      </w:r>
      <w:r w:rsidR="004E271B" w:rsidRPr="00F16C61">
        <w:t xml:space="preserve">Figure </w:t>
      </w:r>
      <w:r w:rsidR="004E271B">
        <w:rPr>
          <w:noProof/>
        </w:rPr>
        <w:t>3</w:t>
      </w:r>
      <w:r w:rsidR="004E271B">
        <w:t>.</w:t>
      </w:r>
      <w:r w:rsidR="004E271B">
        <w:rPr>
          <w:noProof/>
        </w:rPr>
        <w:t>4</w:t>
      </w:r>
      <w:r w:rsidR="00F16185" w:rsidRPr="00F16C61">
        <w:fldChar w:fldCharType="end"/>
      </w:r>
      <w:r w:rsidRPr="00F16C61">
        <w:t>). The following sections give the description of each module in detail.</w:t>
      </w:r>
    </w:p>
    <w:p w:rsidR="00F16C61" w:rsidRPr="00F16C61" w:rsidRDefault="00F16C61" w:rsidP="00566171">
      <w:pPr>
        <w:pStyle w:val="Heading3"/>
      </w:pPr>
      <w:bookmarkStart w:id="104" w:name="_Toc278960136"/>
      <w:bookmarkStart w:id="105" w:name="_Toc282525823"/>
      <w:r w:rsidRPr="00F16C61">
        <w:t>Receiver Thread</w:t>
      </w:r>
      <w:bookmarkEnd w:id="104"/>
      <w:bookmarkEnd w:id="105"/>
    </w:p>
    <w:p w:rsidR="00F16C61" w:rsidRPr="00F16C61" w:rsidRDefault="00F16C61" w:rsidP="00F16C61">
      <w:r w:rsidRPr="00F16C61">
        <w:t>The Receiver Thread performs the following steps:</w:t>
      </w:r>
    </w:p>
    <w:p w:rsidR="00F16C61" w:rsidRPr="00F16C61" w:rsidRDefault="00F16C61" w:rsidP="001A30E3">
      <w:pPr>
        <w:pStyle w:val="ListParagraph"/>
        <w:numPr>
          <w:ilvl w:val="0"/>
          <w:numId w:val="10"/>
        </w:numPr>
      </w:pPr>
      <w:r w:rsidRPr="00F16C61">
        <w:t xml:space="preserve">Listen on the Port: When the Main Module initializes the Receiver Thread, it starts listening on the port for the UDP packet; once the packet is received it goes to the next step. </w:t>
      </w:r>
    </w:p>
    <w:p w:rsidR="00F16C61" w:rsidRPr="00F16C61" w:rsidRDefault="00F16C61" w:rsidP="001A30E3">
      <w:pPr>
        <w:pStyle w:val="ListParagraph"/>
        <w:numPr>
          <w:ilvl w:val="0"/>
          <w:numId w:val="10"/>
        </w:numPr>
      </w:pPr>
      <w:r w:rsidRPr="00F16C61">
        <w:t>Extract the Info (Address, Data): Once the packet is received, the Receiver Thread extracts the IP address of the sender node from the received UDP packet, then it will do the following tasks</w:t>
      </w:r>
    </w:p>
    <w:p w:rsidR="00F16C61" w:rsidRPr="00F16C61" w:rsidRDefault="00F16C61" w:rsidP="001A30E3">
      <w:pPr>
        <w:pStyle w:val="ListParagraph"/>
        <w:numPr>
          <w:ilvl w:val="1"/>
          <w:numId w:val="11"/>
        </w:numPr>
      </w:pPr>
      <w:r w:rsidRPr="00F16C61">
        <w:t xml:space="preserve">If the sender node is itself i.e., auctioning node, then go to the listening mode and listen for Acknowledgments from all remaining nodes. Here we may have two cases (i) Again it may receive auction from other nodes, if it receives auction it replies back with ACK. (ii) It may receive  ACK from other nodes, </w:t>
      </w:r>
      <w:r w:rsidRPr="00F16C61">
        <w:lastRenderedPageBreak/>
        <w:t>and if all nodes replied with ACKs then update the record i.e. write the time taken to complete an auction into the file. If any one of the node doesn’t reply within the specified time then broadcast the same packet a second time to the specified nodes that did not reply with an ACK. The sender node will conclude the broadcast if it receives ACKs from all other nodes, otherwise it will broadcast to the selected nodes that have not replied with an ACK until all nodes reply.</w:t>
      </w:r>
    </w:p>
    <w:p w:rsidR="00F16C61" w:rsidRPr="00F16C61" w:rsidRDefault="00F16C61" w:rsidP="001A30E3">
      <w:pPr>
        <w:pStyle w:val="ListParagraph"/>
        <w:numPr>
          <w:ilvl w:val="1"/>
          <w:numId w:val="11"/>
        </w:numPr>
      </w:pPr>
      <w:r w:rsidRPr="00F16C61">
        <w:t xml:space="preserve">If the node receives an auction i.e., not an auctioning node then go to Serving Auction Module and restart the timer (no auction before T ms). Extract the order from the packet in which the node must send an ACK to the sender node, if it is the first node in order then immediately send an ACK to the auctioning node. If it is not the first node in order then calculate the waiting time based on the order and send an ACK to the sender when the timer expires.   </w:t>
      </w:r>
    </w:p>
    <w:p w:rsidR="00F16C61" w:rsidRPr="00F16C61" w:rsidRDefault="00F16C61" w:rsidP="00566171">
      <w:pPr>
        <w:pStyle w:val="Heading3"/>
      </w:pPr>
      <w:bookmarkStart w:id="106" w:name="_Toc278960137"/>
      <w:bookmarkStart w:id="107" w:name="_Toc282525824"/>
      <w:r w:rsidRPr="00F16C61">
        <w:t>Processing Thread</w:t>
      </w:r>
      <w:bookmarkEnd w:id="106"/>
      <w:bookmarkEnd w:id="107"/>
    </w:p>
    <w:p w:rsidR="00F16C61" w:rsidRPr="00F16C61" w:rsidRDefault="00F16C61" w:rsidP="00F16C61">
      <w:r w:rsidRPr="00F16C61">
        <w:t>The Processing Thread performs the following steps:</w:t>
      </w:r>
    </w:p>
    <w:p w:rsidR="00F16C61" w:rsidRPr="00F16C61" w:rsidRDefault="00F16C61" w:rsidP="001A30E3">
      <w:pPr>
        <w:pStyle w:val="ListParagraph"/>
        <w:numPr>
          <w:ilvl w:val="0"/>
          <w:numId w:val="12"/>
        </w:numPr>
      </w:pPr>
      <w:r w:rsidRPr="00F16C61">
        <w:t xml:space="preserve">Starts Timer and Check for Pending Auctions:  As soon as the processing thread is started, it starts a timer of T ms and after the timer expires it checks for any pending auctions, if there is any pending auction it resets the timer, and this continues until there is no pending auction, and after that it goes to the next step. </w:t>
      </w:r>
    </w:p>
    <w:p w:rsidR="00F16C61" w:rsidRPr="00F16C61" w:rsidRDefault="00F16C61" w:rsidP="001A30E3">
      <w:pPr>
        <w:pStyle w:val="ListParagraph"/>
        <w:numPr>
          <w:ilvl w:val="0"/>
          <w:numId w:val="12"/>
        </w:numPr>
      </w:pPr>
      <w:r w:rsidRPr="00F16C61">
        <w:t xml:space="preserve">Generate Auction: Each node is made to broadcast with a certain probability ‘p’; if it gets the probability then it goes to the next step. If it does not get the probability i.e., </w:t>
      </w:r>
      <w:r w:rsidRPr="00F16C61">
        <w:lastRenderedPageBreak/>
        <w:t xml:space="preserve">if it gets (1-p) then the Processing Thread is restarted again. After getting the probability ‘p’, the Processing Thread generates a random sequence or the order in which all nodes should reply and adds it to the UDP packet and broadcast (Auction) it through the Sender Module.  </w:t>
      </w:r>
    </w:p>
    <w:p w:rsidR="00F16C61" w:rsidRPr="00F16C61" w:rsidRDefault="00F16C61" w:rsidP="001A30E3">
      <w:pPr>
        <w:pStyle w:val="ListParagraph"/>
        <w:numPr>
          <w:ilvl w:val="0"/>
          <w:numId w:val="12"/>
        </w:numPr>
      </w:pPr>
      <w:r w:rsidRPr="00F16C61">
        <w:t>Update Record Method: This method maintains a file related to the completion times of the Auctions. Whenever all the nodes replied with ACK’s, the time taken to complete an auction is recorded in the file i.e. the time from the start of the Auction to the time when all nodes replied with ACK’s.</w:t>
      </w:r>
    </w:p>
    <w:p w:rsidR="00F16C61" w:rsidRPr="00F16C61" w:rsidRDefault="00F16C61" w:rsidP="00566171">
      <w:pPr>
        <w:pStyle w:val="Heading3"/>
      </w:pPr>
      <w:bookmarkStart w:id="108" w:name="_Toc278960138"/>
      <w:bookmarkStart w:id="109" w:name="_Toc282525825"/>
      <w:r w:rsidRPr="00F16C61">
        <w:t>Serving Auction Module</w:t>
      </w:r>
      <w:bookmarkEnd w:id="108"/>
      <w:bookmarkEnd w:id="109"/>
    </w:p>
    <w:p w:rsidR="00F16C61" w:rsidRPr="00F16C61" w:rsidRDefault="00F16C61" w:rsidP="00F16C61">
      <w:r w:rsidRPr="00F16C61">
        <w:t>Whenever an auction is received this module is invoked. Following are the steps performed by this module:</w:t>
      </w:r>
    </w:p>
    <w:p w:rsidR="00F16C61" w:rsidRPr="00F16C61" w:rsidRDefault="00F16C61" w:rsidP="001A30E3">
      <w:pPr>
        <w:pStyle w:val="ListParagraph"/>
        <w:numPr>
          <w:ilvl w:val="0"/>
          <w:numId w:val="13"/>
        </w:numPr>
      </w:pPr>
      <w:r w:rsidRPr="00F16C61">
        <w:t>Extract order:  It first extracts the order from the UDP packet and then goes to the next step.</w:t>
      </w:r>
    </w:p>
    <w:p w:rsidR="00F16C61" w:rsidRPr="00F16C61" w:rsidRDefault="00F16C61" w:rsidP="001A30E3">
      <w:pPr>
        <w:pStyle w:val="ListParagraph"/>
        <w:numPr>
          <w:ilvl w:val="0"/>
          <w:numId w:val="13"/>
        </w:numPr>
      </w:pPr>
      <w:r w:rsidRPr="00F16C61">
        <w:t>Calculate waiting time: After extracting the order, it calculates the waiting time T ms based on the nodes order in the sequence. The waiting time is calculated as</w:t>
      </w:r>
    </w:p>
    <w:p w:rsidR="00F16C61" w:rsidRPr="00F16C61" w:rsidRDefault="00F16C61" w:rsidP="00F16C61">
      <w:pPr>
        <w:pStyle w:val="ListParagraph"/>
        <w:ind w:left="360"/>
      </w:pPr>
      <w:r w:rsidRPr="00F16C61">
        <w:t xml:space="preserve">Waiting time = Node_Position x T (Ack), where T (Ack) is the acknowledgment time.  </w:t>
      </w:r>
    </w:p>
    <w:p w:rsidR="00F16C61" w:rsidRPr="00F16C61" w:rsidRDefault="00F16C61" w:rsidP="001A30E3">
      <w:pPr>
        <w:pStyle w:val="ListParagraph"/>
        <w:numPr>
          <w:ilvl w:val="0"/>
          <w:numId w:val="13"/>
        </w:numPr>
      </w:pPr>
      <w:r w:rsidRPr="00F16C61">
        <w:t xml:space="preserve">Sends ACK: </w:t>
      </w:r>
      <w:r w:rsidR="00352E2D">
        <w:t xml:space="preserve"> </w:t>
      </w:r>
      <w:r w:rsidRPr="00F16C61">
        <w:t>After the waiting time expires, each receiver sends an ACK to the sender node through the Sender Module.</w:t>
      </w:r>
    </w:p>
    <w:p w:rsidR="00F16C61" w:rsidRPr="00F16C61" w:rsidRDefault="00F16C61" w:rsidP="00566171">
      <w:pPr>
        <w:pStyle w:val="Heading3"/>
      </w:pPr>
      <w:bookmarkStart w:id="110" w:name="_Toc278960139"/>
      <w:bookmarkStart w:id="111" w:name="_Toc282525826"/>
      <w:r w:rsidRPr="00F16C61">
        <w:t>Sender Module</w:t>
      </w:r>
      <w:bookmarkEnd w:id="110"/>
      <w:bookmarkEnd w:id="111"/>
    </w:p>
    <w:p w:rsidR="00F16C61" w:rsidRPr="00F16C61" w:rsidRDefault="00F16C61" w:rsidP="00F16C61">
      <w:r w:rsidRPr="00F16C61">
        <w:t>Sender Module performs the following tasks:</w:t>
      </w:r>
    </w:p>
    <w:p w:rsidR="00F16C61" w:rsidRPr="00F16C61" w:rsidRDefault="00F16C61" w:rsidP="001A30E3">
      <w:pPr>
        <w:pStyle w:val="ListParagraph"/>
        <w:numPr>
          <w:ilvl w:val="0"/>
          <w:numId w:val="13"/>
        </w:numPr>
      </w:pPr>
      <w:r w:rsidRPr="00F16C61">
        <w:lastRenderedPageBreak/>
        <w:t xml:space="preserve">Sends the Auction packet: The main purpose of this method is to send an auction started by Processing Thread. </w:t>
      </w:r>
    </w:p>
    <w:p w:rsidR="00F16C61" w:rsidRPr="00F16C61" w:rsidRDefault="00F16C61" w:rsidP="001A30E3">
      <w:pPr>
        <w:pStyle w:val="ListParagraph"/>
        <w:numPr>
          <w:ilvl w:val="0"/>
          <w:numId w:val="13"/>
        </w:numPr>
      </w:pPr>
      <w:r w:rsidRPr="00F16C61">
        <w:t>Sends ACK: This method is also invoked whenever a node wants to send an ACK to the auctioning node.</w:t>
      </w:r>
    </w:p>
    <w:p w:rsidR="00F16C61" w:rsidRPr="00F16C61" w:rsidRDefault="00F16C61" w:rsidP="001A30E3">
      <w:pPr>
        <w:pStyle w:val="ListParagraph"/>
        <w:numPr>
          <w:ilvl w:val="0"/>
          <w:numId w:val="13"/>
        </w:numPr>
      </w:pPr>
      <w:r w:rsidRPr="00F16C61">
        <w:t>Mostly Inactive: Most of the time this method is inactive as this method is invoked only when there is something to be sent.</w:t>
      </w:r>
    </w:p>
    <w:p w:rsidR="002C0C42" w:rsidRPr="002C0C42" w:rsidRDefault="002C0C42" w:rsidP="002C0C42"/>
    <w:p w:rsidR="002C0C42" w:rsidRDefault="002C0C42" w:rsidP="00C64BA2">
      <w:pPr>
        <w:ind w:firstLine="360"/>
        <w:rPr>
          <w:color w:val="000000" w:themeColor="text1"/>
        </w:rPr>
      </w:pPr>
    </w:p>
    <w:p w:rsidR="002C0C42" w:rsidRDefault="002C0C42" w:rsidP="00C64BA2">
      <w:pPr>
        <w:ind w:firstLine="360"/>
        <w:rPr>
          <w:color w:val="000000" w:themeColor="text1"/>
        </w:rPr>
        <w:sectPr w:rsidR="002C0C42" w:rsidSect="00286BBA">
          <w:headerReference w:type="default" r:id="rId37"/>
          <w:footerReference w:type="default" r:id="rId38"/>
          <w:pgSz w:w="12240" w:h="15840" w:code="1"/>
          <w:pgMar w:top="1440" w:right="1440" w:bottom="1440" w:left="2160" w:header="720" w:footer="720" w:gutter="0"/>
          <w:cols w:space="720"/>
          <w:docGrid w:linePitch="360"/>
        </w:sectPr>
      </w:pPr>
    </w:p>
    <w:p w:rsidR="00246177" w:rsidRPr="00D75FA1" w:rsidRDefault="00246177" w:rsidP="007B4D25">
      <w:pPr>
        <w:pStyle w:val="Heading1"/>
      </w:pPr>
      <w:r w:rsidRPr="00D75FA1">
        <w:lastRenderedPageBreak/>
        <w:t xml:space="preserve">  </w:t>
      </w:r>
      <w:bookmarkStart w:id="112" w:name="_Toc213885981"/>
      <w:bookmarkStart w:id="113" w:name="_Toc282525827"/>
      <w:bookmarkEnd w:id="112"/>
      <w:bookmarkEnd w:id="113"/>
    </w:p>
    <w:p w:rsidR="006C3C78" w:rsidRPr="00D75FA1" w:rsidRDefault="00575F9C" w:rsidP="00BB0216">
      <w:pPr>
        <w:pStyle w:val="Sub-Head-1"/>
      </w:pPr>
      <w:bookmarkStart w:id="114" w:name="_Toc282525828"/>
      <w:r>
        <w:t>E</w:t>
      </w:r>
      <w:r w:rsidR="001D2197">
        <w:t>XPERIMENTAL SETUP</w:t>
      </w:r>
      <w:bookmarkEnd w:id="114"/>
      <w:r w:rsidR="00B413D3" w:rsidRPr="00D75FA1">
        <w:rPr>
          <w:sz w:val="52"/>
        </w:rPr>
        <w:tab/>
      </w:r>
    </w:p>
    <w:p w:rsidR="00575F9C" w:rsidRDefault="00575F9C" w:rsidP="00575F9C">
      <w:pPr>
        <w:pStyle w:val="Heading2"/>
      </w:pPr>
      <w:bookmarkStart w:id="115" w:name="_Toc282525829"/>
      <w:r>
        <w:t>Introduction</w:t>
      </w:r>
      <w:bookmarkEnd w:id="115"/>
    </w:p>
    <w:p w:rsidR="00575F9C" w:rsidRPr="00575F9C" w:rsidRDefault="00575F9C" w:rsidP="00575F9C">
      <w:r w:rsidRPr="00575F9C">
        <w:t xml:space="preserve">In this chapter, we discuss the experimental setup and the hardware devices used for the experiments. The hardware consists of Stargate boards </w:t>
      </w:r>
      <w:r w:rsidR="00F16185" w:rsidRPr="00575F9C">
        <w:fldChar w:fldCharType="begin"/>
      </w:r>
      <w:r w:rsidRPr="00575F9C">
        <w:instrText xml:space="preserve"> ADDIN EN.CITE &lt;EndNote&gt;&lt;Cite ExcludeAuth="1"&gt;&lt;Year&gt;January 2006&lt;/Year&gt;&lt;RecNum&gt;23&lt;/RecNum&gt;&lt;DisplayText&gt;[27]&lt;/DisplayText&gt;&lt;record&gt;&lt;rec-number&gt;23&lt;/rec-number&gt;&lt;foreign-keys&gt;&lt;key app="EN" db-id="vtv5wf25czvfeheed08p0ashzpetxa5pw0x0"&gt;23&lt;/key&gt;&lt;/foreign-keys&gt;&lt;ref-type name="Electronic Source"&gt;12&lt;/ref-type&gt;&lt;contributors&gt;&lt;/contributors&gt;&lt;titles&gt;&lt;title&gt;Stargate users manual - Stargate Developers Guide&lt;/title&gt;&lt;/titles&gt;&lt;dates&gt;&lt;year&gt;January 2006&lt;/year&gt;&lt;/dates&gt;&lt;urls&gt;&lt;related-urls&gt;&lt;url&gt;www.xbow.com/Support/Support_pdf_files/Stargate_Manual.pdf&lt;/url&gt;&lt;/related-urls&gt;&lt;/urls&gt;&lt;/record&gt;&lt;/Cite&gt;&lt;/EndNote&gt;</w:instrText>
      </w:r>
      <w:r w:rsidR="00F16185" w:rsidRPr="00575F9C">
        <w:fldChar w:fldCharType="separate"/>
      </w:r>
      <w:r w:rsidRPr="00575F9C">
        <w:t>[</w:t>
      </w:r>
      <w:hyperlink w:anchor="_ENREF_27" w:tooltip=", January 2006 #23" w:history="1">
        <w:r w:rsidR="000629DD" w:rsidRPr="00736063">
          <w:t>27</w:t>
        </w:r>
      </w:hyperlink>
      <w:r w:rsidRPr="00575F9C">
        <w:t>]</w:t>
      </w:r>
      <w:r w:rsidR="00F16185" w:rsidRPr="00575F9C">
        <w:fldChar w:fldCharType="end"/>
      </w:r>
      <w:r w:rsidRPr="00575F9C">
        <w:t xml:space="preserve"> equipped with wireless networking cards. The Stargate board is a powerful single board computer that consists of an Intel 32-bit, 400 MHz Xscale processor and 96 MB of memory (SDRAM and Flash). The Stargate also has a daughter board that contains a socket for the wireless card and Ethernet interface. The software of the Stargate comprises of Linux OS with drivers for all peripherals and Java Runtime Environment (JRE). The Stargate system directly supports applications around Intel’s Open-Source Robotics initiative, as well as Tiny OS based Wireless Sensor Networks, and the Smart Dust Technology.</w:t>
      </w:r>
    </w:p>
    <w:p w:rsidR="00575F9C" w:rsidRPr="00575F9C" w:rsidRDefault="00575F9C" w:rsidP="00575F9C">
      <w:r w:rsidRPr="00575F9C">
        <w:t xml:space="preserve"> In our experiments each Stargate has an Ambicom IEEE 802.11b wireless card. The wireless card has an additional 64 MB of memory for storing drivers and program files. We used 7 Stargate boards to implement the proposed peer to peer protocols (algorithms). The Stargate boards are configured to form a WLAN network, where in each node (Stargate board) acts like a peer. All the seven nodes form a peer to peer wireless Ad-hoc </w:t>
      </w:r>
      <w:r w:rsidRPr="00575F9C">
        <w:lastRenderedPageBreak/>
        <w:t xml:space="preserve">network. We installed the symmetric java program into each peer using the HyperTerminal utility connected to the host machine. The Stargate system WLAN is assumed to be a single collision domain. Auctions are generated by separate nodes and transmitted to all the other nodes. </w:t>
      </w:r>
    </w:p>
    <w:p w:rsidR="00575F9C" w:rsidRPr="00575F9C" w:rsidRDefault="00575F9C" w:rsidP="00575F9C">
      <w:r w:rsidRPr="00575F9C">
        <w:t>This chapter is organized as follows, Section 4.2 discusses the Stargate embedded system</w:t>
      </w:r>
      <w:r w:rsidR="00E94780">
        <w:t xml:space="preserve">, Section 4.3 discusses the </w:t>
      </w:r>
      <w:r w:rsidRPr="00575F9C">
        <w:t>configuration of Stargate devices to form an Ad-hoc network i.e. Stargate WLAN configuration. Section 4.</w:t>
      </w:r>
      <w:r w:rsidR="00E94780">
        <w:t>4</w:t>
      </w:r>
      <w:r w:rsidRPr="00575F9C">
        <w:t xml:space="preserve"> overviews the software tools </w:t>
      </w:r>
      <w:r w:rsidR="00E94780">
        <w:t>used in this thesis. Section 4.5</w:t>
      </w:r>
      <w:r w:rsidRPr="00575F9C">
        <w:t xml:space="preserve"> gives a brief description of the Experimental methodology</w:t>
      </w:r>
      <w:r w:rsidR="00E94780">
        <w:t xml:space="preserve"> and the parameters used</w:t>
      </w:r>
      <w:r w:rsidRPr="00575F9C">
        <w:t>.</w:t>
      </w:r>
    </w:p>
    <w:p w:rsidR="00575F9C" w:rsidRPr="00575F9C" w:rsidRDefault="00575F9C" w:rsidP="00575F9C">
      <w:pPr>
        <w:pStyle w:val="Heading2"/>
      </w:pPr>
      <w:bookmarkStart w:id="116" w:name="_Toc278960143"/>
      <w:bookmarkStart w:id="117" w:name="_Toc282525830"/>
      <w:r w:rsidRPr="00575F9C">
        <w:t>Stargate Embedded System</w:t>
      </w:r>
      <w:bookmarkEnd w:id="116"/>
      <w:bookmarkEnd w:id="117"/>
    </w:p>
    <w:p w:rsidR="00575F9C" w:rsidRPr="00575F9C" w:rsidRDefault="00575F9C" w:rsidP="00575F9C">
      <w:r w:rsidRPr="00575F9C">
        <w:t xml:space="preserve">Stargate is a high performance processing platform designed for sensors, signal processing, control, and wireless sensor networking applications. The Stargate is preloaded with Linux and basic device drivers. </w:t>
      </w:r>
      <w:fldSimple w:instr=" REF _Ref278614703 ">
        <w:r w:rsidR="004E271B" w:rsidRPr="00575F9C">
          <w:t xml:space="preserve">Figure </w:t>
        </w:r>
        <w:r w:rsidR="004E271B">
          <w:rPr>
            <w:noProof/>
          </w:rPr>
          <w:t>4</w:t>
        </w:r>
        <w:r w:rsidR="004E271B">
          <w:t>.</w:t>
        </w:r>
        <w:r w:rsidR="004E271B">
          <w:rPr>
            <w:noProof/>
          </w:rPr>
          <w:t>1</w:t>
        </w:r>
      </w:fldSimple>
      <w:r w:rsidRPr="00575F9C">
        <w:t xml:space="preserve"> shows a Stargate board, it has the following components:</w:t>
      </w:r>
    </w:p>
    <w:p w:rsidR="00575F9C" w:rsidRPr="00575F9C" w:rsidRDefault="00575F9C" w:rsidP="001A30E3">
      <w:pPr>
        <w:pStyle w:val="ListParagraph"/>
        <w:numPr>
          <w:ilvl w:val="0"/>
          <w:numId w:val="14"/>
        </w:numPr>
      </w:pPr>
      <w:r w:rsidRPr="00575F9C">
        <w:t>32-bit 400 MHz, Intel PXA 255 Intel Xscale RISC Processor.</w:t>
      </w:r>
    </w:p>
    <w:p w:rsidR="00575F9C" w:rsidRPr="00575F9C" w:rsidRDefault="00575F9C" w:rsidP="001A30E3">
      <w:pPr>
        <w:pStyle w:val="ListParagraph"/>
        <w:numPr>
          <w:ilvl w:val="0"/>
          <w:numId w:val="14"/>
        </w:numPr>
      </w:pPr>
      <w:r w:rsidRPr="00575F9C">
        <w:t>32 MB Flash and 64 MB SDRAM.</w:t>
      </w:r>
    </w:p>
    <w:p w:rsidR="00575F9C" w:rsidRPr="00575F9C" w:rsidRDefault="00575F9C" w:rsidP="001A30E3">
      <w:pPr>
        <w:pStyle w:val="ListParagraph"/>
        <w:numPr>
          <w:ilvl w:val="0"/>
          <w:numId w:val="14"/>
        </w:numPr>
      </w:pPr>
      <w:r w:rsidRPr="00575F9C">
        <w:t xml:space="preserve">RS 232 serial port that by default displays screen output to the terminal program at the other side. </w:t>
      </w:r>
    </w:p>
    <w:p w:rsidR="00575F9C" w:rsidRPr="00575F9C" w:rsidRDefault="00575F9C" w:rsidP="001A30E3">
      <w:pPr>
        <w:pStyle w:val="ListParagraph"/>
        <w:numPr>
          <w:ilvl w:val="0"/>
          <w:numId w:val="14"/>
        </w:numPr>
      </w:pPr>
      <w:r w:rsidRPr="00575F9C">
        <w:t>A 10/100 Ethernet that can provide wired LAN connectivity.</w:t>
      </w:r>
    </w:p>
    <w:p w:rsidR="00575F9C" w:rsidRPr="00575F9C" w:rsidRDefault="00575F9C" w:rsidP="001A30E3">
      <w:pPr>
        <w:pStyle w:val="ListParagraph"/>
        <w:numPr>
          <w:ilvl w:val="0"/>
          <w:numId w:val="14"/>
        </w:numPr>
      </w:pPr>
      <w:r w:rsidRPr="00575F9C">
        <w:t xml:space="preserve">A USB host that provides connections to USB devices when their drivers are installed. </w:t>
      </w:r>
    </w:p>
    <w:p w:rsidR="00575F9C" w:rsidRPr="00575F9C" w:rsidRDefault="00575F9C" w:rsidP="001A30E3">
      <w:pPr>
        <w:pStyle w:val="ListParagraph"/>
        <w:numPr>
          <w:ilvl w:val="0"/>
          <w:numId w:val="14"/>
        </w:numPr>
      </w:pPr>
      <w:r w:rsidRPr="00575F9C">
        <w:t>Wireless LAN Ambicom 802.11b CF card that provides wireless connectivity.</w:t>
      </w:r>
    </w:p>
    <w:p w:rsidR="00575F9C" w:rsidRPr="00575F9C" w:rsidRDefault="00575F9C" w:rsidP="001A30E3">
      <w:pPr>
        <w:pStyle w:val="ListParagraph"/>
        <w:numPr>
          <w:ilvl w:val="0"/>
          <w:numId w:val="14"/>
        </w:numPr>
      </w:pPr>
      <w:r w:rsidRPr="00575F9C">
        <w:lastRenderedPageBreak/>
        <w:t>JTAG that provides additional connectivity and data transfer features.</w:t>
      </w:r>
    </w:p>
    <w:p w:rsidR="00575F9C" w:rsidRPr="00575F9C" w:rsidRDefault="00575F9C" w:rsidP="00575F9C">
      <w:r w:rsidRPr="00575F9C">
        <w:t>The Stargate system also has a daughter board that contains sockets for the wireless card and the Ethernet interface. The Stargate processor board has a wide variety of applications such as:</w:t>
      </w:r>
    </w:p>
    <w:p w:rsidR="00575F9C" w:rsidRPr="00575F9C" w:rsidRDefault="00575F9C" w:rsidP="001A30E3">
      <w:pPr>
        <w:pStyle w:val="ListParagraph"/>
        <w:numPr>
          <w:ilvl w:val="0"/>
          <w:numId w:val="15"/>
        </w:numPr>
      </w:pPr>
      <w:r w:rsidRPr="00575F9C">
        <w:t>A single-board computer running embedded Linux OS.</w:t>
      </w:r>
    </w:p>
    <w:p w:rsidR="00575F9C" w:rsidRPr="00575F9C" w:rsidRDefault="00575F9C" w:rsidP="001A30E3">
      <w:pPr>
        <w:pStyle w:val="ListParagraph"/>
        <w:numPr>
          <w:ilvl w:val="0"/>
          <w:numId w:val="15"/>
        </w:numPr>
      </w:pPr>
      <w:r w:rsidRPr="00575F9C">
        <w:t>A sensor network gateway.</w:t>
      </w:r>
    </w:p>
    <w:p w:rsidR="00575F9C" w:rsidRPr="00575F9C" w:rsidRDefault="00575F9C" w:rsidP="001A30E3">
      <w:pPr>
        <w:pStyle w:val="ListParagraph"/>
        <w:numPr>
          <w:ilvl w:val="0"/>
          <w:numId w:val="15"/>
        </w:numPr>
      </w:pPr>
      <w:r w:rsidRPr="00575F9C">
        <w:t>A customizable 802.11a/b wireless gateway.</w:t>
      </w:r>
    </w:p>
    <w:p w:rsidR="00575F9C" w:rsidRPr="00575F9C" w:rsidRDefault="00575F9C" w:rsidP="001A30E3">
      <w:pPr>
        <w:pStyle w:val="ListParagraph"/>
        <w:numPr>
          <w:ilvl w:val="0"/>
          <w:numId w:val="15"/>
        </w:numPr>
      </w:pPr>
      <w:r w:rsidRPr="00575F9C">
        <w:t>A cellular wireless gateway.</w:t>
      </w:r>
    </w:p>
    <w:p w:rsidR="00575F9C" w:rsidRPr="00575F9C" w:rsidRDefault="00575F9C" w:rsidP="001A30E3">
      <w:pPr>
        <w:pStyle w:val="ListParagraph"/>
        <w:numPr>
          <w:ilvl w:val="0"/>
          <w:numId w:val="15"/>
        </w:numPr>
      </w:pPr>
      <w:r w:rsidRPr="00575F9C">
        <w:t>Robotics controller card.</w:t>
      </w:r>
    </w:p>
    <w:p w:rsidR="00575F9C" w:rsidRPr="00575F9C" w:rsidRDefault="00575F9C" w:rsidP="001A30E3">
      <w:pPr>
        <w:pStyle w:val="ListParagraph"/>
        <w:numPr>
          <w:ilvl w:val="0"/>
          <w:numId w:val="15"/>
        </w:numPr>
      </w:pPr>
      <w:r w:rsidRPr="00575F9C">
        <w:t>Distributed computing platform.</w:t>
      </w:r>
    </w:p>
    <w:p w:rsidR="00575F9C" w:rsidRPr="00575F9C" w:rsidRDefault="00575F9C" w:rsidP="001A30E3">
      <w:pPr>
        <w:pStyle w:val="ListParagraph"/>
        <w:numPr>
          <w:ilvl w:val="0"/>
          <w:numId w:val="15"/>
        </w:numPr>
      </w:pPr>
      <w:r w:rsidRPr="00575F9C">
        <w:t>Embedded sensor signal processing unit.</w:t>
      </w:r>
    </w:p>
    <w:p w:rsidR="00575F9C" w:rsidRPr="00575F9C" w:rsidRDefault="00575F9C" w:rsidP="00566171">
      <w:pPr>
        <w:pStyle w:val="Figure"/>
      </w:pPr>
      <w:r w:rsidRPr="00575F9C">
        <w:rPr>
          <w:noProof/>
        </w:rPr>
        <w:drawing>
          <wp:inline distT="0" distB="0" distL="0" distR="0">
            <wp:extent cx="4200525" cy="3085986"/>
            <wp:effectExtent l="1905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a:srcRect/>
                    <a:stretch>
                      <a:fillRect/>
                    </a:stretch>
                  </pic:blipFill>
                  <pic:spPr bwMode="auto">
                    <a:xfrm>
                      <a:off x="0" y="0"/>
                      <a:ext cx="4201188" cy="3086473"/>
                    </a:xfrm>
                    <a:prstGeom prst="rect">
                      <a:avLst/>
                    </a:prstGeom>
                    <a:noFill/>
                    <a:ln w="9525">
                      <a:noFill/>
                      <a:miter lim="800000"/>
                      <a:headEnd/>
                      <a:tailEnd/>
                    </a:ln>
                  </pic:spPr>
                </pic:pic>
              </a:graphicData>
            </a:graphic>
          </wp:inline>
        </w:drawing>
      </w:r>
    </w:p>
    <w:p w:rsidR="00575F9C" w:rsidRDefault="00575F9C" w:rsidP="00566171">
      <w:pPr>
        <w:pStyle w:val="Figure"/>
      </w:pPr>
      <w:bookmarkStart w:id="118" w:name="_Ref278614703"/>
      <w:bookmarkStart w:id="119" w:name="_Toc282065638"/>
      <w:bookmarkStart w:id="120" w:name="_Toc282525872"/>
      <w:r w:rsidRPr="00575F9C">
        <w:t xml:space="preserve">Figure </w:t>
      </w:r>
      <w:fldSimple w:instr=" STYLEREF 1 \s ">
        <w:r w:rsidR="004E271B">
          <w:rPr>
            <w:noProof/>
          </w:rPr>
          <w:t>4</w:t>
        </w:r>
      </w:fldSimple>
      <w:r w:rsidR="004656AA">
        <w:t>.</w:t>
      </w:r>
      <w:fldSimple w:instr=" SEQ Figure \* ARABIC \s 1 ">
        <w:r w:rsidR="004E271B">
          <w:rPr>
            <w:noProof/>
          </w:rPr>
          <w:t>1</w:t>
        </w:r>
      </w:fldSimple>
      <w:bookmarkEnd w:id="118"/>
      <w:r w:rsidRPr="00575F9C">
        <w:t xml:space="preserve"> : The Stargate board </w:t>
      </w:r>
      <w:r w:rsidR="00F16185" w:rsidRPr="00575F9C">
        <w:fldChar w:fldCharType="begin"/>
      </w:r>
      <w:r w:rsidRPr="00575F9C">
        <w:instrText xml:space="preserve"> ADDIN EN.CITE &lt;EndNote&gt;&lt;Cite ExcludeAuth="1"&gt;&lt;Year&gt;January 2006&lt;/Year&gt;&lt;RecNum&gt;23&lt;/RecNum&gt;&lt;DisplayText&gt;[27]&lt;/DisplayText&gt;&lt;record&gt;&lt;rec-number&gt;23&lt;/rec-number&gt;&lt;foreign-keys&gt;&lt;key app="EN" db-id="vtv5wf25czvfeheed08p0ashzpetxa5pw0x0"&gt;23&lt;/key&gt;&lt;/foreign-keys&gt;&lt;ref-type name="Electronic Source"&gt;12&lt;/ref-type&gt;&lt;contributors&gt;&lt;/contributors&gt;&lt;titles&gt;&lt;title&gt;Stargate users manual - Stargate Developers Guide&lt;/title&gt;&lt;/titles&gt;&lt;dates&gt;&lt;year&gt;January 2006&lt;/year&gt;&lt;/dates&gt;&lt;urls&gt;&lt;related-urls&gt;&lt;url&gt;www.xbow.com/Support/Support_pdf_files/Stargate_Manual.pdf&lt;/url&gt;&lt;/related-urls&gt;&lt;/urls&gt;&lt;/record&gt;&lt;/Cite&gt;&lt;/EndNote&gt;</w:instrText>
      </w:r>
      <w:r w:rsidR="00F16185" w:rsidRPr="00575F9C">
        <w:fldChar w:fldCharType="separate"/>
      </w:r>
      <w:r w:rsidRPr="00575F9C">
        <w:t>[</w:t>
      </w:r>
      <w:hyperlink w:anchor="_ENREF_27" w:tooltip=", January 2006 #23" w:history="1">
        <w:r w:rsidR="000629DD" w:rsidRPr="00736063">
          <w:t>27</w:t>
        </w:r>
      </w:hyperlink>
      <w:r w:rsidRPr="00575F9C">
        <w:t>]</w:t>
      </w:r>
      <w:bookmarkEnd w:id="119"/>
      <w:bookmarkEnd w:id="120"/>
      <w:r w:rsidR="00F16185" w:rsidRPr="00575F9C">
        <w:fldChar w:fldCharType="end"/>
      </w:r>
    </w:p>
    <w:p w:rsidR="00575F9C" w:rsidRPr="00575F9C" w:rsidRDefault="00575F9C" w:rsidP="00575F9C">
      <w:r w:rsidRPr="00575F9C">
        <w:lastRenderedPageBreak/>
        <w:t xml:space="preserve">Before we begin the experiment, we need to connect our target Stargate boards to our host machine (a Linux or Windows PC). We used a windows host machine. To connect the target board to the host, we attach a null modem serial cable between the target Stargate board and an available serial port on the development environment (windows host). HyperTerminal is a terminal emulation and modem interface program included with windows. It is used to communicate with the Stargate board. COM Port parameters are selected in the HyperTerminal popup window, as shown in </w:t>
      </w:r>
      <w:fldSimple w:instr=" REF _Ref278614742 ">
        <w:r w:rsidR="004E271B" w:rsidRPr="00575F9C">
          <w:t xml:space="preserve">Figure </w:t>
        </w:r>
        <w:r w:rsidR="004E271B">
          <w:rPr>
            <w:noProof/>
          </w:rPr>
          <w:t>4</w:t>
        </w:r>
        <w:r w:rsidR="004E271B">
          <w:t>.</w:t>
        </w:r>
        <w:r w:rsidR="004E271B">
          <w:rPr>
            <w:noProof/>
          </w:rPr>
          <w:t>2</w:t>
        </w:r>
      </w:fldSimple>
      <w:r w:rsidRPr="00575F9C">
        <w:t xml:space="preserve"> </w:t>
      </w:r>
    </w:p>
    <w:p w:rsidR="00575F9C" w:rsidRPr="00575F9C" w:rsidRDefault="00575F9C" w:rsidP="00566171">
      <w:pPr>
        <w:pStyle w:val="Figure"/>
      </w:pPr>
      <w:r w:rsidRPr="00575F9C">
        <w:rPr>
          <w:noProof/>
        </w:rPr>
        <w:drawing>
          <wp:inline distT="0" distB="0" distL="0" distR="0">
            <wp:extent cx="3561379" cy="3457750"/>
            <wp:effectExtent l="19050" t="0" r="971"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srcRect/>
                    <a:stretch>
                      <a:fillRect/>
                    </a:stretch>
                  </pic:blipFill>
                  <pic:spPr bwMode="auto">
                    <a:xfrm>
                      <a:off x="0" y="0"/>
                      <a:ext cx="3561379" cy="3457750"/>
                    </a:xfrm>
                    <a:prstGeom prst="rect">
                      <a:avLst/>
                    </a:prstGeom>
                    <a:noFill/>
                    <a:ln w="9525">
                      <a:noFill/>
                      <a:miter lim="800000"/>
                      <a:headEnd/>
                      <a:tailEnd/>
                    </a:ln>
                  </pic:spPr>
                </pic:pic>
              </a:graphicData>
            </a:graphic>
          </wp:inline>
        </w:drawing>
      </w:r>
    </w:p>
    <w:p w:rsidR="00575F9C" w:rsidRPr="00575F9C" w:rsidRDefault="00575F9C" w:rsidP="00566171">
      <w:pPr>
        <w:pStyle w:val="Figure"/>
      </w:pPr>
      <w:bookmarkStart w:id="121" w:name="_Ref278614742"/>
      <w:bookmarkStart w:id="122" w:name="_Toc282065639"/>
      <w:bookmarkStart w:id="123" w:name="_Toc282525873"/>
      <w:r w:rsidRPr="00575F9C">
        <w:t xml:space="preserve">Figure </w:t>
      </w:r>
      <w:fldSimple w:instr=" STYLEREF 1 \s ">
        <w:r w:rsidR="004E271B">
          <w:rPr>
            <w:noProof/>
          </w:rPr>
          <w:t>4</w:t>
        </w:r>
      </w:fldSimple>
      <w:r w:rsidR="004656AA">
        <w:t>.</w:t>
      </w:r>
      <w:fldSimple w:instr=" SEQ Figure \* ARABIC \s 1 ">
        <w:r w:rsidR="004E271B">
          <w:rPr>
            <w:noProof/>
          </w:rPr>
          <w:t>2</w:t>
        </w:r>
      </w:fldSimple>
      <w:bookmarkEnd w:id="121"/>
      <w:r w:rsidRPr="00575F9C">
        <w:t>: COM Port Settings</w:t>
      </w:r>
      <w:bookmarkEnd w:id="122"/>
      <w:bookmarkEnd w:id="123"/>
    </w:p>
    <w:p w:rsidR="00575F9C" w:rsidRPr="00575F9C" w:rsidRDefault="00575F9C" w:rsidP="00575F9C">
      <w:pPr>
        <w:pStyle w:val="Heading2"/>
      </w:pPr>
      <w:bookmarkStart w:id="124" w:name="_Toc252784699"/>
      <w:bookmarkStart w:id="125" w:name="_Toc278960146"/>
      <w:bookmarkStart w:id="126" w:name="_Toc282525831"/>
      <w:r w:rsidRPr="00575F9C">
        <w:t>Stargate WLAN configuration</w:t>
      </w:r>
      <w:bookmarkEnd w:id="124"/>
      <w:bookmarkEnd w:id="125"/>
      <w:bookmarkEnd w:id="126"/>
    </w:p>
    <w:p w:rsidR="00575F9C" w:rsidRPr="00575F9C" w:rsidRDefault="00575F9C" w:rsidP="00575F9C">
      <w:r w:rsidRPr="00575F9C">
        <w:t xml:space="preserve">We can configure Stargate devices to form a WLAN manually, or we can automate the task, i.e., whenever we start the devices we need to assign the ip address. If we are configuring the devices manually, and if we are using automation in assigning the ip </w:t>
      </w:r>
      <w:r w:rsidRPr="00575F9C">
        <w:lastRenderedPageBreak/>
        <w:t>addresses to the devices, then we don’t need to assign the ip address each time the devices starts. To configure Stargate boards to form a WLAN network manually, following command is issued on each stargate board:</w:t>
      </w:r>
    </w:p>
    <w:p w:rsidR="00575F9C" w:rsidRPr="00575F9C" w:rsidRDefault="00575F9C" w:rsidP="00575F9C">
      <w:r w:rsidRPr="00575F9C">
        <w:rPr>
          <w:b/>
        </w:rPr>
        <w:t>root#</w:t>
      </w:r>
      <w:r w:rsidRPr="00575F9C">
        <w:t xml:space="preserve">  ifconfig wlan0 11.0.0.x</w:t>
      </w:r>
    </w:p>
    <w:p w:rsidR="00575F9C" w:rsidRPr="00575F9C" w:rsidRDefault="00575F9C" w:rsidP="00575F9C">
      <w:r w:rsidRPr="00575F9C">
        <w:t xml:space="preserve">where </w:t>
      </w:r>
      <w:r w:rsidRPr="00575F9C">
        <w:rPr>
          <w:i/>
        </w:rPr>
        <w:t>x</w:t>
      </w:r>
      <w:r w:rsidRPr="00575F9C">
        <w:t xml:space="preserve"> is any number between 1 to 7.</w:t>
      </w:r>
    </w:p>
    <w:p w:rsidR="00575F9C" w:rsidRPr="00575F9C" w:rsidRDefault="00575F9C" w:rsidP="00575F9C">
      <w:r w:rsidRPr="00575F9C">
        <w:t>To provide a short-to-medium range, high speed remote access link to the Stargate, the advanced Stargate kit ships with the Ambicom wireless 802.11 card. This card plugs into the available PCMCIA slot using the PCMCIA adaptor module. Although this is a compact flash card, the CF slot is already allocated by the CF memory card through the adaptor.</w:t>
      </w:r>
    </w:p>
    <w:p w:rsidR="00575F9C" w:rsidRPr="00575F9C" w:rsidRDefault="00575F9C" w:rsidP="00575F9C">
      <w:r w:rsidRPr="00575F9C">
        <w:t>The Stargate is preconfigured to recognize this card and to automatically load the required device drivers. However, some additional configuration is required to allow this card to join a network using the Ad-hoc or access point based methods. There is a file named wireless.opts located in the /etc/pcmcia folder that allows us to specify the settings for our wireless 802.11 network.</w:t>
      </w:r>
    </w:p>
    <w:p w:rsidR="00575F9C" w:rsidRPr="00575F9C" w:rsidRDefault="00575F9C" w:rsidP="00575F9C">
      <w:r w:rsidRPr="00575F9C">
        <w:t xml:space="preserve">Each Stargate should be booted and configured manually for the very first time it is connected to the proposed wireless network, but subsequently we can automate the network setup using the method described in this section. The Stargate boards can be automated to form a WLAN by configuring two files: /etc/pcmcia/wireless.opts and /etc/opts/network.opts, present in the Stargate device. The wireless.opts includes configuration for an Ambicom wireless card. We can specify the name of the wireless network in the essid field and the type of the wireless network in the mode field. At </w:t>
      </w:r>
      <w:r w:rsidRPr="00575F9C">
        <w:lastRenderedPageBreak/>
        <w:t xml:space="preserve">present we set essid = robotics and mode = Ad-Hoc to indicate an Ad-hoc wireless network having the name </w:t>
      </w:r>
      <w:r w:rsidRPr="008314BA">
        <w:rPr>
          <w:i/>
        </w:rPr>
        <w:t>robotics</w:t>
      </w:r>
      <w:r w:rsidRPr="00575F9C">
        <w:t>, the remaining items are fixed for Ambicom wireless cards. The same wireless.opts file should be present on all Stargate boards present in the network. The network.opts file sets the network parameters that are specific to each Stargate board and need to be configured for each Stargate board separately on the host PC. The network.opts file sets DHCP = 0, because there is no DHCP in our network. It also sets default gateway to 11.0.0.1 i.e. the Stargate board acts as the router. The field IPAddr = 11.0.0.x where x should be distinct for each board. Both files can be edited on the host PC and sent to each Stargate board through the following commands:</w:t>
      </w:r>
    </w:p>
    <w:p w:rsidR="00575F9C" w:rsidRPr="00575F9C" w:rsidRDefault="00575F9C" w:rsidP="00575F9C">
      <w:pPr>
        <w:jc w:val="center"/>
      </w:pPr>
      <w:r w:rsidRPr="00575F9C">
        <w:t>scp wireless.opts root@11.0.0.x:/etc/pcmcia and</w:t>
      </w:r>
    </w:p>
    <w:p w:rsidR="00575F9C" w:rsidRPr="00575F9C" w:rsidRDefault="00575F9C" w:rsidP="00575F9C">
      <w:pPr>
        <w:jc w:val="center"/>
      </w:pPr>
      <w:r w:rsidRPr="00575F9C">
        <w:t>scp network.opts root@11.0.0.x:/etc/pcmcia</w:t>
      </w:r>
    </w:p>
    <w:p w:rsidR="00575F9C" w:rsidRPr="00575F9C" w:rsidRDefault="00575F9C" w:rsidP="00575F9C">
      <w:pPr>
        <w:pStyle w:val="Heading2"/>
      </w:pPr>
      <w:r w:rsidRPr="00575F9C">
        <w:t xml:space="preserve"> </w:t>
      </w:r>
      <w:bookmarkStart w:id="127" w:name="_Toc278960147"/>
      <w:bookmarkStart w:id="128" w:name="_Toc282525832"/>
      <w:r w:rsidRPr="00575F9C">
        <w:t>Overview of Software Tools</w:t>
      </w:r>
      <w:bookmarkEnd w:id="127"/>
      <w:bookmarkEnd w:id="128"/>
    </w:p>
    <w:p w:rsidR="00575F9C" w:rsidRPr="00575F9C" w:rsidRDefault="00575F9C" w:rsidP="00575F9C">
      <w:r w:rsidRPr="00575F9C">
        <w:t>We use JAVA as our coding platform to test the functionality of our proposed algorithms, since Java supports multithreading. Within our Java program, multiple threads exist, with the following properties:</w:t>
      </w:r>
    </w:p>
    <w:p w:rsidR="00575F9C" w:rsidRPr="00575F9C" w:rsidRDefault="00575F9C" w:rsidP="001A30E3">
      <w:pPr>
        <w:pStyle w:val="ListParagraph"/>
        <w:numPr>
          <w:ilvl w:val="0"/>
          <w:numId w:val="16"/>
        </w:numPr>
      </w:pPr>
      <w:r w:rsidRPr="00575F9C">
        <w:t>Each thread executes code from its starting location in an ordered, predefined sequence, for a given set of inputs, threads have a common purpose, always executing the next statement in the sequence.</w:t>
      </w:r>
    </w:p>
    <w:p w:rsidR="00575F9C" w:rsidRPr="00575F9C" w:rsidRDefault="00575F9C" w:rsidP="001A30E3">
      <w:pPr>
        <w:pStyle w:val="ListParagraph"/>
        <w:numPr>
          <w:ilvl w:val="0"/>
          <w:numId w:val="16"/>
        </w:numPr>
      </w:pPr>
      <w:r w:rsidRPr="00575F9C">
        <w:t xml:space="preserve">Each thread executes its code independently of the other threads in the program. </w:t>
      </w:r>
    </w:p>
    <w:p w:rsidR="00575F9C" w:rsidRPr="00575F9C" w:rsidRDefault="00575F9C" w:rsidP="001A30E3">
      <w:pPr>
        <w:pStyle w:val="ListParagraph"/>
        <w:numPr>
          <w:ilvl w:val="0"/>
          <w:numId w:val="16"/>
        </w:numPr>
      </w:pPr>
      <w:r w:rsidRPr="00575F9C">
        <w:t xml:space="preserve">The threads have access to various types of data. Each thread is separate, so that local variables in the methods that the thread is executing are separate for different threads. These local variables are completely private; there is no way for one thread to access </w:t>
      </w:r>
      <w:r w:rsidRPr="00575F9C">
        <w:lastRenderedPageBreak/>
        <w:t>the local variables of another thread. If two threads happen to execute the same method, each thread gets a separate copy of the local variables of that method. This is completely analogous to running two copies of the text editor, where each process would have separate copies of the local variables.</w:t>
      </w:r>
    </w:p>
    <w:p w:rsidR="00575F9C" w:rsidRPr="00575F9C" w:rsidRDefault="00575F9C" w:rsidP="001A30E3">
      <w:pPr>
        <w:pStyle w:val="ListParagraph"/>
        <w:numPr>
          <w:ilvl w:val="0"/>
          <w:numId w:val="16"/>
        </w:numPr>
      </w:pPr>
      <w:r w:rsidRPr="00575F9C">
        <w:t xml:space="preserve">Objects and their instance variables, on the other hand, can be shared between threads in a Java program, and sharing these objects between threads of a Java program is much easier than sharing data objects between processes in most operating systems. </w:t>
      </w:r>
    </w:p>
    <w:p w:rsidR="00575F9C" w:rsidRPr="00575F9C" w:rsidRDefault="00575F9C" w:rsidP="001A30E3">
      <w:pPr>
        <w:pStyle w:val="ListParagraph"/>
        <w:numPr>
          <w:ilvl w:val="0"/>
          <w:numId w:val="16"/>
        </w:numPr>
      </w:pPr>
      <w:r w:rsidRPr="00575F9C">
        <w:t>Static variables are automatically shared between all threads in a Java program.</w:t>
      </w:r>
    </w:p>
    <w:p w:rsidR="00575F9C" w:rsidRPr="00575F9C" w:rsidRDefault="00575F9C" w:rsidP="00575F9C">
      <w:r w:rsidRPr="00575F9C">
        <w:t>The Java Run Time (JRE) is installed in the directory /mnt/cf1 that resides in the Flash card of the Stargate. A short-cut should be added to the /usr/sbin directory to avoid export path problems. The method for this is described in the Stargate developer’s manual, and is also written below:</w:t>
      </w:r>
    </w:p>
    <w:p w:rsidR="00575F9C" w:rsidRPr="00575F9C" w:rsidRDefault="00575F9C" w:rsidP="00575F9C">
      <w:pPr>
        <w:jc w:val="center"/>
      </w:pPr>
      <w:r w:rsidRPr="00575F9C">
        <w:t>ln –s /mnt/cf1/jre /usr/sbin/jre</w:t>
      </w:r>
    </w:p>
    <w:p w:rsidR="00575F9C" w:rsidRPr="00575F9C" w:rsidRDefault="00575F9C" w:rsidP="00575F9C">
      <w:r w:rsidRPr="00575F9C">
        <w:t>We used JCreator, which is a powerful interactive development environment (IDE) for Java technologies, to write our code for the proposed algorithms, and to compile. Writing and compiling of code is done on the windows host machine. After compilation, JCreator creates class files, which were transferred to each Stargate device through the windows HyperTerminal.  The software on the Stargate comprises of a Java Runtime Environment (JRE). After transferring the class files we run these on each Stargate device by using the following command:</w:t>
      </w:r>
    </w:p>
    <w:p w:rsidR="00575F9C" w:rsidRPr="00575F9C" w:rsidRDefault="00575F9C" w:rsidP="00575F9C">
      <w:pPr>
        <w:jc w:val="center"/>
      </w:pPr>
      <w:r w:rsidRPr="00575F9C">
        <w:rPr>
          <w:b/>
        </w:rPr>
        <w:t>root#</w:t>
      </w:r>
      <w:r w:rsidRPr="00575F9C">
        <w:t xml:space="preserve"> jre “filename”.class</w:t>
      </w:r>
    </w:p>
    <w:p w:rsidR="00575F9C" w:rsidRPr="00575F9C" w:rsidRDefault="00575F9C" w:rsidP="00575F9C">
      <w:pPr>
        <w:pStyle w:val="Heading2"/>
      </w:pPr>
      <w:bookmarkStart w:id="129" w:name="_Toc278960148"/>
      <w:bookmarkStart w:id="130" w:name="_Toc282525833"/>
      <w:r w:rsidRPr="00575F9C">
        <w:lastRenderedPageBreak/>
        <w:t>Experimental Methodology</w:t>
      </w:r>
      <w:bookmarkEnd w:id="129"/>
      <w:r w:rsidR="002B5A76">
        <w:t xml:space="preserve"> and Parameters</w:t>
      </w:r>
      <w:r w:rsidR="007E37DC">
        <w:t xml:space="preserve"> used</w:t>
      </w:r>
      <w:bookmarkEnd w:id="130"/>
    </w:p>
    <w:p w:rsidR="00575F9C" w:rsidRPr="00575F9C" w:rsidRDefault="00575F9C" w:rsidP="00575F9C">
      <w:r w:rsidRPr="00575F9C">
        <w:t>All the experiments were carried out in the Corridor of the Computer Engineering Department of King Fahd University of Petroleum and Minerals. While conducting experiments it was kept in mind that no external interference occurs. Each experiment was conducted many times to ensure that the results are reproducible. The complete experimental procedure is explained below:</w:t>
      </w:r>
    </w:p>
    <w:p w:rsidR="00575F9C" w:rsidRPr="00575F9C" w:rsidRDefault="00575F9C" w:rsidP="001A30E3">
      <w:pPr>
        <w:pStyle w:val="ListParagraph"/>
        <w:numPr>
          <w:ilvl w:val="0"/>
          <w:numId w:val="17"/>
        </w:numPr>
      </w:pPr>
      <w:r w:rsidRPr="00575F9C">
        <w:t>First we transferred all the class files of the first algorithm (UDP P2P Reliable Broadcast with Token Passing) on each Stargate device through the HyperTerminal.</w:t>
      </w:r>
    </w:p>
    <w:p w:rsidR="00575F9C" w:rsidRPr="00575F9C" w:rsidRDefault="00575F9C" w:rsidP="001A30E3">
      <w:pPr>
        <w:pStyle w:val="ListParagraph"/>
        <w:numPr>
          <w:ilvl w:val="0"/>
          <w:numId w:val="17"/>
        </w:numPr>
      </w:pPr>
      <w:r w:rsidRPr="00575F9C">
        <w:t>Second symmetric java program is transferred to all the Stargate devices, as a result each node acts like a peer.</w:t>
      </w:r>
    </w:p>
    <w:p w:rsidR="00575F9C" w:rsidRPr="00575F9C" w:rsidRDefault="00575F9C" w:rsidP="001A30E3">
      <w:pPr>
        <w:pStyle w:val="ListParagraph"/>
        <w:numPr>
          <w:ilvl w:val="0"/>
          <w:numId w:val="17"/>
        </w:numPr>
      </w:pPr>
      <w:r w:rsidRPr="00575F9C">
        <w:t>Third we formed an Ad-hoc network by configuring each Stargate device. Here we used 7 Stargate devices to form an Ad-hoc network.</w:t>
      </w:r>
    </w:p>
    <w:p w:rsidR="00575F9C" w:rsidRPr="00575F9C" w:rsidRDefault="00575F9C" w:rsidP="001A30E3">
      <w:pPr>
        <w:pStyle w:val="ListParagraph"/>
        <w:numPr>
          <w:ilvl w:val="0"/>
          <w:numId w:val="17"/>
        </w:numPr>
      </w:pPr>
      <w:r w:rsidRPr="00575F9C">
        <w:t>Fourth we made sure that each Stargate is able to ping others.</w:t>
      </w:r>
    </w:p>
    <w:p w:rsidR="00575F9C" w:rsidRDefault="00575F9C" w:rsidP="00990B61">
      <w:pPr>
        <w:pStyle w:val="ListParagraph"/>
        <w:numPr>
          <w:ilvl w:val="0"/>
          <w:numId w:val="17"/>
        </w:numPr>
      </w:pPr>
      <w:r w:rsidRPr="00575F9C">
        <w:t>Fifth, we started the Main Module in each Stargate device.</w:t>
      </w:r>
    </w:p>
    <w:p w:rsidR="002B5A76" w:rsidRDefault="00F16185" w:rsidP="00990B61">
      <w:r>
        <w:fldChar w:fldCharType="begin"/>
      </w:r>
      <w:r w:rsidR="004675A2">
        <w:instrText xml:space="preserve"> REF _Ref282294295 \h </w:instrText>
      </w:r>
      <w:r>
        <w:fldChar w:fldCharType="separate"/>
      </w:r>
      <w:r w:rsidR="004E271B">
        <w:t xml:space="preserve">Table </w:t>
      </w:r>
      <w:r w:rsidR="004E271B">
        <w:rPr>
          <w:noProof/>
        </w:rPr>
        <w:t>4</w:t>
      </w:r>
      <w:r w:rsidR="004E271B">
        <w:t>.</w:t>
      </w:r>
      <w:r w:rsidR="004E271B">
        <w:rPr>
          <w:noProof/>
        </w:rPr>
        <w:t>1</w:t>
      </w:r>
      <w:r>
        <w:fldChar w:fldCharType="end"/>
      </w:r>
      <w:r w:rsidR="004675A2">
        <w:t xml:space="preserve"> </w:t>
      </w:r>
      <w:r w:rsidR="002B5A76">
        <w:t>shows the Experimental parameters that we have set in order to evaluate the proposed protocols.</w:t>
      </w:r>
    </w:p>
    <w:p w:rsidR="00342355" w:rsidRDefault="00342355" w:rsidP="00990B61"/>
    <w:p w:rsidR="00342355" w:rsidRDefault="00342355" w:rsidP="00990B61"/>
    <w:p w:rsidR="00342355" w:rsidRDefault="00342355" w:rsidP="00990B61"/>
    <w:p w:rsidR="00342355" w:rsidRDefault="00342355" w:rsidP="00990B61"/>
    <w:tbl>
      <w:tblPr>
        <w:tblW w:w="7414" w:type="dxa"/>
        <w:jc w:val="center"/>
        <w:tblLayout w:type="fixed"/>
        <w:tblLook w:val="04A0"/>
      </w:tblPr>
      <w:tblGrid>
        <w:gridCol w:w="2447"/>
        <w:gridCol w:w="1980"/>
        <w:gridCol w:w="2987"/>
      </w:tblGrid>
      <w:tr w:rsidR="00264508" w:rsidRPr="00264508" w:rsidTr="000C5939">
        <w:trPr>
          <w:trHeight w:val="828"/>
          <w:jc w:val="center"/>
        </w:trPr>
        <w:tc>
          <w:tcPr>
            <w:tcW w:w="24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rPr>
                <w:b/>
              </w:rPr>
            </w:pPr>
            <w:r w:rsidRPr="00264508">
              <w:rPr>
                <w:b/>
              </w:rPr>
              <w:lastRenderedPageBreak/>
              <w:t>Parameter</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rPr>
                <w:b/>
              </w:rPr>
            </w:pPr>
            <w:r w:rsidRPr="00264508">
              <w:rPr>
                <w:b/>
              </w:rPr>
              <w:t>Value</w:t>
            </w:r>
          </w:p>
        </w:tc>
        <w:tc>
          <w:tcPr>
            <w:tcW w:w="2987" w:type="dxa"/>
            <w:tcBorders>
              <w:top w:val="single" w:sz="4" w:space="0" w:color="auto"/>
              <w:left w:val="nil"/>
              <w:bottom w:val="single" w:sz="4" w:space="0" w:color="auto"/>
              <w:right w:val="single" w:sz="4" w:space="0" w:color="auto"/>
            </w:tcBorders>
            <w:vAlign w:val="center"/>
          </w:tcPr>
          <w:p w:rsidR="00806284" w:rsidRPr="00264508" w:rsidRDefault="00806284" w:rsidP="00681930">
            <w:pPr>
              <w:pStyle w:val="Figure"/>
              <w:spacing w:after="0" w:line="240" w:lineRule="auto"/>
              <w:rPr>
                <w:b/>
              </w:rPr>
            </w:pPr>
            <w:r w:rsidRPr="00264508">
              <w:rPr>
                <w:b/>
              </w:rPr>
              <w:t>Meaning &amp; Explanation</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Timer</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100 ms</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Waiting time before broadcasting an Auction</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Probability (p)</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0.1</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Broadcasting a</w:t>
            </w:r>
            <w:r w:rsidR="00155F36">
              <w:t>n Auction with the</w:t>
            </w:r>
            <w:r w:rsidRPr="00264508">
              <w:t xml:space="preserve"> probability </w:t>
            </w:r>
            <w:r w:rsidR="00155F36">
              <w:t xml:space="preserve">‘p’ </w:t>
            </w:r>
            <w:r w:rsidRPr="00264508">
              <w:t>by each node</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T(Ack)</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5 ms</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Minimum waiting time to send an Ack to the Sender</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Port Number</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2222</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Port used for communication</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Experimental Area</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1m x 15m</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This is the Area in which Experiments are conducted</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Number of Nodes</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7</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Number of nodes used in the experiments</w:t>
            </w:r>
          </w:p>
        </w:tc>
      </w:tr>
      <w:tr w:rsidR="00264508" w:rsidRPr="00264508" w:rsidTr="000C5939">
        <w:trPr>
          <w:trHeight w:val="828"/>
          <w:jc w:val="center"/>
        </w:trPr>
        <w:tc>
          <w:tcPr>
            <w:tcW w:w="2447" w:type="dxa"/>
            <w:tcBorders>
              <w:top w:val="nil"/>
              <w:left w:val="single" w:sz="4" w:space="0" w:color="auto"/>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Speed</w:t>
            </w:r>
          </w:p>
        </w:tc>
        <w:tc>
          <w:tcPr>
            <w:tcW w:w="1980" w:type="dxa"/>
            <w:tcBorders>
              <w:top w:val="nil"/>
              <w:left w:val="nil"/>
              <w:bottom w:val="single" w:sz="4" w:space="0" w:color="auto"/>
              <w:right w:val="single" w:sz="4" w:space="0" w:color="auto"/>
            </w:tcBorders>
            <w:shd w:val="clear" w:color="auto" w:fill="auto"/>
            <w:vAlign w:val="center"/>
            <w:hideMark/>
          </w:tcPr>
          <w:p w:rsidR="00806284" w:rsidRPr="00264508" w:rsidRDefault="00806284" w:rsidP="00681930">
            <w:pPr>
              <w:pStyle w:val="Figure"/>
              <w:spacing w:after="0" w:line="240" w:lineRule="auto"/>
            </w:pPr>
            <w:r w:rsidRPr="00264508">
              <w:t>0.5m/s</w:t>
            </w:r>
          </w:p>
        </w:tc>
        <w:tc>
          <w:tcPr>
            <w:tcW w:w="2987" w:type="dxa"/>
            <w:tcBorders>
              <w:top w:val="nil"/>
              <w:left w:val="nil"/>
              <w:bottom w:val="single" w:sz="4" w:space="0" w:color="auto"/>
              <w:right w:val="single" w:sz="4" w:space="0" w:color="auto"/>
            </w:tcBorders>
            <w:vAlign w:val="center"/>
          </w:tcPr>
          <w:p w:rsidR="00806284" w:rsidRPr="00264508" w:rsidRDefault="00EA6BEB" w:rsidP="00681930">
            <w:pPr>
              <w:pStyle w:val="Figure"/>
              <w:spacing w:after="0" w:line="240" w:lineRule="auto"/>
            </w:pPr>
            <w:r w:rsidRPr="00264508">
              <w:t xml:space="preserve">Speed of the nodes when </w:t>
            </w:r>
            <w:r w:rsidR="00264508" w:rsidRPr="00264508">
              <w:t>they are mobile</w:t>
            </w:r>
          </w:p>
        </w:tc>
      </w:tr>
    </w:tbl>
    <w:p w:rsidR="002B5A76" w:rsidRDefault="004675A2" w:rsidP="000C5939">
      <w:pPr>
        <w:pStyle w:val="Figure"/>
        <w:spacing w:before="240" w:after="0"/>
      </w:pPr>
      <w:bookmarkStart w:id="131" w:name="_Ref282294295"/>
      <w:bookmarkStart w:id="132" w:name="_Toc282525852"/>
      <w:r>
        <w:t xml:space="preserve">Table </w:t>
      </w:r>
      <w:fldSimple w:instr=" STYLEREF 1 \s ">
        <w:r w:rsidR="004E271B">
          <w:rPr>
            <w:noProof/>
          </w:rPr>
          <w:t>4</w:t>
        </w:r>
      </w:fldSimple>
      <w:r>
        <w:t>.</w:t>
      </w:r>
      <w:fldSimple w:instr=" SEQ Table \* ARABIC \s 1 ">
        <w:r w:rsidR="004E271B">
          <w:rPr>
            <w:noProof/>
          </w:rPr>
          <w:t>1</w:t>
        </w:r>
      </w:fldSimple>
      <w:bookmarkEnd w:id="131"/>
      <w:r>
        <w:t>: Experimental Parameters used to evaluate the proposed protocols</w:t>
      </w:r>
      <w:bookmarkEnd w:id="132"/>
    </w:p>
    <w:p w:rsidR="00575F9C" w:rsidRPr="00575F9C" w:rsidRDefault="00575F9C" w:rsidP="00155F36">
      <w:pPr>
        <w:spacing w:before="240"/>
      </w:pPr>
      <w:r w:rsidRPr="00575F9C">
        <w:t>Each Stargate node is coded to do 1000 Auctions in each experiment. Each experiment was conducted many times to ensure that the results are reproducible. We then observed the Auction time in each case and calculated the average Auction time for the number of times the experiment is performed. The results are shown in graphical form. We repeated the above steps for second algorithm (UDP P2P Reliable Distributed Broadcast).</w:t>
      </w:r>
    </w:p>
    <w:p w:rsidR="00575F9C" w:rsidRDefault="00575F9C" w:rsidP="00575F9C">
      <w:pPr>
        <w:spacing w:line="276" w:lineRule="auto"/>
        <w:jc w:val="left"/>
        <w:rPr>
          <w:sz w:val="20"/>
          <w:szCs w:val="20"/>
        </w:rPr>
      </w:pPr>
      <w:r>
        <w:rPr>
          <w:sz w:val="20"/>
          <w:szCs w:val="20"/>
        </w:rPr>
        <w:br w:type="page"/>
      </w:r>
    </w:p>
    <w:p w:rsidR="002B4CDA" w:rsidRPr="00D75FA1" w:rsidRDefault="002B4CDA" w:rsidP="007B4D25">
      <w:pPr>
        <w:pStyle w:val="Heading1"/>
      </w:pPr>
      <w:bookmarkStart w:id="133" w:name="_Toc213886010"/>
      <w:bookmarkStart w:id="134" w:name="_Toc282525834"/>
      <w:bookmarkEnd w:id="133"/>
      <w:bookmarkEnd w:id="134"/>
    </w:p>
    <w:p w:rsidR="002B4CDA" w:rsidRDefault="00BB0216" w:rsidP="00BB0216">
      <w:pPr>
        <w:pStyle w:val="Sub-Head-1"/>
      </w:pPr>
      <w:bookmarkStart w:id="135" w:name="_Toc282525835"/>
      <w:r>
        <w:t>PERFORMANCE EVALUATION</w:t>
      </w:r>
      <w:r w:rsidR="00360FDB">
        <w:t xml:space="preserve"> &amp; COMPARITIVE STUDY</w:t>
      </w:r>
      <w:bookmarkEnd w:id="135"/>
    </w:p>
    <w:p w:rsidR="00A42634" w:rsidRPr="00A42634" w:rsidRDefault="00A42634" w:rsidP="00A42634">
      <w:pPr>
        <w:pStyle w:val="Heading2"/>
      </w:pPr>
      <w:bookmarkStart w:id="136" w:name="_Toc278960151"/>
      <w:bookmarkStart w:id="137" w:name="_Toc282525836"/>
      <w:r w:rsidRPr="00A42634">
        <w:t>Introduction</w:t>
      </w:r>
      <w:bookmarkEnd w:id="136"/>
      <w:bookmarkEnd w:id="137"/>
    </w:p>
    <w:p w:rsidR="00A42634" w:rsidRPr="00A42634" w:rsidRDefault="00A42634" w:rsidP="00A42634">
      <w:r w:rsidRPr="00A42634">
        <w:t xml:space="preserve">This chapter presents the experimental results &amp; performance evaluation of the proposed UDP P2P Reliable Broadcast with Token Passing and UDP P2P Reliable Distributed Broadcast schemes. These Protocols were coded in JAVA language. The performance gains of these protocols over previous work done in </w:t>
      </w:r>
      <w:r w:rsidR="00F16185" w:rsidRPr="00A42634">
        <w:fldChar w:fldCharType="begin"/>
      </w:r>
      <w:r w:rsidR="002405BE">
        <w:instrText xml:space="preserve"> ADDIN EN.CITE &lt;EndNote&gt;&lt;Cite&gt;&lt;Author&gt;Al-Mouhamed&lt;/Author&gt;&lt;Year&gt;2009&lt;/Year&gt;&lt;RecNum&gt;6&lt;/RecNum&gt;&lt;DisplayText&gt;[3]&lt;/DisplayText&gt;&lt;record&gt;&lt;rec-number&gt;6&lt;/rec-number&gt;&lt;foreign-keys&gt;&lt;key app="EN" db-id="vtv5wf25czvfeheed08p0ashzpetxa5pw0x0"&gt;6&lt;/key&gt;&lt;/foreign-keys&gt;&lt;ref-type name="Conference Proceedings"&gt;10&lt;/ref-type&gt;&lt;contributors&gt;&lt;authors&gt;&lt;author&gt;Al-Mouhamed, M. A.&lt;/author&gt;&lt;author&gt;Siddiq, U. F.&lt;/author&gt;&lt;/authors&gt;&lt;/contributors&gt;&lt;titles&gt;&lt;title&gt;Performance evaluation of auctions WLAN for RoboCup multi-robot cooperation&lt;/title&gt;&lt;secondary-title&gt;IEEE/ACS International Conference on Computer Systems and Applications, AICCSA&lt;/secondary-title&gt;&lt;alt-title&gt;Computer Systems and Applications, 2009. AICCSA 2009. IEEE/ACS International Conference on&lt;/alt-title&gt;&lt;/titles&gt;&lt;pages&gt;610-615&lt;/pages&gt;&lt;keywords&gt;&lt;keyword&gt;ad hoc networks&lt;/keyword&gt;&lt;keyword&gt;finite state machines&lt;/keyword&gt;&lt;keyword&gt;intelligent control&lt;/keyword&gt;&lt;keyword&gt;message passing&lt;/keyword&gt;&lt;keyword&gt;middleware&lt;/keyword&gt;&lt;keyword&gt;mobile robots&lt;/keyword&gt;&lt;keyword&gt;multi-robot systems&lt;/keyword&gt;&lt;keyword&gt;peer-to-peer computing&lt;/keyword&gt;&lt;keyword&gt;sport&lt;/keyword&gt;&lt;keyword&gt;synchronisation&lt;/keyword&gt;&lt;keyword&gt;wireless LAN&lt;/keyword&gt;&lt;keyword&gt;ad hoc wireless network&lt;/keyword&gt;&lt;keyword&gt;auction WLAN&lt;/keyword&gt;&lt;keyword&gt;client server&lt;/keyword&gt;&lt;keyword&gt;cooperative robot&lt;/keyword&gt;&lt;keyword&gt;finite state machine&lt;/keyword&gt;&lt;keyword&gt;messaging system&lt;/keyword&gt;&lt;keyword&gt;peer-to-peer communication&lt;/keyword&gt;&lt;keyword&gt;publish/subscribe&lt;/keyword&gt;&lt;keyword&gt;relational behavior&lt;/keyword&gt;&lt;keyword&gt;robocup multi-robot cooperation&lt;/keyword&gt;&lt;keyword&gt;synchronization&lt;/keyword&gt;&lt;/keywords&gt;&lt;dates&gt;&lt;year&gt;2009&lt;/year&gt;&lt;/dates&gt;&lt;urls&gt;&lt;/urls&gt;&lt;/record&gt;&lt;/Cite&gt;&lt;/EndNote&gt;</w:instrText>
      </w:r>
      <w:r w:rsidR="00F16185" w:rsidRPr="00A42634">
        <w:fldChar w:fldCharType="separate"/>
      </w:r>
      <w:r w:rsidR="002405BE">
        <w:rPr>
          <w:noProof/>
        </w:rPr>
        <w:t>[</w:t>
      </w:r>
      <w:hyperlink w:anchor="_ENREF_3" w:tooltip="Al-Mouhamed, 2009 #6" w:history="1">
        <w:r w:rsidR="000629DD">
          <w:rPr>
            <w:noProof/>
          </w:rPr>
          <w:t>3</w:t>
        </w:r>
      </w:hyperlink>
      <w:r w:rsidR="002405BE">
        <w:rPr>
          <w:noProof/>
        </w:rPr>
        <w:t>]</w:t>
      </w:r>
      <w:r w:rsidR="00F16185" w:rsidRPr="00A42634">
        <w:fldChar w:fldCharType="end"/>
      </w:r>
      <w:r w:rsidRPr="00A42634">
        <w:t>, are also documented in this chapter. The following sections discuss and elaborate on the results and performance of the two proposed protocols.</w:t>
      </w:r>
    </w:p>
    <w:p w:rsidR="00A42634" w:rsidRDefault="00A42634" w:rsidP="00A42634">
      <w:r w:rsidRPr="00A42634">
        <w:t>The organization of this chapter is as follows. Sections 5.2 and 5.3 provide analysis and discussion of results obtained for UDP P2P Reliable Broadcast with Token Passing and UDP P2P Reliable</w:t>
      </w:r>
      <w:r w:rsidR="009E2B8B">
        <w:t xml:space="preserve"> Distributed Broadcast schemes. Section 5.4 provides the Impact of mobility of devices on each proposed scheme. Section 5.5</w:t>
      </w:r>
      <w:r w:rsidRPr="00A42634">
        <w:t xml:space="preserve"> gives the comparison of the proposed and the previous schemes found in the </w:t>
      </w:r>
      <w:r w:rsidR="009E2B8B">
        <w:t>literature. Finally, Section 5.6</w:t>
      </w:r>
      <w:r w:rsidRPr="00A42634">
        <w:t xml:space="preserve"> gives the comparison of the power consumption of the proposed and the previous schemes found in the literature.</w:t>
      </w:r>
    </w:p>
    <w:p w:rsidR="00A42634" w:rsidRPr="00A42634" w:rsidRDefault="00A42634" w:rsidP="00A42634">
      <w:pPr>
        <w:pStyle w:val="Heading2"/>
      </w:pPr>
      <w:bookmarkStart w:id="138" w:name="_Toc278960152"/>
      <w:bookmarkStart w:id="139" w:name="_Toc282525837"/>
      <w:r w:rsidRPr="00A42634">
        <w:lastRenderedPageBreak/>
        <w:t>UDP P2P Reliable Broadcast with Token Passing scheme</w:t>
      </w:r>
      <w:bookmarkEnd w:id="138"/>
      <w:bookmarkEnd w:id="139"/>
    </w:p>
    <w:p w:rsidR="00C87F7B" w:rsidRDefault="00A42634" w:rsidP="00A42634">
      <w:r w:rsidRPr="00A42634">
        <w:t xml:space="preserve">This section provides analysis and discussion of results obtained for UDP P2P Reliable Broadcast with Token Passing scheme. </w:t>
      </w:r>
    </w:p>
    <w:p w:rsidR="00A42634" w:rsidRPr="00A42634" w:rsidRDefault="00F16185" w:rsidP="00A42634">
      <w:r w:rsidRPr="00A42634">
        <w:fldChar w:fldCharType="begin"/>
      </w:r>
      <w:r w:rsidR="00A42634" w:rsidRPr="00A42634">
        <w:instrText xml:space="preserve"> REF _Ref278670679 \h </w:instrText>
      </w:r>
      <w:r w:rsidRPr="00A42634">
        <w:fldChar w:fldCharType="separate"/>
      </w:r>
      <w:r w:rsidR="004E271B" w:rsidRPr="00A42634">
        <w:t xml:space="preserve">Figure </w:t>
      </w:r>
      <w:r w:rsidR="004E271B">
        <w:rPr>
          <w:noProof/>
        </w:rPr>
        <w:t>5</w:t>
      </w:r>
      <w:r w:rsidR="004E271B">
        <w:t>.</w:t>
      </w:r>
      <w:r w:rsidR="004E271B">
        <w:rPr>
          <w:noProof/>
        </w:rPr>
        <w:t>1</w:t>
      </w:r>
      <w:r w:rsidRPr="00A42634">
        <w:fldChar w:fldCharType="end"/>
      </w:r>
      <w:r w:rsidR="00A42634" w:rsidRPr="00A42634">
        <w:t xml:space="preserve"> below shows the distribution of completion times of Auctions. Auction time in milliseconds is taken on the horizontal axis and percentage of cases (percentage of cases the Auction times are occurring out of 1000 Auctions) is taken on the vertical axis.</w:t>
      </w:r>
    </w:p>
    <w:p w:rsidR="00A42634" w:rsidRPr="000A153D" w:rsidRDefault="00A42634" w:rsidP="00566171">
      <w:pPr>
        <w:pStyle w:val="Figure"/>
        <w:rPr>
          <w:b/>
          <w:bCs/>
        </w:rPr>
      </w:pPr>
      <w:r w:rsidRPr="000A153D">
        <w:rPr>
          <w:b/>
          <w:bCs/>
          <w:noProof/>
        </w:rPr>
        <w:drawing>
          <wp:inline distT="0" distB="0" distL="0" distR="0">
            <wp:extent cx="5029200" cy="2743200"/>
            <wp:effectExtent l="0" t="0" r="0" b="0"/>
            <wp:docPr id="3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A42634" w:rsidRDefault="00A42634" w:rsidP="00566171">
      <w:pPr>
        <w:pStyle w:val="Figure"/>
      </w:pPr>
      <w:bookmarkStart w:id="140" w:name="_Ref278670679"/>
      <w:bookmarkStart w:id="141" w:name="_Toc282065640"/>
      <w:bookmarkStart w:id="142" w:name="_Toc282525874"/>
      <w:r w:rsidRPr="00A42634">
        <w:t xml:space="preserve">Figure </w:t>
      </w:r>
      <w:fldSimple w:instr=" STYLEREF 1 \s ">
        <w:r w:rsidR="004E271B">
          <w:rPr>
            <w:noProof/>
          </w:rPr>
          <w:t>5</w:t>
        </w:r>
      </w:fldSimple>
      <w:r w:rsidR="004656AA">
        <w:t>.</w:t>
      </w:r>
      <w:fldSimple w:instr=" SEQ Figure \* ARABIC \s 1 ">
        <w:r w:rsidR="004E271B">
          <w:rPr>
            <w:noProof/>
          </w:rPr>
          <w:t>1</w:t>
        </w:r>
      </w:fldSimple>
      <w:bookmarkEnd w:id="140"/>
      <w:r w:rsidRPr="00A42634">
        <w:t>: Distribution of Completion times of Node7</w:t>
      </w:r>
      <w:bookmarkEnd w:id="141"/>
      <w:bookmarkEnd w:id="142"/>
    </w:p>
    <w:p w:rsidR="000260E9" w:rsidRDefault="00A42634" w:rsidP="00A42634">
      <w:r w:rsidRPr="00A42634">
        <w:t xml:space="preserve">The histogram distribution of completion times of node 7 for peer to peer Auction using UDP P2P </w:t>
      </w:r>
      <w:r w:rsidR="00C54DD7">
        <w:t>Reliable</w:t>
      </w:r>
      <w:r w:rsidR="00C54DD7" w:rsidRPr="00A42634">
        <w:t xml:space="preserve"> </w:t>
      </w:r>
      <w:r w:rsidRPr="00A42634">
        <w:t>Broadcast with Token passing scheme  is shown in the above plot (</w:t>
      </w:r>
      <w:r w:rsidR="00F16185" w:rsidRPr="00A42634">
        <w:fldChar w:fldCharType="begin"/>
      </w:r>
      <w:r w:rsidRPr="00A42634">
        <w:instrText xml:space="preserve"> REF _Ref278670679 \h </w:instrText>
      </w:r>
      <w:r w:rsidR="00F16185" w:rsidRPr="00A42634">
        <w:fldChar w:fldCharType="separate"/>
      </w:r>
      <w:r w:rsidR="004E271B" w:rsidRPr="00A42634">
        <w:t xml:space="preserve">Figure </w:t>
      </w:r>
      <w:r w:rsidR="004E271B">
        <w:rPr>
          <w:noProof/>
        </w:rPr>
        <w:t>5</w:t>
      </w:r>
      <w:r w:rsidR="004E271B">
        <w:t>.</w:t>
      </w:r>
      <w:r w:rsidR="004E271B">
        <w:rPr>
          <w:noProof/>
        </w:rPr>
        <w:t>1</w:t>
      </w:r>
      <w:r w:rsidR="00F16185" w:rsidRPr="00A42634">
        <w:fldChar w:fldCharType="end"/>
      </w:r>
      <w:r w:rsidRPr="00A42634">
        <w:t xml:space="preserve">) with N=1000 i.e, 1000 auctions by the node 7. For each auction time (t), the plot displays a column that corresponds to the percentage of cases for which the auctioning time was measured as t. It is clear that in the large majority of experimented cases the average auction times fall below 57ms. The distribution also shows the </w:t>
      </w:r>
      <w:r w:rsidRPr="00A42634">
        <w:lastRenderedPageBreak/>
        <w:t xml:space="preserve">scattering within the range 44-117ms with most of the concentration within the range [44, 57]ms. The average auctioning time is 56ms. From the above plot we can see that around 80% of the auctions are with in the range of 44-57ms, and the rest of the  20% of the auctions are scattered beyond 57ms. The histogram distribution of completion times of remaining nodes for peer to peer Auction using UDP P2P </w:t>
      </w:r>
      <w:r w:rsidR="00C54DD7">
        <w:t>Reliable</w:t>
      </w:r>
      <w:r w:rsidR="00C54DD7" w:rsidRPr="00A42634">
        <w:t xml:space="preserve"> </w:t>
      </w:r>
      <w:r w:rsidRPr="00A42634">
        <w:t xml:space="preserve">Broadcast with Token Passing scheme are </w:t>
      </w:r>
      <w:r w:rsidR="00A57620">
        <w:t>given</w:t>
      </w:r>
      <w:r w:rsidRPr="00A42634">
        <w:t xml:space="preserve"> in Appendix A.</w:t>
      </w:r>
    </w:p>
    <w:p w:rsidR="00A42634" w:rsidRPr="00A42634" w:rsidRDefault="00F16185" w:rsidP="00A42634">
      <w:r>
        <w:fldChar w:fldCharType="begin"/>
      </w:r>
      <w:r w:rsidR="000260E9">
        <w:instrText xml:space="preserve"> REF _Ref282545745 \h </w:instrText>
      </w:r>
      <w:r>
        <w:fldChar w:fldCharType="separate"/>
      </w:r>
      <w:r w:rsidR="000260E9" w:rsidRPr="00A42634">
        <w:t xml:space="preserve">Table </w:t>
      </w:r>
      <w:r w:rsidR="000260E9">
        <w:rPr>
          <w:noProof/>
        </w:rPr>
        <w:t>5</w:t>
      </w:r>
      <w:r w:rsidR="000260E9">
        <w:t>.</w:t>
      </w:r>
      <w:r w:rsidR="000260E9">
        <w:rPr>
          <w:noProof/>
        </w:rPr>
        <w:t>1</w:t>
      </w:r>
      <w:r>
        <w:fldChar w:fldCharType="end"/>
      </w:r>
      <w:r w:rsidR="000260E9">
        <w:t xml:space="preserve"> </w:t>
      </w:r>
      <w:r w:rsidR="00A42634" w:rsidRPr="00A42634">
        <w:t xml:space="preserve">shows the </w:t>
      </w:r>
      <w:r w:rsidR="00B91739">
        <w:t>summary of A</w:t>
      </w:r>
      <w:r w:rsidR="0080405E">
        <w:t>verage Auction T</w:t>
      </w:r>
      <w:r w:rsidR="00B91739">
        <w:t xml:space="preserve">ime, Standard Deviation and Range for true population mean </w:t>
      </w:r>
      <w:r w:rsidR="00A42634" w:rsidRPr="00A42634">
        <w:t>of each node</w:t>
      </w:r>
      <w:r w:rsidR="00B91739">
        <w:t>.</w:t>
      </w:r>
      <w:r w:rsidR="00A42634" w:rsidRPr="00A42634">
        <w:t xml:space="preserve"> As we can </w:t>
      </w:r>
      <w:r w:rsidR="00B91739" w:rsidRPr="00A42634">
        <w:t>see,</w:t>
      </w:r>
      <w:r w:rsidR="00A42634" w:rsidRPr="00A42634">
        <w:t xml:space="preserve"> there is not much deviation </w:t>
      </w:r>
      <w:r w:rsidR="00B91739">
        <w:t xml:space="preserve">in the </w:t>
      </w:r>
      <w:r w:rsidR="00E1317B">
        <w:t xml:space="preserve">Average Auction Time of </w:t>
      </w:r>
      <w:r w:rsidR="00B91739">
        <w:t>each node</w:t>
      </w:r>
      <w:r w:rsidR="00A42634" w:rsidRPr="00A42634">
        <w:t xml:space="preserve">. </w:t>
      </w:r>
    </w:p>
    <w:tbl>
      <w:tblPr>
        <w:tblW w:w="0" w:type="auto"/>
        <w:jc w:val="center"/>
        <w:tblInd w:w="652" w:type="dxa"/>
        <w:tblLook w:val="04A0"/>
      </w:tblPr>
      <w:tblGrid>
        <w:gridCol w:w="1728"/>
        <w:gridCol w:w="2104"/>
        <w:gridCol w:w="2070"/>
        <w:gridCol w:w="2302"/>
      </w:tblGrid>
      <w:tr w:rsidR="001638FD" w:rsidRPr="00A42634" w:rsidTr="001638FD">
        <w:trPr>
          <w:trHeight w:val="783"/>
          <w:jc w:val="center"/>
        </w:trPr>
        <w:tc>
          <w:tcPr>
            <w:tcW w:w="1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634" w:rsidRPr="001638FD" w:rsidRDefault="002A25F8" w:rsidP="001638FD">
            <w:pPr>
              <w:pStyle w:val="Figure"/>
              <w:spacing w:after="0" w:line="240" w:lineRule="auto"/>
              <w:rPr>
                <w:b/>
              </w:rPr>
            </w:pPr>
            <w:r w:rsidRPr="001638FD">
              <w:rPr>
                <w:b/>
              </w:rPr>
              <w:t>Node</w:t>
            </w:r>
          </w:p>
        </w:tc>
        <w:tc>
          <w:tcPr>
            <w:tcW w:w="2104" w:type="dxa"/>
            <w:tcBorders>
              <w:top w:val="single" w:sz="4" w:space="0" w:color="auto"/>
              <w:left w:val="single" w:sz="4" w:space="0" w:color="auto"/>
              <w:bottom w:val="single" w:sz="4" w:space="0" w:color="auto"/>
              <w:right w:val="single" w:sz="4" w:space="0" w:color="auto"/>
            </w:tcBorders>
            <w:vAlign w:val="center"/>
          </w:tcPr>
          <w:p w:rsidR="00A42634" w:rsidRPr="001638FD" w:rsidRDefault="00BC78B6" w:rsidP="001638FD">
            <w:pPr>
              <w:pStyle w:val="Figure"/>
              <w:spacing w:after="0" w:line="240" w:lineRule="auto"/>
              <w:rPr>
                <w:b/>
              </w:rPr>
            </w:pPr>
            <w:r w:rsidRPr="001638FD">
              <w:rPr>
                <w:b/>
              </w:rPr>
              <w:t>Average Auction Time(ms)</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A42634" w:rsidRPr="001638FD" w:rsidRDefault="002A25F8" w:rsidP="001638FD">
            <w:pPr>
              <w:pStyle w:val="Figure"/>
              <w:spacing w:after="0" w:line="240" w:lineRule="auto"/>
              <w:rPr>
                <w:b/>
              </w:rPr>
            </w:pPr>
            <w:r w:rsidRPr="001638FD">
              <w:rPr>
                <w:b/>
              </w:rPr>
              <w:t>Standard Deviation</w:t>
            </w:r>
          </w:p>
        </w:tc>
        <w:tc>
          <w:tcPr>
            <w:tcW w:w="2302" w:type="dxa"/>
            <w:tcBorders>
              <w:top w:val="single" w:sz="4" w:space="0" w:color="auto"/>
              <w:left w:val="single" w:sz="4" w:space="0" w:color="auto"/>
              <w:bottom w:val="single" w:sz="4" w:space="0" w:color="auto"/>
              <w:right w:val="single" w:sz="4" w:space="0" w:color="auto"/>
            </w:tcBorders>
            <w:vAlign w:val="center"/>
          </w:tcPr>
          <w:p w:rsidR="00A42634" w:rsidRPr="001638FD" w:rsidRDefault="00A42634" w:rsidP="001638FD">
            <w:pPr>
              <w:pStyle w:val="Figure"/>
              <w:spacing w:after="0" w:line="240" w:lineRule="auto"/>
              <w:rPr>
                <w:b/>
              </w:rPr>
            </w:pPr>
            <w:r w:rsidRPr="001638FD">
              <w:rPr>
                <w:b/>
              </w:rPr>
              <w:t>Range for true population mean</w:t>
            </w:r>
          </w:p>
        </w:tc>
      </w:tr>
      <w:tr w:rsidR="001638FD" w:rsidRPr="00A42634" w:rsidTr="001638FD">
        <w:trPr>
          <w:trHeight w:val="485"/>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1</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61</w:t>
            </w:r>
          </w:p>
        </w:tc>
        <w:tc>
          <w:tcPr>
            <w:tcW w:w="2070" w:type="dxa"/>
            <w:tcBorders>
              <w:top w:val="nil"/>
              <w:left w:val="single" w:sz="4" w:space="0" w:color="auto"/>
              <w:bottom w:val="single" w:sz="4" w:space="0" w:color="auto"/>
              <w:right w:val="single" w:sz="4" w:space="0" w:color="auto"/>
            </w:tcBorders>
            <w:vAlign w:val="center"/>
          </w:tcPr>
          <w:p w:rsidR="00A42634" w:rsidRPr="00A42634" w:rsidRDefault="00D55627" w:rsidP="001638FD">
            <w:pPr>
              <w:pStyle w:val="Figure"/>
              <w:spacing w:after="0" w:line="240" w:lineRule="auto"/>
            </w:pPr>
            <w:r>
              <w:t>16.9</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[60.9,63.0</w:t>
            </w:r>
            <w:r w:rsidR="00A42634"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2</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57</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15.0</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[56.1,57.9</w:t>
            </w:r>
            <w:r w:rsidR="00A42634"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3</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57</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15.2</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[56.1,57.9</w:t>
            </w:r>
            <w:r w:rsidR="00A42634"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4</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59</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16.1</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[58.8,60.8</w:t>
            </w:r>
            <w:r w:rsidR="00A42634"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5</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56</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15.4</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A42634" w:rsidP="001638FD">
            <w:pPr>
              <w:pStyle w:val="Figure"/>
              <w:spacing w:after="0" w:line="240" w:lineRule="auto"/>
            </w:pPr>
            <w:r w:rsidRPr="00A42634">
              <w:t>[56.0</w:t>
            </w:r>
            <w:r w:rsidR="00BC78B6">
              <w:t>,57.9</w:t>
            </w:r>
            <w:r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6</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57</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15.0</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[56.1,57.9</w:t>
            </w:r>
            <w:r w:rsidR="00A42634" w:rsidRPr="00A42634">
              <w:t>]</w:t>
            </w:r>
          </w:p>
        </w:tc>
      </w:tr>
      <w:tr w:rsidR="001638FD" w:rsidRPr="00A42634" w:rsidTr="001638FD">
        <w:trPr>
          <w:trHeight w:val="530"/>
          <w:jc w:val="center"/>
        </w:trPr>
        <w:tc>
          <w:tcPr>
            <w:tcW w:w="1728"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A42634" w:rsidP="001638FD">
            <w:pPr>
              <w:pStyle w:val="Figure"/>
              <w:spacing w:after="0" w:line="240" w:lineRule="auto"/>
            </w:pPr>
            <w:r w:rsidRPr="00A42634">
              <w:t>Node 7</w:t>
            </w:r>
          </w:p>
        </w:tc>
        <w:tc>
          <w:tcPr>
            <w:tcW w:w="2104" w:type="dxa"/>
            <w:tcBorders>
              <w:top w:val="nil"/>
              <w:left w:val="nil"/>
              <w:bottom w:val="single" w:sz="4" w:space="0" w:color="auto"/>
              <w:right w:val="single" w:sz="4" w:space="0" w:color="auto"/>
            </w:tcBorders>
            <w:vAlign w:val="center"/>
          </w:tcPr>
          <w:p w:rsidR="00A42634" w:rsidRPr="00A42634" w:rsidRDefault="002A25F8" w:rsidP="001638FD">
            <w:pPr>
              <w:pStyle w:val="Figure"/>
              <w:spacing w:after="0" w:line="240" w:lineRule="auto"/>
            </w:pPr>
            <w:r>
              <w:t>56</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A42634" w:rsidRPr="00A42634" w:rsidRDefault="00D55627" w:rsidP="001638FD">
            <w:pPr>
              <w:pStyle w:val="Figure"/>
              <w:spacing w:after="0" w:line="240" w:lineRule="auto"/>
            </w:pPr>
            <w:r>
              <w:t>14.7</w:t>
            </w:r>
          </w:p>
        </w:tc>
        <w:tc>
          <w:tcPr>
            <w:tcW w:w="2302" w:type="dxa"/>
            <w:tcBorders>
              <w:top w:val="nil"/>
              <w:left w:val="single" w:sz="4" w:space="0" w:color="auto"/>
              <w:bottom w:val="single" w:sz="4" w:space="0" w:color="auto"/>
              <w:right w:val="single" w:sz="4" w:space="0" w:color="auto"/>
            </w:tcBorders>
            <w:vAlign w:val="center"/>
          </w:tcPr>
          <w:p w:rsidR="00A42634" w:rsidRPr="00A42634" w:rsidRDefault="00BC78B6" w:rsidP="001638FD">
            <w:pPr>
              <w:pStyle w:val="Figure"/>
              <w:spacing w:after="0" w:line="240" w:lineRule="auto"/>
            </w:pPr>
            <w:r>
              <w:t>[55.1,56.9</w:t>
            </w:r>
            <w:r w:rsidR="00A42634" w:rsidRPr="00A42634">
              <w:t>]</w:t>
            </w:r>
          </w:p>
        </w:tc>
      </w:tr>
    </w:tbl>
    <w:p w:rsidR="00B91739" w:rsidRDefault="00B91739" w:rsidP="000260E9">
      <w:pPr>
        <w:pStyle w:val="Figure"/>
        <w:spacing w:after="0"/>
      </w:pPr>
      <w:bookmarkStart w:id="143" w:name="_Ref278670763"/>
      <w:bookmarkStart w:id="144" w:name="_Toc282065654"/>
    </w:p>
    <w:p w:rsidR="00A42634" w:rsidRDefault="00A42634" w:rsidP="00566171">
      <w:pPr>
        <w:pStyle w:val="Figure"/>
      </w:pPr>
      <w:bookmarkStart w:id="145" w:name="_Ref282545745"/>
      <w:bookmarkStart w:id="146" w:name="_Toc282525853"/>
      <w:r w:rsidRPr="00A42634">
        <w:t xml:space="preserve">Table </w:t>
      </w:r>
      <w:fldSimple w:instr=" STYLEREF 1 \s ">
        <w:r w:rsidR="004E271B">
          <w:rPr>
            <w:noProof/>
          </w:rPr>
          <w:t>5</w:t>
        </w:r>
      </w:fldSimple>
      <w:r w:rsidR="004675A2">
        <w:t>.</w:t>
      </w:r>
      <w:fldSimple w:instr=" SEQ Table \* ARABIC \s 1 ">
        <w:r w:rsidR="004E271B">
          <w:rPr>
            <w:noProof/>
          </w:rPr>
          <w:t>1</w:t>
        </w:r>
      </w:fldSimple>
      <w:bookmarkEnd w:id="143"/>
      <w:bookmarkEnd w:id="145"/>
      <w:r w:rsidRPr="00A42634">
        <w:t xml:space="preserve">: Summary of the </w:t>
      </w:r>
      <w:r w:rsidR="00B91739">
        <w:t xml:space="preserve">Average Auction </w:t>
      </w:r>
      <w:r w:rsidR="00967805">
        <w:t>T</w:t>
      </w:r>
      <w:r w:rsidR="00B91739">
        <w:t xml:space="preserve">ime, Standard Deviation and Range for true population mean </w:t>
      </w:r>
      <w:r w:rsidR="00B91739" w:rsidRPr="00A42634">
        <w:t>of each node</w:t>
      </w:r>
      <w:r w:rsidRPr="00A42634">
        <w:t xml:space="preserve"> (UDP P2P Reliable Broadcast with Token Passing Scheme)</w:t>
      </w:r>
      <w:bookmarkEnd w:id="144"/>
      <w:bookmarkEnd w:id="146"/>
    </w:p>
    <w:p w:rsidR="00A42634" w:rsidRPr="00A42634" w:rsidRDefault="00A42634" w:rsidP="00566171">
      <w:pPr>
        <w:pStyle w:val="Figure"/>
      </w:pPr>
      <w:r w:rsidRPr="00A42634">
        <w:rPr>
          <w:noProof/>
        </w:rPr>
        <w:lastRenderedPageBreak/>
        <w:drawing>
          <wp:inline distT="0" distB="0" distL="0" distR="0">
            <wp:extent cx="5029200" cy="2743200"/>
            <wp:effectExtent l="0" t="0" r="0" b="0"/>
            <wp:docPr id="58"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A42634" w:rsidRDefault="00A42634" w:rsidP="00566171">
      <w:pPr>
        <w:pStyle w:val="Figure"/>
      </w:pPr>
      <w:bookmarkStart w:id="147" w:name="_Ref278959365"/>
      <w:bookmarkStart w:id="148" w:name="_Toc282065641"/>
      <w:bookmarkStart w:id="149" w:name="_Toc282525875"/>
      <w:r w:rsidRPr="00A42634">
        <w:t xml:space="preserve">Figure </w:t>
      </w:r>
      <w:fldSimple w:instr=" STYLEREF 1 \s ">
        <w:r w:rsidR="004E271B">
          <w:rPr>
            <w:noProof/>
          </w:rPr>
          <w:t>5</w:t>
        </w:r>
      </w:fldSimple>
      <w:r w:rsidR="004656AA">
        <w:t>.</w:t>
      </w:r>
      <w:fldSimple w:instr=" SEQ Figure \* ARABIC \s 1 ">
        <w:r w:rsidR="004E271B">
          <w:rPr>
            <w:noProof/>
          </w:rPr>
          <w:t>2</w:t>
        </w:r>
      </w:fldSimple>
      <w:bookmarkEnd w:id="147"/>
      <w:r w:rsidRPr="00A42634">
        <w:t>: Distribution of completion times of first four nodes (1, 2, 3, and 4)</w:t>
      </w:r>
      <w:bookmarkEnd w:id="148"/>
      <w:bookmarkEnd w:id="149"/>
    </w:p>
    <w:p w:rsidR="00A42634" w:rsidRPr="00A42634" w:rsidRDefault="00A42634" w:rsidP="00566171">
      <w:pPr>
        <w:pStyle w:val="Figure"/>
      </w:pPr>
      <w:r w:rsidRPr="00A42634">
        <w:rPr>
          <w:noProof/>
        </w:rPr>
        <w:drawing>
          <wp:inline distT="0" distB="0" distL="0" distR="0">
            <wp:extent cx="5029200" cy="2743200"/>
            <wp:effectExtent l="0" t="0" r="0" b="0"/>
            <wp:docPr id="33"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A42634" w:rsidRDefault="00A42634" w:rsidP="00566171">
      <w:pPr>
        <w:pStyle w:val="Figure"/>
      </w:pPr>
      <w:bookmarkStart w:id="150" w:name="_Ref278615217"/>
      <w:bookmarkStart w:id="151" w:name="_Toc282065642"/>
      <w:bookmarkStart w:id="152" w:name="_Toc282525876"/>
      <w:r w:rsidRPr="00A42634">
        <w:t xml:space="preserve">Figure </w:t>
      </w:r>
      <w:fldSimple w:instr=" STYLEREF 1 \s ">
        <w:r w:rsidR="004E271B">
          <w:rPr>
            <w:noProof/>
          </w:rPr>
          <w:t>5</w:t>
        </w:r>
      </w:fldSimple>
      <w:r w:rsidR="004656AA">
        <w:t>.</w:t>
      </w:r>
      <w:fldSimple w:instr=" SEQ Figure \* ARABIC \s 1 ">
        <w:r w:rsidR="004E271B">
          <w:rPr>
            <w:noProof/>
          </w:rPr>
          <w:t>3</w:t>
        </w:r>
      </w:fldSimple>
      <w:bookmarkEnd w:id="150"/>
      <w:r w:rsidRPr="00A42634">
        <w:t>: Distribution of completion times of first four nodes showing Auction time between 44-70ms</w:t>
      </w:r>
      <w:bookmarkEnd w:id="151"/>
      <w:bookmarkEnd w:id="152"/>
    </w:p>
    <w:p w:rsidR="00A42634" w:rsidRPr="00A42634" w:rsidRDefault="00F16185" w:rsidP="00A42634">
      <w:r w:rsidRPr="00A42634">
        <w:fldChar w:fldCharType="begin"/>
      </w:r>
      <w:r w:rsidR="00A42634" w:rsidRPr="00A42634">
        <w:instrText xml:space="preserve"> REF _Ref278959365 \h </w:instrText>
      </w:r>
      <w:r w:rsidRPr="00A42634">
        <w:fldChar w:fldCharType="separate"/>
      </w:r>
      <w:r w:rsidR="004E271B" w:rsidRPr="00A42634">
        <w:t xml:space="preserve">Figure </w:t>
      </w:r>
      <w:r w:rsidR="004E271B">
        <w:rPr>
          <w:noProof/>
        </w:rPr>
        <w:t>5</w:t>
      </w:r>
      <w:r w:rsidR="004E271B">
        <w:t>.</w:t>
      </w:r>
      <w:r w:rsidR="004E271B">
        <w:rPr>
          <w:noProof/>
        </w:rPr>
        <w:t>2</w:t>
      </w:r>
      <w:r w:rsidRPr="00A42634">
        <w:fldChar w:fldCharType="end"/>
      </w:r>
      <w:r w:rsidR="00A42634" w:rsidRPr="00A42634">
        <w:t xml:space="preserve"> and </w:t>
      </w:r>
      <w:fldSimple w:instr=" REF _Ref278615217 ">
        <w:r w:rsidR="004E271B" w:rsidRPr="00A42634">
          <w:t xml:space="preserve">Figure </w:t>
        </w:r>
        <w:r w:rsidR="004E271B">
          <w:rPr>
            <w:noProof/>
          </w:rPr>
          <w:t>5</w:t>
        </w:r>
        <w:r w:rsidR="004E271B">
          <w:t>.</w:t>
        </w:r>
        <w:r w:rsidR="004E271B">
          <w:rPr>
            <w:noProof/>
          </w:rPr>
          <w:t>3</w:t>
        </w:r>
      </w:fldSimple>
      <w:r w:rsidR="00A42634" w:rsidRPr="00A42634">
        <w:t xml:space="preserve"> represent the histogram distribution of overall auction completion times of the first four nodes. Each node had the opportunity to generate 1000 </w:t>
      </w:r>
      <w:r w:rsidR="00A42634" w:rsidRPr="00A42634">
        <w:lastRenderedPageBreak/>
        <w:t xml:space="preserve">auctions, i.e. a total of 4000 auctions. The plot shows the percentage of auctions that falls into the reported time (ms). For each auction time (t) the plot displays a set of columns (1 to 4), each column corresponding to the percentage of cases for each node for which the auctioning time was measured as t. It is clear that in the large majority of experimented cases, the average auction times fall below 58 ms. The distribution also shows the scattering within the range 44-119ms with most of the concentration within the range 44-59ms. </w:t>
      </w:r>
      <w:fldSimple w:instr=" REF _Ref278615217 ">
        <w:r w:rsidR="004E271B" w:rsidRPr="00A42634">
          <w:t xml:space="preserve">Figure </w:t>
        </w:r>
        <w:r w:rsidR="004E271B">
          <w:rPr>
            <w:noProof/>
          </w:rPr>
          <w:t>5</w:t>
        </w:r>
        <w:r w:rsidR="004E271B">
          <w:t>.</w:t>
        </w:r>
        <w:r w:rsidR="004E271B">
          <w:rPr>
            <w:noProof/>
          </w:rPr>
          <w:t>3</w:t>
        </w:r>
      </w:fldSimple>
      <w:r w:rsidR="00A42634" w:rsidRPr="00A42634">
        <w:t xml:space="preserve"> is same as </w:t>
      </w:r>
      <w:r w:rsidRPr="00A42634">
        <w:fldChar w:fldCharType="begin"/>
      </w:r>
      <w:r w:rsidR="00A42634" w:rsidRPr="00A42634">
        <w:instrText xml:space="preserve"> REF _Ref278959365 \h </w:instrText>
      </w:r>
      <w:r w:rsidRPr="00A42634">
        <w:fldChar w:fldCharType="separate"/>
      </w:r>
      <w:r w:rsidR="004E271B" w:rsidRPr="00A42634">
        <w:t xml:space="preserve">Figure </w:t>
      </w:r>
      <w:r w:rsidR="004E271B">
        <w:rPr>
          <w:noProof/>
        </w:rPr>
        <w:t>5</w:t>
      </w:r>
      <w:r w:rsidR="004E271B">
        <w:t>.</w:t>
      </w:r>
      <w:r w:rsidR="004E271B">
        <w:rPr>
          <w:noProof/>
        </w:rPr>
        <w:t>2</w:t>
      </w:r>
      <w:r w:rsidRPr="00A42634">
        <w:fldChar w:fldCharType="end"/>
      </w:r>
      <w:r w:rsidR="00A42634" w:rsidRPr="00A42634">
        <w:t xml:space="preserve"> except that it shows the plot for Auction time from 44 to 70ms, to get the clear picture of the Auctioning done by each node.</w:t>
      </w:r>
    </w:p>
    <w:p w:rsidR="00A42634" w:rsidRPr="00A42634" w:rsidRDefault="00A42634" w:rsidP="00566171">
      <w:pPr>
        <w:pStyle w:val="Figure"/>
      </w:pPr>
      <w:r w:rsidRPr="00A42634">
        <w:rPr>
          <w:noProof/>
        </w:rPr>
        <w:drawing>
          <wp:inline distT="0" distB="0" distL="0" distR="0">
            <wp:extent cx="5029200" cy="2743200"/>
            <wp:effectExtent l="0" t="0" r="0" b="0"/>
            <wp:docPr id="59"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A42634" w:rsidRDefault="00A42634" w:rsidP="00566171">
      <w:pPr>
        <w:pStyle w:val="Figure"/>
      </w:pPr>
      <w:bookmarkStart w:id="153" w:name="_Ref278959391"/>
      <w:bookmarkStart w:id="154" w:name="_Toc282065643"/>
      <w:bookmarkStart w:id="155" w:name="_Toc282525877"/>
      <w:r w:rsidRPr="00A42634">
        <w:t xml:space="preserve">Figure </w:t>
      </w:r>
      <w:fldSimple w:instr=" STYLEREF 1 \s ">
        <w:r w:rsidR="004E271B">
          <w:rPr>
            <w:noProof/>
          </w:rPr>
          <w:t>5</w:t>
        </w:r>
      </w:fldSimple>
      <w:r w:rsidR="004656AA">
        <w:t>.</w:t>
      </w:r>
      <w:fldSimple w:instr=" SEQ Figure \* ARABIC \s 1 ">
        <w:r w:rsidR="004E271B">
          <w:rPr>
            <w:noProof/>
          </w:rPr>
          <w:t>4</w:t>
        </w:r>
      </w:fldSimple>
      <w:bookmarkEnd w:id="153"/>
      <w:r w:rsidRPr="00A42634">
        <w:t>: Distribution of completion times of last three nodes (5, 6 and 7)</w:t>
      </w:r>
      <w:bookmarkEnd w:id="154"/>
      <w:bookmarkEnd w:id="155"/>
    </w:p>
    <w:p w:rsidR="00A42634" w:rsidRPr="00A42634" w:rsidRDefault="00A42634" w:rsidP="00566171">
      <w:pPr>
        <w:pStyle w:val="Figure"/>
      </w:pPr>
      <w:r w:rsidRPr="00A42634">
        <w:rPr>
          <w:noProof/>
        </w:rPr>
        <w:lastRenderedPageBreak/>
        <w:drawing>
          <wp:inline distT="0" distB="0" distL="0" distR="0">
            <wp:extent cx="4572000" cy="2743200"/>
            <wp:effectExtent l="0" t="0" r="0" b="0"/>
            <wp:docPr id="34"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A42634" w:rsidRDefault="00A42634" w:rsidP="00566171">
      <w:pPr>
        <w:pStyle w:val="Figure"/>
      </w:pPr>
      <w:bookmarkStart w:id="156" w:name="_Ref278615298"/>
      <w:bookmarkStart w:id="157" w:name="_Toc282065644"/>
      <w:bookmarkStart w:id="158" w:name="_Toc282525878"/>
      <w:r w:rsidRPr="00A42634">
        <w:t xml:space="preserve">Figure </w:t>
      </w:r>
      <w:fldSimple w:instr=" STYLEREF 1 \s ">
        <w:r w:rsidR="004E271B">
          <w:rPr>
            <w:noProof/>
          </w:rPr>
          <w:t>5</w:t>
        </w:r>
      </w:fldSimple>
      <w:r w:rsidR="004656AA">
        <w:t>.</w:t>
      </w:r>
      <w:fldSimple w:instr=" SEQ Figure \* ARABIC \s 1 ">
        <w:r w:rsidR="004E271B">
          <w:rPr>
            <w:noProof/>
          </w:rPr>
          <w:t>5</w:t>
        </w:r>
      </w:fldSimple>
      <w:bookmarkEnd w:id="156"/>
      <w:r w:rsidRPr="00A42634">
        <w:t>: Distribution of completion times of last three nodes showing Auction time between 44-70ms</w:t>
      </w:r>
      <w:bookmarkEnd w:id="157"/>
      <w:bookmarkEnd w:id="158"/>
    </w:p>
    <w:p w:rsidR="00A42634" w:rsidRPr="00A42634" w:rsidRDefault="00F16185" w:rsidP="00A42634">
      <w:r w:rsidRPr="00A42634">
        <w:fldChar w:fldCharType="begin"/>
      </w:r>
      <w:r w:rsidR="00A42634" w:rsidRPr="00A42634">
        <w:instrText xml:space="preserve"> REF _Ref278959391 \h </w:instrText>
      </w:r>
      <w:r w:rsidRPr="00A42634">
        <w:fldChar w:fldCharType="separate"/>
      </w:r>
      <w:r w:rsidR="004E271B" w:rsidRPr="00A42634">
        <w:t xml:space="preserve">Figure </w:t>
      </w:r>
      <w:r w:rsidR="004E271B">
        <w:rPr>
          <w:noProof/>
        </w:rPr>
        <w:t>5</w:t>
      </w:r>
      <w:r w:rsidR="004E271B">
        <w:t>.</w:t>
      </w:r>
      <w:r w:rsidR="004E271B">
        <w:rPr>
          <w:noProof/>
        </w:rPr>
        <w:t>4</w:t>
      </w:r>
      <w:r w:rsidRPr="00A42634">
        <w:fldChar w:fldCharType="end"/>
      </w:r>
      <w:r w:rsidR="00A42634" w:rsidRPr="00A42634">
        <w:t xml:space="preserve"> and </w:t>
      </w:r>
      <w:fldSimple w:instr=" REF _Ref278615298 ">
        <w:r w:rsidR="004E271B" w:rsidRPr="00A42634">
          <w:t xml:space="preserve">Figure </w:t>
        </w:r>
        <w:r w:rsidR="004E271B">
          <w:rPr>
            <w:noProof/>
          </w:rPr>
          <w:t>5</w:t>
        </w:r>
        <w:r w:rsidR="004E271B">
          <w:t>.</w:t>
        </w:r>
        <w:r w:rsidR="004E271B">
          <w:rPr>
            <w:noProof/>
          </w:rPr>
          <w:t>5</w:t>
        </w:r>
      </w:fldSimple>
      <w:r w:rsidR="00A42634" w:rsidRPr="00A42634">
        <w:t xml:space="preserve"> represent the histogram distribution of overall auction completion times of the last three nodes. Each node had the opportunity to generate 1000 auctions, i.e. a total of 3000 auctions. The plot shows the percentage of auctions that falls into the reported time (ms). For each auction time (t), the plot displays a set of columns (1 to 3), each corresponding to the percentage of cases for each node for which the auctioning time was measured as t. It is clear that in the large majority of experimented cases the average auction times is below 58ms. The distribution also shows the scattering within the range 44-119ms with most of the concentration within the range 44-56ms. </w:t>
      </w:r>
      <w:fldSimple w:instr=" REF _Ref278615298 ">
        <w:r w:rsidR="004E271B" w:rsidRPr="00A42634">
          <w:t xml:space="preserve">Figure </w:t>
        </w:r>
        <w:r w:rsidR="004E271B">
          <w:rPr>
            <w:noProof/>
          </w:rPr>
          <w:t>5</w:t>
        </w:r>
        <w:r w:rsidR="004E271B">
          <w:t>.</w:t>
        </w:r>
        <w:r w:rsidR="004E271B">
          <w:rPr>
            <w:noProof/>
          </w:rPr>
          <w:t>5</w:t>
        </w:r>
      </w:fldSimple>
      <w:r w:rsidR="00A42634" w:rsidRPr="00A42634">
        <w:t xml:space="preserve"> is same as </w:t>
      </w:r>
      <w:r w:rsidRPr="00A42634">
        <w:fldChar w:fldCharType="begin"/>
      </w:r>
      <w:r w:rsidR="00A42634" w:rsidRPr="00A42634">
        <w:instrText xml:space="preserve"> REF _Ref278959391 \h </w:instrText>
      </w:r>
      <w:r w:rsidRPr="00A42634">
        <w:fldChar w:fldCharType="separate"/>
      </w:r>
      <w:r w:rsidR="004E271B" w:rsidRPr="00A42634">
        <w:t xml:space="preserve">Figure </w:t>
      </w:r>
      <w:r w:rsidR="004E271B">
        <w:rPr>
          <w:noProof/>
        </w:rPr>
        <w:t>5</w:t>
      </w:r>
      <w:r w:rsidR="004E271B">
        <w:t>.</w:t>
      </w:r>
      <w:r w:rsidR="004E271B">
        <w:rPr>
          <w:noProof/>
        </w:rPr>
        <w:t>4</w:t>
      </w:r>
      <w:r w:rsidRPr="00A42634">
        <w:fldChar w:fldCharType="end"/>
      </w:r>
      <w:r w:rsidR="00A42634" w:rsidRPr="00A42634">
        <w:t>, except that it shows the plot for Auction time from 44 to 70ms, to get the clear picture of the Auctioning done by each node.</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3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A42634" w:rsidRDefault="00A42634" w:rsidP="00566171">
      <w:pPr>
        <w:pStyle w:val="Figure"/>
      </w:pPr>
      <w:bookmarkStart w:id="159" w:name="_Ref282086473"/>
      <w:bookmarkStart w:id="160" w:name="_Toc282525879"/>
      <w:r w:rsidRPr="00A42634">
        <w:t xml:space="preserve">Figure </w:t>
      </w:r>
      <w:fldSimple w:instr=" STYLEREF 1 \s ">
        <w:r w:rsidR="004E271B">
          <w:rPr>
            <w:noProof/>
          </w:rPr>
          <w:t>5</w:t>
        </w:r>
      </w:fldSimple>
      <w:r w:rsidR="004656AA">
        <w:t>.</w:t>
      </w:r>
      <w:fldSimple w:instr=" SEQ Figure \* ARABIC \s 1 ">
        <w:r w:rsidR="004E271B">
          <w:rPr>
            <w:noProof/>
          </w:rPr>
          <w:t>6</w:t>
        </w:r>
      </w:fldSimple>
      <w:bookmarkEnd w:id="159"/>
      <w:r w:rsidRPr="00A42634">
        <w:t>: CDF of Auctions time of all the nodes averaged (UDP P2P Reliable Broadcast with Token Passing scheme)</w:t>
      </w:r>
      <w:bookmarkEnd w:id="160"/>
    </w:p>
    <w:p w:rsidR="00A507DD" w:rsidRDefault="00A42634" w:rsidP="00A42634">
      <w:r w:rsidRPr="00A42634">
        <w:t xml:space="preserve">The CDF of Auction times of all the nodes averaged using UDP P2P Reliable Broadcast with Token Passing scheme is shown in above </w:t>
      </w:r>
      <w:r w:rsidR="00F16185" w:rsidRPr="00A42634">
        <w:fldChar w:fldCharType="begin"/>
      </w:r>
      <w:r w:rsidRPr="00A42634">
        <w:instrText xml:space="preserve"> REF _Ref282086473 \h </w:instrText>
      </w:r>
      <w:r w:rsidR="00F16185" w:rsidRPr="00A42634">
        <w:fldChar w:fldCharType="separate"/>
      </w:r>
      <w:r w:rsidR="004E271B" w:rsidRPr="00A42634">
        <w:t xml:space="preserve">Figure </w:t>
      </w:r>
      <w:r w:rsidR="004E271B">
        <w:rPr>
          <w:noProof/>
        </w:rPr>
        <w:t>5</w:t>
      </w:r>
      <w:r w:rsidR="004E271B">
        <w:t>.</w:t>
      </w:r>
      <w:r w:rsidR="004E271B">
        <w:rPr>
          <w:noProof/>
        </w:rPr>
        <w:t>6</w:t>
      </w:r>
      <w:r w:rsidR="00F16185" w:rsidRPr="00A42634">
        <w:fldChar w:fldCharType="end"/>
      </w:r>
      <w:r w:rsidRPr="00A42634">
        <w:t>. It is clear that, 70% of the Auctions are completed in less than 55ms, 80% of the Auctions are completed in the range of 44-61ms, 90% of the Auctions are completed between 44 and 82ms, and 10% of the Auctions are completed in the range of 82-119ms.</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3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A42634" w:rsidRDefault="00A42634" w:rsidP="00566171">
      <w:pPr>
        <w:pStyle w:val="Figure"/>
      </w:pPr>
      <w:bookmarkStart w:id="161" w:name="_Ref278615345"/>
      <w:bookmarkStart w:id="162" w:name="_Toc282065645"/>
      <w:bookmarkStart w:id="163" w:name="_Toc282525880"/>
      <w:r w:rsidRPr="00A42634">
        <w:t xml:space="preserve">Figure </w:t>
      </w:r>
      <w:fldSimple w:instr=" STYLEREF 1 \s ">
        <w:r w:rsidR="004E271B">
          <w:rPr>
            <w:noProof/>
          </w:rPr>
          <w:t>5</w:t>
        </w:r>
      </w:fldSimple>
      <w:r w:rsidR="004656AA">
        <w:t>.</w:t>
      </w:r>
      <w:fldSimple w:instr=" SEQ Figure \* ARABIC \s 1 ">
        <w:r w:rsidR="004E271B">
          <w:rPr>
            <w:noProof/>
          </w:rPr>
          <w:t>7</w:t>
        </w:r>
      </w:fldSimple>
      <w:bookmarkEnd w:id="161"/>
      <w:r w:rsidRPr="00A42634">
        <w:t xml:space="preserve">: Reliability of P2P auctioning using UDP P2P </w:t>
      </w:r>
      <w:r w:rsidR="00C54DD7">
        <w:t>Reliable</w:t>
      </w:r>
      <w:r w:rsidR="00C54DD7" w:rsidRPr="00A42634">
        <w:t xml:space="preserve"> </w:t>
      </w:r>
      <w:r w:rsidRPr="00A42634">
        <w:t>Broadcast with Token passing scheme</w:t>
      </w:r>
      <w:bookmarkEnd w:id="162"/>
      <w:bookmarkEnd w:id="163"/>
    </w:p>
    <w:p w:rsidR="00A42634" w:rsidRPr="00A42634" w:rsidRDefault="00A42634" w:rsidP="00A42634">
      <w:r w:rsidRPr="00A42634">
        <w:t xml:space="preserve">The degree of reliability of the proposed protocol along with overall auctioning times shows that UDP P2P Reliable Broadcast with Token passing scheme appears to be reliable, as all experienced auctions among 7 stargate nodes have been completed using only three auctioning steps. </w:t>
      </w:r>
      <w:fldSimple w:instr=" REF _Ref278615345 ">
        <w:r w:rsidR="004E271B" w:rsidRPr="00A42634">
          <w:t xml:space="preserve">Figure </w:t>
        </w:r>
        <w:r w:rsidR="004E271B">
          <w:rPr>
            <w:noProof/>
          </w:rPr>
          <w:t>5</w:t>
        </w:r>
        <w:r w:rsidR="004E271B">
          <w:t>.</w:t>
        </w:r>
        <w:r w:rsidR="004E271B">
          <w:rPr>
            <w:noProof/>
          </w:rPr>
          <w:t>7</w:t>
        </w:r>
      </w:fldSimple>
      <w:r w:rsidRPr="00A42634">
        <w:t xml:space="preserve"> shows the Percentage of Auctions by each node, i.e. Percentage of Auctions completed in the First attempt, the Second attempt, or the Third attempt. In 80%, 12%, and 8% of the cases all the nodes responded after the first auction, the second auction and the third auction respectively. One needs three auctions to make sure all the </w:t>
      </w:r>
      <w:r w:rsidR="003C7434">
        <w:t>nodes of our Ad-hoc network have</w:t>
      </w:r>
      <w:r w:rsidRPr="00A42634">
        <w:t xml:space="preserve"> been reached and successfully</w:t>
      </w:r>
      <w:r w:rsidR="003C7434">
        <w:t xml:space="preserve"> </w:t>
      </w:r>
      <w:r w:rsidRPr="00A42634">
        <w:t>replied during the auction.</w:t>
      </w:r>
    </w:p>
    <w:p w:rsidR="00A42634" w:rsidRPr="00A42634" w:rsidRDefault="00A42634" w:rsidP="00A42634">
      <w:pPr>
        <w:pStyle w:val="Heading2"/>
      </w:pPr>
      <w:bookmarkStart w:id="164" w:name="_Toc278960158"/>
      <w:bookmarkStart w:id="165" w:name="_Toc282525838"/>
      <w:r w:rsidRPr="00A42634">
        <w:t>UDP P2P Reliable Distributed Broadcast scheme</w:t>
      </w:r>
      <w:bookmarkEnd w:id="164"/>
      <w:bookmarkEnd w:id="165"/>
    </w:p>
    <w:p w:rsidR="00C87F7B" w:rsidRDefault="00A42634" w:rsidP="00A42634">
      <w:r w:rsidRPr="00A42634">
        <w:t xml:space="preserve">This section provides analysis and discussion of results obtained for the UDP P2P Reliable Distributed Broadcast scheme. </w:t>
      </w:r>
    </w:p>
    <w:p w:rsidR="00A42634" w:rsidRPr="00A42634" w:rsidRDefault="00F16185" w:rsidP="00A42634">
      <w:r w:rsidRPr="00A42634">
        <w:lastRenderedPageBreak/>
        <w:fldChar w:fldCharType="begin"/>
      </w:r>
      <w:r w:rsidR="00A42634" w:rsidRPr="00A42634">
        <w:instrText xml:space="preserve"> REF _Ref278615450 \h </w:instrText>
      </w:r>
      <w:r w:rsidRPr="00A42634">
        <w:fldChar w:fldCharType="separate"/>
      </w:r>
      <w:r w:rsidR="004E271B" w:rsidRPr="00A42634">
        <w:t xml:space="preserve">Figure </w:t>
      </w:r>
      <w:r w:rsidR="004E271B">
        <w:rPr>
          <w:noProof/>
        </w:rPr>
        <w:t>5</w:t>
      </w:r>
      <w:r w:rsidR="004E271B">
        <w:t>.</w:t>
      </w:r>
      <w:r w:rsidR="004E271B">
        <w:rPr>
          <w:noProof/>
        </w:rPr>
        <w:t>8</w:t>
      </w:r>
      <w:r w:rsidRPr="00A42634">
        <w:fldChar w:fldCharType="end"/>
      </w:r>
      <w:r w:rsidR="00A42634" w:rsidRPr="00A42634">
        <w:t xml:space="preserve"> below show</w:t>
      </w:r>
      <w:r w:rsidR="00C87F7B">
        <w:t>s</w:t>
      </w:r>
      <w:r w:rsidR="00A42634" w:rsidRPr="00A42634">
        <w:t xml:space="preserve"> the distribution of the completion times of Auctions. Auction time in milliseconds is taken on the horizontal axis and percentage of cases (percentage of cases the Auction times are occurring out of 1000 Auctions) is taken on the vertical axis.</w:t>
      </w:r>
    </w:p>
    <w:p w:rsidR="00A42634" w:rsidRPr="00A42634" w:rsidRDefault="00A42634" w:rsidP="00566171">
      <w:pPr>
        <w:pStyle w:val="Figure"/>
      </w:pPr>
      <w:r w:rsidRPr="00A42634">
        <w:rPr>
          <w:noProof/>
        </w:rPr>
        <w:drawing>
          <wp:inline distT="0" distB="0" distL="0" distR="0">
            <wp:extent cx="5029200" cy="2743200"/>
            <wp:effectExtent l="0" t="0" r="0" b="0"/>
            <wp:docPr id="3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A42634" w:rsidRDefault="00A42634" w:rsidP="00566171">
      <w:pPr>
        <w:pStyle w:val="Figure"/>
      </w:pPr>
      <w:bookmarkStart w:id="166" w:name="_Ref278615450"/>
      <w:bookmarkStart w:id="167" w:name="_Toc282065646"/>
      <w:bookmarkStart w:id="168" w:name="_Toc282525881"/>
      <w:r w:rsidRPr="00A42634">
        <w:t xml:space="preserve">Figure </w:t>
      </w:r>
      <w:fldSimple w:instr=" STYLEREF 1 \s ">
        <w:r w:rsidR="004E271B">
          <w:rPr>
            <w:noProof/>
          </w:rPr>
          <w:t>5</w:t>
        </w:r>
      </w:fldSimple>
      <w:r w:rsidR="004656AA">
        <w:t>.</w:t>
      </w:r>
      <w:fldSimple w:instr=" SEQ Figure \* ARABIC \s 1 ">
        <w:r w:rsidR="004E271B">
          <w:rPr>
            <w:noProof/>
          </w:rPr>
          <w:t>8</w:t>
        </w:r>
      </w:fldSimple>
      <w:bookmarkEnd w:id="166"/>
      <w:r w:rsidRPr="00A42634">
        <w:t>: Distribution of Completion times of Node3</w:t>
      </w:r>
      <w:bookmarkEnd w:id="167"/>
      <w:bookmarkEnd w:id="168"/>
    </w:p>
    <w:p w:rsidR="004E271B" w:rsidRDefault="00A42634" w:rsidP="004E271B">
      <w:r w:rsidRPr="00A42634">
        <w:t>The Histogram distribution of completion times of node 3 for peer to peer Auction using UDP P2P Reliable Distributed Broadcast scheme  is shown in the above plot (</w:t>
      </w:r>
      <w:fldSimple w:instr=" REF _Ref278615450 ">
        <w:r w:rsidR="004E271B" w:rsidRPr="00A42634">
          <w:t xml:space="preserve">Figure </w:t>
        </w:r>
        <w:r w:rsidR="004E271B">
          <w:rPr>
            <w:noProof/>
          </w:rPr>
          <w:t>5</w:t>
        </w:r>
        <w:r w:rsidR="004E271B">
          <w:t>.</w:t>
        </w:r>
        <w:r w:rsidR="004E271B">
          <w:rPr>
            <w:noProof/>
          </w:rPr>
          <w:t>8</w:t>
        </w:r>
      </w:fldSimple>
      <w:r w:rsidRPr="00A42634">
        <w:t xml:space="preserve">) with N=1000 </w:t>
      </w:r>
      <w:r w:rsidR="00C87F7B" w:rsidRPr="00A42634">
        <w:t>i.e.</w:t>
      </w:r>
      <w:r w:rsidRPr="00A42634">
        <w:t xml:space="preserve">, 1000 auctions by node 3. For each auction time (t), the plot displays a column that corresponds to the percentage of cases for which the auctioning time was measured as t. It is clear that in the large majority of experimented cases the average auction times remain below 50ms. The distribution also shows the scattering within the range 40-126ms with most of the concentration within the range 40-50ms. The average auctioning time is 52ms. From the above </w:t>
      </w:r>
      <w:r w:rsidR="00A57620" w:rsidRPr="00A42634">
        <w:t>plot,</w:t>
      </w:r>
      <w:r w:rsidRPr="00A42634">
        <w:t xml:space="preserve"> we can see that around 76% of the auctions are within the range of 40-50ms, and the rest of </w:t>
      </w:r>
      <w:r w:rsidR="00A57620" w:rsidRPr="00A42634">
        <w:t>the 24</w:t>
      </w:r>
      <w:r w:rsidRPr="00A42634">
        <w:t xml:space="preserve">% of the auctions are scattered </w:t>
      </w:r>
      <w:r w:rsidRPr="00A42634">
        <w:lastRenderedPageBreak/>
        <w:t xml:space="preserve">beyond 50ms. The histogram distribution of completion times of remaining nodes for peer to peer Auction using UDP P2P Reliable Distributed Broadcast  scheme are </w:t>
      </w:r>
      <w:r w:rsidR="00A57620">
        <w:t>given</w:t>
      </w:r>
      <w:r w:rsidRPr="00A42634">
        <w:t xml:space="preserve"> in Appendix A.</w:t>
      </w:r>
      <w:r w:rsidR="00F16185">
        <w:fldChar w:fldCharType="begin"/>
      </w:r>
      <w:r w:rsidR="00A109B0">
        <w:instrText xml:space="preserve"> REF _Ref278671068 \h  \* MERGEFORMAT </w:instrText>
      </w:r>
      <w:r w:rsidR="00F16185">
        <w:fldChar w:fldCharType="separate"/>
      </w:r>
    </w:p>
    <w:p w:rsidR="00A42634" w:rsidRPr="00A42634" w:rsidRDefault="004E271B" w:rsidP="00A42634">
      <w:r w:rsidRPr="00A42634">
        <w:t xml:space="preserve">Table </w:t>
      </w:r>
      <w:r>
        <w:rPr>
          <w:noProof/>
        </w:rPr>
        <w:t>5.2</w:t>
      </w:r>
      <w:r w:rsidR="00F16185">
        <w:fldChar w:fldCharType="end"/>
      </w:r>
      <w:r w:rsidR="00A42634" w:rsidRPr="00A42634">
        <w:t xml:space="preserve"> </w:t>
      </w:r>
      <w:r w:rsidR="00E1317B">
        <w:t xml:space="preserve"> </w:t>
      </w:r>
      <w:r w:rsidR="00E1317B" w:rsidRPr="00A42634">
        <w:t xml:space="preserve">shows the </w:t>
      </w:r>
      <w:r w:rsidR="00E1317B">
        <w:t xml:space="preserve">summary of Average Auction </w:t>
      </w:r>
      <w:r w:rsidR="00AC7690">
        <w:t>T</w:t>
      </w:r>
      <w:r w:rsidR="00E1317B">
        <w:t xml:space="preserve">ime, Standard Deviation and Range for true population mean </w:t>
      </w:r>
      <w:r w:rsidR="00E1317B" w:rsidRPr="00A42634">
        <w:t>of each node</w:t>
      </w:r>
      <w:r w:rsidR="00E1317B">
        <w:t>.</w:t>
      </w:r>
      <w:r w:rsidR="00E1317B" w:rsidRPr="00A42634">
        <w:t xml:space="preserve"> As we can see, there is not much deviation </w:t>
      </w:r>
      <w:r w:rsidR="00E1317B">
        <w:t xml:space="preserve">in the Average Auction </w:t>
      </w:r>
      <w:r w:rsidR="00F17440">
        <w:t>Ti</w:t>
      </w:r>
      <w:r w:rsidR="00E1317B">
        <w:t>me of each node</w:t>
      </w:r>
      <w:r w:rsidR="00E1317B" w:rsidRPr="00A42634">
        <w:t>.</w:t>
      </w:r>
    </w:p>
    <w:tbl>
      <w:tblPr>
        <w:tblW w:w="8195" w:type="dxa"/>
        <w:jc w:val="center"/>
        <w:tblInd w:w="-1124" w:type="dxa"/>
        <w:tblLayout w:type="fixed"/>
        <w:tblLook w:val="04A0"/>
      </w:tblPr>
      <w:tblGrid>
        <w:gridCol w:w="2048"/>
        <w:gridCol w:w="2049"/>
        <w:gridCol w:w="2049"/>
        <w:gridCol w:w="2049"/>
      </w:tblGrid>
      <w:tr w:rsidR="00A42634" w:rsidRPr="007449DC" w:rsidTr="007449DC">
        <w:trPr>
          <w:trHeight w:val="872"/>
          <w:jc w:val="center"/>
        </w:trPr>
        <w:tc>
          <w:tcPr>
            <w:tcW w:w="20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634" w:rsidRPr="007449DC" w:rsidRDefault="00FD2536" w:rsidP="007449DC">
            <w:pPr>
              <w:pStyle w:val="Figure"/>
              <w:spacing w:after="0" w:line="240" w:lineRule="auto"/>
              <w:rPr>
                <w:b/>
              </w:rPr>
            </w:pPr>
            <w:r w:rsidRPr="007449DC">
              <w:rPr>
                <w:b/>
              </w:rPr>
              <w:t>Node</w:t>
            </w:r>
          </w:p>
        </w:tc>
        <w:tc>
          <w:tcPr>
            <w:tcW w:w="2049" w:type="dxa"/>
            <w:tcBorders>
              <w:top w:val="single" w:sz="4" w:space="0" w:color="auto"/>
              <w:left w:val="single" w:sz="4" w:space="0" w:color="auto"/>
              <w:bottom w:val="single" w:sz="4" w:space="0" w:color="auto"/>
              <w:right w:val="single" w:sz="4" w:space="0" w:color="auto"/>
            </w:tcBorders>
            <w:vAlign w:val="center"/>
          </w:tcPr>
          <w:p w:rsidR="00A42634" w:rsidRPr="007449DC" w:rsidRDefault="00751836" w:rsidP="007449DC">
            <w:pPr>
              <w:pStyle w:val="Figure"/>
              <w:spacing w:after="0" w:line="240" w:lineRule="auto"/>
              <w:rPr>
                <w:b/>
              </w:rPr>
            </w:pPr>
            <w:r w:rsidRPr="007449DC">
              <w:rPr>
                <w:b/>
              </w:rPr>
              <w:t>Average Auction Time(ms)</w:t>
            </w:r>
          </w:p>
        </w:tc>
        <w:tc>
          <w:tcPr>
            <w:tcW w:w="2049" w:type="dxa"/>
            <w:tcBorders>
              <w:top w:val="single" w:sz="4" w:space="0" w:color="auto"/>
              <w:left w:val="single" w:sz="4" w:space="0" w:color="auto"/>
              <w:bottom w:val="single" w:sz="4" w:space="0" w:color="auto"/>
              <w:right w:val="single" w:sz="4" w:space="0" w:color="auto"/>
            </w:tcBorders>
            <w:shd w:val="clear" w:color="auto" w:fill="auto"/>
            <w:vAlign w:val="center"/>
          </w:tcPr>
          <w:p w:rsidR="00A42634" w:rsidRPr="007449DC" w:rsidRDefault="00751836" w:rsidP="007449DC">
            <w:pPr>
              <w:pStyle w:val="Figure"/>
              <w:spacing w:after="0" w:line="240" w:lineRule="auto"/>
              <w:rPr>
                <w:b/>
              </w:rPr>
            </w:pPr>
            <w:r w:rsidRPr="007449DC">
              <w:rPr>
                <w:b/>
              </w:rPr>
              <w:t>Standard Deviation</w:t>
            </w:r>
          </w:p>
        </w:tc>
        <w:tc>
          <w:tcPr>
            <w:tcW w:w="2049" w:type="dxa"/>
            <w:tcBorders>
              <w:top w:val="single" w:sz="4" w:space="0" w:color="auto"/>
              <w:left w:val="single" w:sz="4" w:space="0" w:color="auto"/>
              <w:bottom w:val="single" w:sz="4" w:space="0" w:color="auto"/>
              <w:right w:val="single" w:sz="4" w:space="0" w:color="auto"/>
            </w:tcBorders>
            <w:vAlign w:val="center"/>
          </w:tcPr>
          <w:p w:rsidR="00A42634" w:rsidRPr="007449DC" w:rsidRDefault="00A42634" w:rsidP="007449DC">
            <w:pPr>
              <w:pStyle w:val="Figure"/>
              <w:spacing w:after="0" w:line="240" w:lineRule="auto"/>
              <w:rPr>
                <w:b/>
              </w:rPr>
            </w:pPr>
            <w:r w:rsidRPr="007449DC">
              <w:rPr>
                <w:b/>
              </w:rPr>
              <w:t>Range for true population mean</w:t>
            </w:r>
          </w:p>
        </w:tc>
      </w:tr>
      <w:tr w:rsidR="00A42634" w:rsidRPr="007449DC" w:rsidTr="007449DC">
        <w:trPr>
          <w:trHeight w:val="602"/>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1</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55.4</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18.8</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[54.2,56.6</w:t>
            </w:r>
            <w:r w:rsidR="00A42634" w:rsidRPr="007449DC">
              <w:t>]</w:t>
            </w:r>
          </w:p>
        </w:tc>
      </w:tr>
      <w:tr w:rsidR="00A42634" w:rsidRPr="007449DC" w:rsidTr="007449DC">
        <w:trPr>
          <w:trHeight w:val="620"/>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2</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52.2</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18.2</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[51.1,53.3</w:t>
            </w:r>
            <w:r w:rsidR="00A42634" w:rsidRPr="007449DC">
              <w:t>]</w:t>
            </w:r>
          </w:p>
        </w:tc>
      </w:tr>
      <w:tr w:rsidR="00A42634" w:rsidRPr="007449DC" w:rsidTr="007449DC">
        <w:trPr>
          <w:trHeight w:val="728"/>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3</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52.1</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15.8</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[51.1,53.1</w:t>
            </w:r>
            <w:r w:rsidR="00A42634" w:rsidRPr="007449DC">
              <w:t>]</w:t>
            </w:r>
          </w:p>
        </w:tc>
      </w:tr>
      <w:tr w:rsidR="00A42634" w:rsidRPr="007449DC" w:rsidTr="007449DC">
        <w:trPr>
          <w:trHeight w:val="737"/>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4</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55.4</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19.1</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[54.2,56.6</w:t>
            </w:r>
            <w:r w:rsidR="00A42634" w:rsidRPr="007449DC">
              <w:t>]</w:t>
            </w:r>
          </w:p>
        </w:tc>
      </w:tr>
      <w:tr w:rsidR="00A42634" w:rsidRPr="007449DC" w:rsidTr="007449DC">
        <w:trPr>
          <w:trHeight w:val="665"/>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5</w:t>
            </w:r>
          </w:p>
        </w:tc>
        <w:tc>
          <w:tcPr>
            <w:tcW w:w="2049" w:type="dxa"/>
            <w:tcBorders>
              <w:top w:val="nil"/>
              <w:left w:val="nil"/>
              <w:bottom w:val="single" w:sz="4" w:space="0" w:color="auto"/>
              <w:right w:val="single" w:sz="4" w:space="0" w:color="auto"/>
            </w:tcBorders>
            <w:vAlign w:val="center"/>
          </w:tcPr>
          <w:p w:rsidR="00A42634" w:rsidRPr="007449DC" w:rsidRDefault="00A42634" w:rsidP="007449DC">
            <w:pPr>
              <w:pStyle w:val="Figure"/>
              <w:spacing w:after="0" w:line="240" w:lineRule="auto"/>
            </w:pPr>
            <w:r w:rsidRPr="007449DC">
              <w:t>52.0</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18.5</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[50.8,53.1</w:t>
            </w:r>
            <w:r w:rsidR="00A42634" w:rsidRPr="007449DC">
              <w:t>]</w:t>
            </w:r>
          </w:p>
        </w:tc>
      </w:tr>
      <w:tr w:rsidR="00A42634" w:rsidRPr="007449DC" w:rsidTr="007449DC">
        <w:trPr>
          <w:trHeight w:val="683"/>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6</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52.2</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16.4</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[51.2,53.2</w:t>
            </w:r>
            <w:r w:rsidR="00A42634" w:rsidRPr="007449DC">
              <w:t>]</w:t>
            </w:r>
          </w:p>
        </w:tc>
      </w:tr>
      <w:tr w:rsidR="00A42634" w:rsidRPr="007449DC" w:rsidTr="007449DC">
        <w:trPr>
          <w:trHeight w:val="602"/>
          <w:jc w:val="center"/>
        </w:trPr>
        <w:tc>
          <w:tcPr>
            <w:tcW w:w="2048"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42634" w:rsidP="007449DC">
            <w:pPr>
              <w:pStyle w:val="Figure"/>
              <w:spacing w:after="0" w:line="240" w:lineRule="auto"/>
            </w:pPr>
            <w:r w:rsidRPr="007449DC">
              <w:t>Node 7</w:t>
            </w:r>
          </w:p>
        </w:tc>
        <w:tc>
          <w:tcPr>
            <w:tcW w:w="2049" w:type="dxa"/>
            <w:tcBorders>
              <w:top w:val="nil"/>
              <w:left w:val="nil"/>
              <w:bottom w:val="single" w:sz="4" w:space="0" w:color="auto"/>
              <w:right w:val="single" w:sz="4" w:space="0" w:color="auto"/>
            </w:tcBorders>
            <w:vAlign w:val="center"/>
          </w:tcPr>
          <w:p w:rsidR="00A42634" w:rsidRPr="007449DC" w:rsidRDefault="00E472A2" w:rsidP="007449DC">
            <w:pPr>
              <w:pStyle w:val="Figure"/>
              <w:spacing w:after="0" w:line="240" w:lineRule="auto"/>
            </w:pPr>
            <w:r w:rsidRPr="007449DC">
              <w:t>52.6</w:t>
            </w:r>
          </w:p>
        </w:tc>
        <w:tc>
          <w:tcPr>
            <w:tcW w:w="2049" w:type="dxa"/>
            <w:tcBorders>
              <w:top w:val="nil"/>
              <w:left w:val="single" w:sz="4" w:space="0" w:color="auto"/>
              <w:bottom w:val="single" w:sz="4" w:space="0" w:color="auto"/>
              <w:right w:val="single" w:sz="4" w:space="0" w:color="auto"/>
            </w:tcBorders>
            <w:shd w:val="clear" w:color="auto" w:fill="auto"/>
            <w:noWrap/>
            <w:vAlign w:val="center"/>
            <w:hideMark/>
          </w:tcPr>
          <w:p w:rsidR="00A42634" w:rsidRPr="007449DC" w:rsidRDefault="00A34B78" w:rsidP="007449DC">
            <w:pPr>
              <w:pStyle w:val="Figure"/>
              <w:spacing w:after="0" w:line="240" w:lineRule="auto"/>
            </w:pPr>
            <w:r w:rsidRPr="007449DC">
              <w:t>16.5</w:t>
            </w:r>
          </w:p>
        </w:tc>
        <w:tc>
          <w:tcPr>
            <w:tcW w:w="2049" w:type="dxa"/>
            <w:tcBorders>
              <w:top w:val="nil"/>
              <w:left w:val="single" w:sz="4" w:space="0" w:color="auto"/>
              <w:bottom w:val="single" w:sz="4" w:space="0" w:color="auto"/>
              <w:right w:val="single" w:sz="4" w:space="0" w:color="auto"/>
            </w:tcBorders>
            <w:vAlign w:val="center"/>
          </w:tcPr>
          <w:p w:rsidR="00A42634" w:rsidRPr="007449DC" w:rsidRDefault="00A34B78" w:rsidP="007449DC">
            <w:pPr>
              <w:pStyle w:val="Figure"/>
              <w:spacing w:after="0" w:line="240" w:lineRule="auto"/>
            </w:pPr>
            <w:r w:rsidRPr="007449DC">
              <w:t>[51.6,53.6</w:t>
            </w:r>
            <w:r w:rsidR="00A42634" w:rsidRPr="007449DC">
              <w:t>]</w:t>
            </w:r>
          </w:p>
        </w:tc>
      </w:tr>
    </w:tbl>
    <w:p w:rsidR="000E25AC" w:rsidRDefault="000E25AC" w:rsidP="007449DC">
      <w:pPr>
        <w:pStyle w:val="Figure"/>
        <w:spacing w:after="0"/>
      </w:pPr>
      <w:bookmarkStart w:id="169" w:name="_Ref278671068"/>
      <w:bookmarkStart w:id="170" w:name="_Toc282065655"/>
    </w:p>
    <w:p w:rsidR="00A42634" w:rsidRDefault="00A42634" w:rsidP="00566171">
      <w:pPr>
        <w:pStyle w:val="Figure"/>
      </w:pPr>
      <w:bookmarkStart w:id="171" w:name="_Toc282525854"/>
      <w:r w:rsidRPr="00A42634">
        <w:t xml:space="preserve">Table </w:t>
      </w:r>
      <w:fldSimple w:instr=" STYLEREF 1 \s ">
        <w:r w:rsidR="004E271B">
          <w:rPr>
            <w:noProof/>
          </w:rPr>
          <w:t>5</w:t>
        </w:r>
      </w:fldSimple>
      <w:r w:rsidR="004675A2">
        <w:t>.</w:t>
      </w:r>
      <w:fldSimple w:instr=" SEQ Table \* ARABIC \s 1 ">
        <w:r w:rsidR="004E271B">
          <w:rPr>
            <w:noProof/>
          </w:rPr>
          <w:t>2</w:t>
        </w:r>
      </w:fldSimple>
      <w:bookmarkEnd w:id="169"/>
      <w:r w:rsidRPr="00A42634">
        <w:t xml:space="preserve">: </w:t>
      </w:r>
      <w:r w:rsidR="00F17440" w:rsidRPr="00A42634">
        <w:t xml:space="preserve">Summary of the </w:t>
      </w:r>
      <w:r w:rsidR="00F17440">
        <w:t xml:space="preserve">Average Auction Time, Standard Deviation and Range for true population mean </w:t>
      </w:r>
      <w:r w:rsidR="00F17440" w:rsidRPr="00A42634">
        <w:t xml:space="preserve">of each node </w:t>
      </w:r>
      <w:r w:rsidRPr="00A42634">
        <w:t>(UDP P2P Reliable Distributed Broadcast)</w:t>
      </w:r>
      <w:bookmarkEnd w:id="170"/>
      <w:bookmarkEnd w:id="171"/>
    </w:p>
    <w:p w:rsidR="00A42634" w:rsidRDefault="00A42634" w:rsidP="00566171">
      <w:pPr>
        <w:pStyle w:val="Heading3"/>
      </w:pPr>
      <w:bookmarkStart w:id="172" w:name="_Toc278960161"/>
      <w:bookmarkStart w:id="173" w:name="_Toc282525839"/>
      <w:r w:rsidRPr="00A42634">
        <w:lastRenderedPageBreak/>
        <w:t>Distribution of Completion times of Auctions of all 7 nodes</w:t>
      </w:r>
      <w:bookmarkEnd w:id="172"/>
      <w:bookmarkEnd w:id="173"/>
    </w:p>
    <w:p w:rsidR="00A42634" w:rsidRPr="00A42634" w:rsidRDefault="00A42634" w:rsidP="00566171">
      <w:pPr>
        <w:pStyle w:val="Figure"/>
      </w:pPr>
      <w:r w:rsidRPr="00A42634">
        <w:rPr>
          <w:noProof/>
        </w:rPr>
        <w:drawing>
          <wp:inline distT="0" distB="0" distL="0" distR="0">
            <wp:extent cx="5029200" cy="2743200"/>
            <wp:effectExtent l="0" t="0" r="0" b="0"/>
            <wp:docPr id="3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A42634" w:rsidRDefault="00A42634" w:rsidP="00566171">
      <w:pPr>
        <w:pStyle w:val="Figure"/>
      </w:pPr>
      <w:bookmarkStart w:id="174" w:name="_Ref278615621"/>
      <w:bookmarkStart w:id="175" w:name="_Toc282065647"/>
      <w:bookmarkStart w:id="176" w:name="_Toc282525882"/>
      <w:r w:rsidRPr="00A42634">
        <w:t xml:space="preserve">Figure </w:t>
      </w:r>
      <w:fldSimple w:instr=" STYLEREF 1 \s ">
        <w:r w:rsidR="004E271B">
          <w:rPr>
            <w:noProof/>
          </w:rPr>
          <w:t>5</w:t>
        </w:r>
      </w:fldSimple>
      <w:r w:rsidR="004656AA">
        <w:t>.</w:t>
      </w:r>
      <w:fldSimple w:instr=" SEQ Figure \* ARABIC \s 1 ">
        <w:r w:rsidR="004E271B">
          <w:rPr>
            <w:noProof/>
          </w:rPr>
          <w:t>9</w:t>
        </w:r>
      </w:fldSimple>
      <w:bookmarkEnd w:id="174"/>
      <w:r w:rsidRPr="00A42634">
        <w:t>: Distribution of completion times of the first four nodes (1, 2, 3, and 4)</w:t>
      </w:r>
      <w:bookmarkEnd w:id="175"/>
      <w:bookmarkEnd w:id="176"/>
    </w:p>
    <w:p w:rsidR="00A42634" w:rsidRPr="00A42634" w:rsidRDefault="00A42634" w:rsidP="00566171">
      <w:pPr>
        <w:pStyle w:val="Figure"/>
      </w:pPr>
      <w:r w:rsidRPr="00A42634">
        <w:rPr>
          <w:noProof/>
        </w:rPr>
        <w:drawing>
          <wp:inline distT="0" distB="0" distL="0" distR="0">
            <wp:extent cx="5029200" cy="2743200"/>
            <wp:effectExtent l="0" t="0" r="0" b="0"/>
            <wp:docPr id="46"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A42634" w:rsidRDefault="00A42634" w:rsidP="00566171">
      <w:pPr>
        <w:pStyle w:val="Figure"/>
      </w:pPr>
      <w:bookmarkStart w:id="177" w:name="_Ref278615629"/>
      <w:bookmarkStart w:id="178" w:name="_Toc282065648"/>
      <w:bookmarkStart w:id="179" w:name="_Toc282525883"/>
      <w:r w:rsidRPr="00A42634">
        <w:t xml:space="preserve">Figure </w:t>
      </w:r>
      <w:fldSimple w:instr=" STYLEREF 1 \s ">
        <w:r w:rsidR="004E271B">
          <w:rPr>
            <w:noProof/>
          </w:rPr>
          <w:t>5</w:t>
        </w:r>
      </w:fldSimple>
      <w:r w:rsidR="004656AA">
        <w:t>.</w:t>
      </w:r>
      <w:fldSimple w:instr=" SEQ Figure \* ARABIC \s 1 ">
        <w:r w:rsidR="004E271B">
          <w:rPr>
            <w:noProof/>
          </w:rPr>
          <w:t>10</w:t>
        </w:r>
      </w:fldSimple>
      <w:bookmarkEnd w:id="177"/>
      <w:r w:rsidRPr="00A42634">
        <w:t>: Distribution of completion times of the first four nodes showing Auction time between 40-70ms</w:t>
      </w:r>
      <w:bookmarkEnd w:id="178"/>
      <w:bookmarkEnd w:id="179"/>
    </w:p>
    <w:p w:rsidR="00A42634" w:rsidRPr="00A42634" w:rsidRDefault="00F16185" w:rsidP="00A42634">
      <w:fldSimple w:instr=" REF _Ref278615621 ">
        <w:r w:rsidR="004E271B" w:rsidRPr="00A42634">
          <w:t xml:space="preserve">Figure </w:t>
        </w:r>
        <w:r w:rsidR="004E271B">
          <w:rPr>
            <w:noProof/>
          </w:rPr>
          <w:t>5</w:t>
        </w:r>
        <w:r w:rsidR="004E271B">
          <w:t>.</w:t>
        </w:r>
        <w:r w:rsidR="004E271B">
          <w:rPr>
            <w:noProof/>
          </w:rPr>
          <w:t>9</w:t>
        </w:r>
      </w:fldSimple>
      <w:r w:rsidR="00A42634" w:rsidRPr="00A42634">
        <w:t xml:space="preserve"> and </w:t>
      </w:r>
      <w:fldSimple w:instr=" REF _Ref278615629 ">
        <w:r w:rsidR="004E271B" w:rsidRPr="00A42634">
          <w:t xml:space="preserve">Figure </w:t>
        </w:r>
        <w:r w:rsidR="004E271B">
          <w:rPr>
            <w:noProof/>
          </w:rPr>
          <w:t>5</w:t>
        </w:r>
        <w:r w:rsidR="004E271B">
          <w:t>.</w:t>
        </w:r>
        <w:r w:rsidR="004E271B">
          <w:rPr>
            <w:noProof/>
          </w:rPr>
          <w:t>10</w:t>
        </w:r>
      </w:fldSimple>
      <w:r w:rsidR="00A42634" w:rsidRPr="00A42634">
        <w:t xml:space="preserve"> represent the histogram distribution of auction overall completion times of the first four nodes. Each node had the opportunity to generate 1000 auctions, i.e. a total of 4000 auctions. The plot shows the percentage of auctions that fall into this reported time (ms). For each auction time (t), the plot displays a set of columns (1 to 4), each corresponding to the percentage of cases for each node for which the auctioning time was measured as t. It is clear that in the large majority of experimented cases the average auction times remain below 50ms. The distribution also shows the scattering within the range 40-139ms with most of the concentration within the range 40-50ms. </w:t>
      </w:r>
      <w:fldSimple w:instr=" REF _Ref278615629 ">
        <w:r w:rsidR="004E271B" w:rsidRPr="00A42634">
          <w:t xml:space="preserve">Figure </w:t>
        </w:r>
        <w:r w:rsidR="004E271B">
          <w:rPr>
            <w:noProof/>
          </w:rPr>
          <w:t>5</w:t>
        </w:r>
        <w:r w:rsidR="004E271B">
          <w:t>.</w:t>
        </w:r>
        <w:r w:rsidR="004E271B">
          <w:rPr>
            <w:noProof/>
          </w:rPr>
          <w:t>10</w:t>
        </w:r>
      </w:fldSimple>
      <w:r w:rsidR="00A42634" w:rsidRPr="00A42634">
        <w:t xml:space="preserve"> is same as the </w:t>
      </w:r>
      <w:fldSimple w:instr=" REF _Ref278615621 ">
        <w:r w:rsidR="004E271B" w:rsidRPr="00A42634">
          <w:t xml:space="preserve">Figure </w:t>
        </w:r>
        <w:r w:rsidR="004E271B">
          <w:rPr>
            <w:noProof/>
          </w:rPr>
          <w:t>5</w:t>
        </w:r>
        <w:r w:rsidR="004E271B">
          <w:t>.</w:t>
        </w:r>
        <w:r w:rsidR="004E271B">
          <w:rPr>
            <w:noProof/>
          </w:rPr>
          <w:t>9</w:t>
        </w:r>
      </w:fldSimple>
      <w:r w:rsidR="00A42634" w:rsidRPr="00A42634">
        <w:t xml:space="preserve"> except that it shows the plot for Auction time between 40 and 70ms, to get a clear picture of the Auctioning done by each node.</w:t>
      </w:r>
    </w:p>
    <w:p w:rsidR="00A42634" w:rsidRPr="00A42634" w:rsidRDefault="00A42634" w:rsidP="00566171">
      <w:pPr>
        <w:pStyle w:val="Figure"/>
      </w:pPr>
      <w:r w:rsidRPr="00A42634">
        <w:rPr>
          <w:noProof/>
        </w:rPr>
        <w:drawing>
          <wp:inline distT="0" distB="0" distL="0" distR="0">
            <wp:extent cx="5029200" cy="2743200"/>
            <wp:effectExtent l="0" t="0" r="0" b="0"/>
            <wp:docPr id="3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42634" w:rsidRPr="00A42634" w:rsidRDefault="00A42634" w:rsidP="00566171">
      <w:pPr>
        <w:pStyle w:val="Figure"/>
      </w:pPr>
      <w:bookmarkStart w:id="180" w:name="_Ref278615696"/>
      <w:bookmarkStart w:id="181" w:name="_Toc282065649"/>
      <w:bookmarkStart w:id="182" w:name="_Toc282525884"/>
      <w:r w:rsidRPr="00A42634">
        <w:t xml:space="preserve">Figure </w:t>
      </w:r>
      <w:fldSimple w:instr=" STYLEREF 1 \s ">
        <w:r w:rsidR="004E271B">
          <w:rPr>
            <w:noProof/>
          </w:rPr>
          <w:t>5</w:t>
        </w:r>
      </w:fldSimple>
      <w:r w:rsidR="004656AA">
        <w:t>.</w:t>
      </w:r>
      <w:fldSimple w:instr=" SEQ Figure \* ARABIC \s 1 ">
        <w:r w:rsidR="004E271B">
          <w:rPr>
            <w:noProof/>
          </w:rPr>
          <w:t>11</w:t>
        </w:r>
      </w:fldSimple>
      <w:bookmarkEnd w:id="180"/>
      <w:r w:rsidRPr="00A42634">
        <w:t>: Distribution of completion times of the last three nodes (5, 6 and 7)</w:t>
      </w:r>
      <w:bookmarkEnd w:id="181"/>
      <w:bookmarkEnd w:id="182"/>
    </w:p>
    <w:p w:rsidR="00A42634" w:rsidRPr="00A42634" w:rsidRDefault="00A42634" w:rsidP="00566171">
      <w:pPr>
        <w:pStyle w:val="Figure"/>
      </w:pPr>
      <w:r w:rsidRPr="00A42634">
        <w:rPr>
          <w:noProof/>
        </w:rPr>
        <w:lastRenderedPageBreak/>
        <w:drawing>
          <wp:inline distT="0" distB="0" distL="0" distR="0">
            <wp:extent cx="5029200" cy="2743200"/>
            <wp:effectExtent l="0" t="0" r="0" b="0"/>
            <wp:docPr id="49"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A42634" w:rsidRDefault="00A42634" w:rsidP="00566171">
      <w:pPr>
        <w:pStyle w:val="Figure"/>
      </w:pPr>
      <w:bookmarkStart w:id="183" w:name="_Ref278615703"/>
      <w:bookmarkStart w:id="184" w:name="_Toc282065650"/>
      <w:bookmarkStart w:id="185" w:name="_Toc282525885"/>
      <w:r w:rsidRPr="00A42634">
        <w:t xml:space="preserve">Figure </w:t>
      </w:r>
      <w:fldSimple w:instr=" STYLEREF 1 \s ">
        <w:r w:rsidR="004E271B">
          <w:rPr>
            <w:noProof/>
          </w:rPr>
          <w:t>5</w:t>
        </w:r>
      </w:fldSimple>
      <w:r w:rsidR="004656AA">
        <w:t>.</w:t>
      </w:r>
      <w:fldSimple w:instr=" SEQ Figure \* ARABIC \s 1 ">
        <w:r w:rsidR="004E271B">
          <w:rPr>
            <w:noProof/>
          </w:rPr>
          <w:t>12</w:t>
        </w:r>
      </w:fldSimple>
      <w:bookmarkEnd w:id="183"/>
      <w:r w:rsidRPr="00A42634">
        <w:t>: Distribution of completion times of the last three nodes showing Auction time between 40-70ms</w:t>
      </w:r>
      <w:bookmarkEnd w:id="184"/>
      <w:bookmarkEnd w:id="185"/>
    </w:p>
    <w:p w:rsidR="00A42634" w:rsidRPr="00A42634" w:rsidRDefault="00F16185" w:rsidP="00A42634">
      <w:fldSimple w:instr=" REF _Ref278615696 ">
        <w:r w:rsidR="004E271B" w:rsidRPr="00A42634">
          <w:t xml:space="preserve">Figure </w:t>
        </w:r>
        <w:r w:rsidR="004E271B">
          <w:rPr>
            <w:noProof/>
          </w:rPr>
          <w:t>5</w:t>
        </w:r>
        <w:r w:rsidR="004E271B">
          <w:t>.</w:t>
        </w:r>
        <w:r w:rsidR="004E271B">
          <w:rPr>
            <w:noProof/>
          </w:rPr>
          <w:t>11</w:t>
        </w:r>
      </w:fldSimple>
      <w:r w:rsidR="00A42634" w:rsidRPr="00A42634">
        <w:t xml:space="preserve"> and </w:t>
      </w:r>
      <w:fldSimple w:instr=" REF _Ref278615703 ">
        <w:r w:rsidR="004E271B" w:rsidRPr="00A42634">
          <w:t xml:space="preserve">Figure </w:t>
        </w:r>
        <w:r w:rsidR="004E271B">
          <w:rPr>
            <w:noProof/>
          </w:rPr>
          <w:t>5</w:t>
        </w:r>
        <w:r w:rsidR="004E271B">
          <w:t>.</w:t>
        </w:r>
        <w:r w:rsidR="004E271B">
          <w:rPr>
            <w:noProof/>
          </w:rPr>
          <w:t>12</w:t>
        </w:r>
      </w:fldSimple>
      <w:r w:rsidR="00A42634" w:rsidRPr="00A42634">
        <w:t xml:space="preserve"> represent the histogram distribution of auction overall completion times of the last three nodes. Each node had the opportunity to generate 1000 auctions, i.e. a total of 3000 auctions. The plot shows the percentage of auctions that fall into this reported time (ms). For each auction time (t), the plot displays a set of columns (1 to 3), each corresponds to the percentage of cases for each node for which the auctioning time was measured as t. It is clear that in the large majority of experimented cases the average auction times remain below 51ms. The distribution also shows the scattering within the range 40-136ms with most of the concentration within the range 40-51ms. </w:t>
      </w:r>
      <w:fldSimple w:instr=" REF _Ref278615703 ">
        <w:r w:rsidR="004E271B" w:rsidRPr="00A42634">
          <w:t xml:space="preserve">Figure </w:t>
        </w:r>
        <w:r w:rsidR="004E271B">
          <w:rPr>
            <w:noProof/>
          </w:rPr>
          <w:t>5</w:t>
        </w:r>
        <w:r w:rsidR="004E271B">
          <w:t>.</w:t>
        </w:r>
        <w:r w:rsidR="004E271B">
          <w:rPr>
            <w:noProof/>
          </w:rPr>
          <w:t>12</w:t>
        </w:r>
      </w:fldSimple>
      <w:r w:rsidR="00A42634" w:rsidRPr="00A42634">
        <w:t xml:space="preserve"> is same as the </w:t>
      </w:r>
      <w:fldSimple w:instr=" REF _Ref278615696 ">
        <w:r w:rsidR="004E271B" w:rsidRPr="00A42634">
          <w:t xml:space="preserve">Figure </w:t>
        </w:r>
        <w:r w:rsidR="004E271B">
          <w:rPr>
            <w:noProof/>
          </w:rPr>
          <w:t>5</w:t>
        </w:r>
        <w:r w:rsidR="004E271B">
          <w:t>.</w:t>
        </w:r>
        <w:r w:rsidR="004E271B">
          <w:rPr>
            <w:noProof/>
          </w:rPr>
          <w:t>11</w:t>
        </w:r>
      </w:fldSimple>
      <w:r w:rsidR="00A42634" w:rsidRPr="00A42634">
        <w:t>, except that it shows the plot for Auction time between 40 and 70ms, to get a clear picture of the Auctioning done by each node.</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39"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A42634" w:rsidRDefault="00A42634" w:rsidP="00566171">
      <w:pPr>
        <w:pStyle w:val="Figure"/>
      </w:pPr>
      <w:bookmarkStart w:id="186" w:name="_Ref282087265"/>
      <w:bookmarkStart w:id="187" w:name="_Toc282525886"/>
      <w:r w:rsidRPr="00A42634">
        <w:t xml:space="preserve">Figure </w:t>
      </w:r>
      <w:fldSimple w:instr=" STYLEREF 1 \s ">
        <w:r w:rsidR="004E271B">
          <w:rPr>
            <w:noProof/>
          </w:rPr>
          <w:t>5</w:t>
        </w:r>
      </w:fldSimple>
      <w:r w:rsidR="004656AA">
        <w:t>.</w:t>
      </w:r>
      <w:fldSimple w:instr=" SEQ Figure \* ARABIC \s 1 ">
        <w:r w:rsidR="004E271B">
          <w:rPr>
            <w:noProof/>
          </w:rPr>
          <w:t>13</w:t>
        </w:r>
      </w:fldSimple>
      <w:bookmarkEnd w:id="186"/>
      <w:r w:rsidRPr="00A42634">
        <w:t>: CDF of Auctions times of all the Nodes averaged (UDP P2P Reliable Distributed Broadcast scheme)</w:t>
      </w:r>
      <w:bookmarkEnd w:id="187"/>
    </w:p>
    <w:p w:rsidR="00A42634" w:rsidRPr="00A42634" w:rsidRDefault="00A42634" w:rsidP="00A42634">
      <w:r w:rsidRPr="00A42634">
        <w:t xml:space="preserve">The CDF of Auction times of all the nodes averaged using UDP P2P Reliable Broadcast with Token Passing scheme is shown in above </w:t>
      </w:r>
      <w:r w:rsidR="00F16185" w:rsidRPr="00A42634">
        <w:fldChar w:fldCharType="begin"/>
      </w:r>
      <w:r w:rsidRPr="00A42634">
        <w:instrText xml:space="preserve"> REF _Ref282087265 \h </w:instrText>
      </w:r>
      <w:r w:rsidR="00F16185" w:rsidRPr="00A42634">
        <w:fldChar w:fldCharType="separate"/>
      </w:r>
      <w:r w:rsidR="004E271B" w:rsidRPr="00A42634">
        <w:t xml:space="preserve">Figure </w:t>
      </w:r>
      <w:r w:rsidR="004E271B">
        <w:rPr>
          <w:noProof/>
        </w:rPr>
        <w:t>5</w:t>
      </w:r>
      <w:r w:rsidR="004E271B">
        <w:t>.</w:t>
      </w:r>
      <w:r w:rsidR="004E271B">
        <w:rPr>
          <w:noProof/>
        </w:rPr>
        <w:t>13</w:t>
      </w:r>
      <w:r w:rsidR="00F16185" w:rsidRPr="00A42634">
        <w:fldChar w:fldCharType="end"/>
      </w:r>
      <w:r w:rsidRPr="00A42634">
        <w:t>. It is clear that, 70% of the Auctions are completed in less than 49ms, 80% of the Auctions are completed in the range of 40-60ms, 90% of the Auctions are completed between 40 and 80ms, and 10% of the Auctions are completed in the range of 80-138ms.</w:t>
      </w:r>
    </w:p>
    <w:p w:rsidR="00A42634" w:rsidRPr="00A42634" w:rsidRDefault="00A42634" w:rsidP="00566171">
      <w:pPr>
        <w:pStyle w:val="Figure"/>
      </w:pPr>
      <w:r w:rsidRPr="00A42634">
        <w:rPr>
          <w:noProof/>
        </w:rPr>
        <w:lastRenderedPageBreak/>
        <w:drawing>
          <wp:inline distT="0" distB="0" distL="0" distR="0">
            <wp:extent cx="5267325" cy="3009900"/>
            <wp:effectExtent l="0" t="0" r="0" b="0"/>
            <wp:docPr id="40"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42634" w:rsidRDefault="00A42634" w:rsidP="00566171">
      <w:pPr>
        <w:pStyle w:val="Figure"/>
      </w:pPr>
      <w:bookmarkStart w:id="188" w:name="_Ref278615745"/>
      <w:bookmarkStart w:id="189" w:name="_Toc282065651"/>
      <w:bookmarkStart w:id="190" w:name="_Toc282525887"/>
      <w:r w:rsidRPr="00A42634">
        <w:t xml:space="preserve">Figure </w:t>
      </w:r>
      <w:fldSimple w:instr=" STYLEREF 1 \s ">
        <w:r w:rsidR="004E271B">
          <w:rPr>
            <w:noProof/>
          </w:rPr>
          <w:t>5</w:t>
        </w:r>
      </w:fldSimple>
      <w:r w:rsidR="004656AA">
        <w:t>.</w:t>
      </w:r>
      <w:fldSimple w:instr=" SEQ Figure \* ARABIC \s 1 ">
        <w:r w:rsidR="004E271B">
          <w:rPr>
            <w:noProof/>
          </w:rPr>
          <w:t>14</w:t>
        </w:r>
      </w:fldSimple>
      <w:bookmarkEnd w:id="188"/>
      <w:r w:rsidRPr="00A42634">
        <w:t xml:space="preserve">: Reliability of peer to peer auctioning using UDP P2P </w:t>
      </w:r>
      <w:r w:rsidR="00C54DD7">
        <w:t xml:space="preserve">Reliable </w:t>
      </w:r>
      <w:r w:rsidRPr="00A42634">
        <w:t>Distributed Broadcast scheme</w:t>
      </w:r>
      <w:bookmarkEnd w:id="189"/>
      <w:bookmarkEnd w:id="190"/>
    </w:p>
    <w:p w:rsidR="00A42634" w:rsidRPr="00A42634" w:rsidRDefault="00A42634" w:rsidP="00A42634">
      <w:r w:rsidRPr="00A42634">
        <w:t xml:space="preserve">The degree of reliability of the proposed protocol altogether with overall auctioning times show that UDP P2P </w:t>
      </w:r>
      <w:r w:rsidR="00C54DD7">
        <w:t xml:space="preserve">Reliable </w:t>
      </w:r>
      <w:r w:rsidRPr="00A42634">
        <w:t xml:space="preserve">Distributed Broadcast scheme appears to be reliable, as all experienced auctions among 7 stargate nodes are completed using only four auctioning steps. </w:t>
      </w:r>
      <w:fldSimple w:instr=" REF _Ref278615745 ">
        <w:r w:rsidR="004E271B" w:rsidRPr="00A42634">
          <w:t xml:space="preserve">Figure </w:t>
        </w:r>
        <w:r w:rsidR="004E271B">
          <w:rPr>
            <w:noProof/>
          </w:rPr>
          <w:t>5</w:t>
        </w:r>
        <w:r w:rsidR="004E271B">
          <w:t>.</w:t>
        </w:r>
        <w:r w:rsidR="004E271B">
          <w:rPr>
            <w:noProof/>
          </w:rPr>
          <w:t>14</w:t>
        </w:r>
      </w:fldSimple>
      <w:r w:rsidRPr="00A42634">
        <w:t xml:space="preserve"> shows the Percentage of Auctions by each node, i.e. Percentage of Auctions completed in the First attempt, the Second attempt, the Third attempt, or the Fourth attempt. In 82%, 12%, 5.5% and 0.5% of the cases all the nodes responded after the first auction, the second auction, the third auction and the fourth auction, respectively. One needs four auctions to make sure that all nodes of our Ad-hoc network have been reached and have successfully replied back.</w:t>
      </w:r>
    </w:p>
    <w:p w:rsidR="00A42634" w:rsidRDefault="00A42634" w:rsidP="000854B0">
      <w:pPr>
        <w:pStyle w:val="Heading2"/>
      </w:pPr>
      <w:bookmarkStart w:id="191" w:name="_Toc282525840"/>
      <w:r w:rsidRPr="00A42634">
        <w:lastRenderedPageBreak/>
        <w:t>Impact of Mobility</w:t>
      </w:r>
      <w:bookmarkEnd w:id="191"/>
    </w:p>
    <w:p w:rsidR="00666224" w:rsidRPr="00666224" w:rsidRDefault="00666224" w:rsidP="00666224">
      <w:r>
        <w:t xml:space="preserve">To measure the impact of mobility on the proposed protocols, two mobility scenarios are considered. In scenario I, two nodes are mobile i.e. nodes 2 and 7 are mobile. In scenario II, three nodes are mobile i.e. nodes 2, 3, and 7 are mobile. </w:t>
      </w:r>
    </w:p>
    <w:p w:rsidR="00A42634" w:rsidRPr="00A42634" w:rsidRDefault="00666224" w:rsidP="00566171">
      <w:pPr>
        <w:pStyle w:val="Heading3"/>
      </w:pPr>
      <w:bookmarkStart w:id="192" w:name="_Toc282525841"/>
      <w:r>
        <w:t>Impact of mobility on</w:t>
      </w:r>
      <w:r w:rsidR="00A42634" w:rsidRPr="00A42634">
        <w:t xml:space="preserve"> UDP P2P </w:t>
      </w:r>
      <w:r w:rsidR="00C54DD7">
        <w:t>Reliable</w:t>
      </w:r>
      <w:r w:rsidR="00C54DD7" w:rsidRPr="00A42634">
        <w:t xml:space="preserve"> </w:t>
      </w:r>
      <w:r w:rsidR="00C54DD7">
        <w:t>Broadcast with T</w:t>
      </w:r>
      <w:r w:rsidR="00A42634" w:rsidRPr="00A42634">
        <w:t xml:space="preserve">oken </w:t>
      </w:r>
      <w:r w:rsidR="00C54DD7">
        <w:t>P</w:t>
      </w:r>
      <w:r w:rsidR="00A42634" w:rsidRPr="00A42634">
        <w:t>assing scheme</w:t>
      </w:r>
      <w:bookmarkEnd w:id="192"/>
    </w:p>
    <w:p w:rsidR="00A42634" w:rsidRPr="00A42634" w:rsidRDefault="00A42634" w:rsidP="00A42634">
      <w:r w:rsidRPr="00666224">
        <w:rPr>
          <w:b/>
        </w:rPr>
        <w:t xml:space="preserve">Scenario </w:t>
      </w:r>
      <w:r w:rsidR="00666224" w:rsidRPr="00666224">
        <w:rPr>
          <w:b/>
        </w:rPr>
        <w:t>I</w:t>
      </w:r>
      <w:r w:rsidRPr="00666224">
        <w:rPr>
          <w:b/>
        </w:rPr>
        <w:t>:</w:t>
      </w:r>
      <w:r w:rsidRPr="00A42634">
        <w:t xml:space="preserve">  When two nodes </w:t>
      </w:r>
      <w:r w:rsidR="0007694F">
        <w:t>are</w:t>
      </w:r>
      <w:r w:rsidR="00FD737E">
        <w:t xml:space="preserve"> mobile </w:t>
      </w:r>
      <w:r w:rsidRPr="00A42634">
        <w:t>i.e., nodes 2 and 7 are moving</w:t>
      </w:r>
      <w:r w:rsidR="00226050">
        <w:t>.</w:t>
      </w:r>
    </w:p>
    <w:p w:rsidR="00A42634" w:rsidRPr="00A42634" w:rsidRDefault="00A42634" w:rsidP="00566171">
      <w:pPr>
        <w:pStyle w:val="Figure"/>
      </w:pPr>
      <w:r w:rsidRPr="00A42634">
        <w:rPr>
          <w:noProof/>
        </w:rPr>
        <w:drawing>
          <wp:inline distT="0" distB="0" distL="0" distR="0">
            <wp:extent cx="5029200" cy="2743200"/>
            <wp:effectExtent l="0" t="0" r="0" b="0"/>
            <wp:docPr id="4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42634" w:rsidRDefault="00A42634" w:rsidP="00566171">
      <w:pPr>
        <w:pStyle w:val="Figure"/>
      </w:pPr>
      <w:bookmarkStart w:id="193" w:name="_Ref282088004"/>
      <w:bookmarkStart w:id="194" w:name="_Toc282525888"/>
      <w:r w:rsidRPr="00A42634">
        <w:t xml:space="preserve">Figure </w:t>
      </w:r>
      <w:fldSimple w:instr=" STYLEREF 1 \s ">
        <w:r w:rsidR="004E271B">
          <w:rPr>
            <w:noProof/>
          </w:rPr>
          <w:t>5</w:t>
        </w:r>
      </w:fldSimple>
      <w:r w:rsidR="004656AA">
        <w:t>.</w:t>
      </w:r>
      <w:fldSimple w:instr=" SEQ Figure \* ARABIC \s 1 ">
        <w:r w:rsidR="004E271B">
          <w:rPr>
            <w:noProof/>
          </w:rPr>
          <w:t>15</w:t>
        </w:r>
      </w:fldSimple>
      <w:bookmarkEnd w:id="193"/>
      <w:r w:rsidRPr="00A42634">
        <w:t xml:space="preserve">: Distribution of </w:t>
      </w:r>
      <w:r w:rsidR="00125C10">
        <w:t xml:space="preserve">Auction </w:t>
      </w:r>
      <w:r w:rsidRPr="00A42634">
        <w:t xml:space="preserve">completion times (Averaging all Auction times for 7 </w:t>
      </w:r>
      <w:r w:rsidR="00EB0A67">
        <w:t>nodes) when two nodes are mobile</w:t>
      </w:r>
      <w:r w:rsidRPr="00A42634">
        <w:t xml:space="preserve"> </w:t>
      </w:r>
      <w:r w:rsidR="00125C10">
        <w:t xml:space="preserve">using </w:t>
      </w:r>
      <w:r w:rsidRPr="00A42634">
        <w:t>U</w:t>
      </w:r>
      <w:r w:rsidR="00125C10">
        <w:t>DP P2P Reliable Broadcast with Token P</w:t>
      </w:r>
      <w:r w:rsidRPr="00A42634">
        <w:t>assing scheme</w:t>
      </w:r>
      <w:bookmarkEnd w:id="194"/>
    </w:p>
    <w:p w:rsidR="00A42634" w:rsidRPr="00A42634" w:rsidRDefault="00A42634" w:rsidP="00A42634">
      <w:r w:rsidRPr="00A42634">
        <w:t xml:space="preserve">The histogram distribution of </w:t>
      </w:r>
      <w:r w:rsidR="00125C10">
        <w:t xml:space="preserve">Auction </w:t>
      </w:r>
      <w:r w:rsidRPr="00A42634">
        <w:t xml:space="preserve">completion times of all the 7 nodes averaged for peer to peer Auction using UDP P2P </w:t>
      </w:r>
      <w:r w:rsidR="00C54DD7">
        <w:t>Reliable</w:t>
      </w:r>
      <w:r w:rsidR="00C54DD7" w:rsidRPr="00A42634">
        <w:t xml:space="preserve"> </w:t>
      </w:r>
      <w:r w:rsidRPr="00A42634">
        <w:t xml:space="preserve">Broadcast with Token </w:t>
      </w:r>
      <w:r w:rsidR="00125C10">
        <w:t>P</w:t>
      </w:r>
      <w:r w:rsidRPr="00A42634">
        <w:t xml:space="preserve">assing </w:t>
      </w:r>
      <w:r w:rsidR="00FD737E">
        <w:t>scheme when two nodes are mobile</w:t>
      </w:r>
      <w:r w:rsidRPr="00A42634">
        <w:t xml:space="preserve"> is shown in the above plot (</w:t>
      </w:r>
      <w:r w:rsidR="00F16185" w:rsidRPr="00A42634">
        <w:fldChar w:fldCharType="begin"/>
      </w:r>
      <w:r w:rsidRPr="00A42634">
        <w:instrText xml:space="preserve"> REF _Ref282088004 \h </w:instrText>
      </w:r>
      <w:r w:rsidR="00F16185" w:rsidRPr="00A42634">
        <w:fldChar w:fldCharType="separate"/>
      </w:r>
      <w:r w:rsidR="004E271B" w:rsidRPr="00A42634">
        <w:t xml:space="preserve">Figure </w:t>
      </w:r>
      <w:r w:rsidR="004E271B">
        <w:rPr>
          <w:noProof/>
        </w:rPr>
        <w:t>5</w:t>
      </w:r>
      <w:r w:rsidR="004E271B">
        <w:t>.</w:t>
      </w:r>
      <w:r w:rsidR="004E271B">
        <w:rPr>
          <w:noProof/>
        </w:rPr>
        <w:t>15</w:t>
      </w:r>
      <w:r w:rsidR="00F16185" w:rsidRPr="00A42634">
        <w:fldChar w:fldCharType="end"/>
      </w:r>
      <w:r w:rsidRPr="00A42634">
        <w:t xml:space="preserve">) with N=7000 </w:t>
      </w:r>
      <w:r w:rsidR="00125C10" w:rsidRPr="00A42634">
        <w:t>i.e.</w:t>
      </w:r>
      <w:r w:rsidRPr="00A42634">
        <w:t xml:space="preserve">, 7000 auctions by all the nodes. It is clear that in the large majority of experimented cases </w:t>
      </w:r>
      <w:r w:rsidRPr="00A42634">
        <w:lastRenderedPageBreak/>
        <w:t>the average auction times fall</w:t>
      </w:r>
      <w:r w:rsidR="00125C10">
        <w:t xml:space="preserve"> below 62</w:t>
      </w:r>
      <w:r w:rsidRPr="00A42634">
        <w:t>ms. The distribution also shows the scattering within the range 44-119ms. The average auctioning time is 60ms with standard deviation of 16.</w:t>
      </w:r>
    </w:p>
    <w:p w:rsidR="00A42634" w:rsidRPr="00A42634" w:rsidRDefault="00A42634" w:rsidP="00A42634">
      <w:r w:rsidRPr="00666224">
        <w:rPr>
          <w:b/>
        </w:rPr>
        <w:t>Scenario 2:</w:t>
      </w:r>
      <w:r w:rsidR="00666224">
        <w:t xml:space="preserve"> W</w:t>
      </w:r>
      <w:r w:rsidRPr="00A42634">
        <w:t xml:space="preserve">hen three nodes </w:t>
      </w:r>
      <w:r w:rsidR="00FD737E">
        <w:t xml:space="preserve">are mobile </w:t>
      </w:r>
      <w:r w:rsidRPr="00A42634">
        <w:t>i.e., nodes 2,</w:t>
      </w:r>
      <w:r w:rsidR="00666224">
        <w:t xml:space="preserve"> </w:t>
      </w:r>
      <w:r w:rsidRPr="00A42634">
        <w:t>3 and 7 are moving.</w:t>
      </w:r>
    </w:p>
    <w:p w:rsidR="00A42634" w:rsidRPr="00A42634" w:rsidRDefault="00A42634" w:rsidP="00566171">
      <w:pPr>
        <w:pStyle w:val="Figure"/>
      </w:pPr>
      <w:r w:rsidRPr="00A42634">
        <w:rPr>
          <w:noProof/>
        </w:rPr>
        <w:drawing>
          <wp:inline distT="0" distB="0" distL="0" distR="0">
            <wp:extent cx="5029200" cy="2743200"/>
            <wp:effectExtent l="0" t="0" r="0" b="0"/>
            <wp:docPr id="4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A42634" w:rsidRDefault="00A42634" w:rsidP="00566171">
      <w:pPr>
        <w:pStyle w:val="Figure"/>
      </w:pPr>
      <w:bookmarkStart w:id="195" w:name="_Ref282088438"/>
      <w:bookmarkStart w:id="196" w:name="_Toc282525889"/>
      <w:r w:rsidRPr="00A42634">
        <w:t xml:space="preserve">Figure </w:t>
      </w:r>
      <w:fldSimple w:instr=" STYLEREF 1 \s ">
        <w:r w:rsidR="004E271B">
          <w:rPr>
            <w:noProof/>
          </w:rPr>
          <w:t>5</w:t>
        </w:r>
      </w:fldSimple>
      <w:r w:rsidR="004656AA">
        <w:t>.</w:t>
      </w:r>
      <w:fldSimple w:instr=" SEQ Figure \* ARABIC \s 1 ">
        <w:r w:rsidR="004E271B">
          <w:rPr>
            <w:noProof/>
          </w:rPr>
          <w:t>16</w:t>
        </w:r>
      </w:fldSimple>
      <w:bookmarkEnd w:id="195"/>
      <w:r w:rsidRPr="00A42634">
        <w:t xml:space="preserve">: Distribution of </w:t>
      </w:r>
      <w:r w:rsidR="00125C10">
        <w:t>Auction c</w:t>
      </w:r>
      <w:r w:rsidRPr="00A42634">
        <w:t>ompletion times (Averaging all Auction times for 7 node</w:t>
      </w:r>
      <w:r w:rsidR="00FD737E">
        <w:t>s) when three nodes are mobile</w:t>
      </w:r>
      <w:r w:rsidR="00125C10">
        <w:t xml:space="preserve"> using </w:t>
      </w:r>
      <w:r w:rsidRPr="00A42634">
        <w:t>UDP P2P Reliable Broadcast with token passing scheme</w:t>
      </w:r>
      <w:bookmarkEnd w:id="196"/>
    </w:p>
    <w:p w:rsidR="00A42634" w:rsidRPr="00A42634" w:rsidRDefault="00A42634" w:rsidP="00A42634">
      <w:r w:rsidRPr="00A42634">
        <w:t xml:space="preserve">The histogram distribution of </w:t>
      </w:r>
      <w:r w:rsidR="00125C10">
        <w:t xml:space="preserve">Auction </w:t>
      </w:r>
      <w:r w:rsidRPr="00A42634">
        <w:t xml:space="preserve">completion times of all the 7 nodes averaged for peer to peer Auction using UDP P2P </w:t>
      </w:r>
      <w:r w:rsidR="00C54DD7">
        <w:t>Reliable</w:t>
      </w:r>
      <w:r w:rsidR="00C54DD7" w:rsidRPr="00A42634">
        <w:t xml:space="preserve"> </w:t>
      </w:r>
      <w:r w:rsidRPr="00A42634">
        <w:t>Broadcast with Token passing sc</w:t>
      </w:r>
      <w:r w:rsidR="00FD737E">
        <w:t>heme when three nodes are mobile</w:t>
      </w:r>
      <w:r w:rsidRPr="00A42634">
        <w:t xml:space="preserve"> is shown in the above plot (</w:t>
      </w:r>
      <w:r w:rsidR="00F16185" w:rsidRPr="00A42634">
        <w:fldChar w:fldCharType="begin"/>
      </w:r>
      <w:r w:rsidRPr="00A42634">
        <w:instrText xml:space="preserve"> REF _Ref282088438 \h </w:instrText>
      </w:r>
      <w:r w:rsidR="00F16185" w:rsidRPr="00A42634">
        <w:fldChar w:fldCharType="separate"/>
      </w:r>
      <w:r w:rsidR="004E271B" w:rsidRPr="00A42634">
        <w:t xml:space="preserve">Figure </w:t>
      </w:r>
      <w:r w:rsidR="004E271B">
        <w:rPr>
          <w:noProof/>
        </w:rPr>
        <w:t>5</w:t>
      </w:r>
      <w:r w:rsidR="004E271B">
        <w:t>.</w:t>
      </w:r>
      <w:r w:rsidR="004E271B">
        <w:rPr>
          <w:noProof/>
        </w:rPr>
        <w:t>16</w:t>
      </w:r>
      <w:r w:rsidR="00F16185" w:rsidRPr="00A42634">
        <w:fldChar w:fldCharType="end"/>
      </w:r>
      <w:r w:rsidRPr="00A42634">
        <w:t xml:space="preserve">) with N=7000 </w:t>
      </w:r>
      <w:r w:rsidR="00125C10" w:rsidRPr="00A42634">
        <w:t>i.e.</w:t>
      </w:r>
      <w:r w:rsidRPr="00A42634">
        <w:t>, 7000 auctions by all the nodes. It is clear that in the large majority of experimented cases the average auction times fall below 61ms. The distribution also shows the scattering within the range 44-119ms. The average auctioning time is 60.4ms with standard deviation of 17.</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4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A42634" w:rsidRDefault="00A42634" w:rsidP="00566171">
      <w:pPr>
        <w:pStyle w:val="Figure"/>
      </w:pPr>
      <w:bookmarkStart w:id="197" w:name="_Ref282094604"/>
      <w:bookmarkStart w:id="198" w:name="_Toc282525890"/>
      <w:r w:rsidRPr="00A42634">
        <w:t xml:space="preserve">Figure </w:t>
      </w:r>
      <w:fldSimple w:instr=" STYLEREF 1 \s ">
        <w:r w:rsidR="004E271B">
          <w:rPr>
            <w:noProof/>
          </w:rPr>
          <w:t>5</w:t>
        </w:r>
      </w:fldSimple>
      <w:r w:rsidR="004656AA">
        <w:t>.</w:t>
      </w:r>
      <w:fldSimple w:instr=" SEQ Figure \* ARABIC \s 1 ">
        <w:r w:rsidR="004E271B">
          <w:rPr>
            <w:noProof/>
          </w:rPr>
          <w:t>17</w:t>
        </w:r>
      </w:fldSimple>
      <w:bookmarkEnd w:id="197"/>
      <w:r w:rsidRPr="00A42634">
        <w:t xml:space="preserve">: Distribution of </w:t>
      </w:r>
      <w:r w:rsidR="00125C10">
        <w:t>Auction c</w:t>
      </w:r>
      <w:r w:rsidRPr="00A42634">
        <w:t>ompletion times of Node</w:t>
      </w:r>
      <w:r w:rsidR="00FD737E">
        <w:t xml:space="preserve"> 2 when three nodes are mobile</w:t>
      </w:r>
      <w:r w:rsidR="00125C10">
        <w:t xml:space="preserve"> using </w:t>
      </w:r>
      <w:r w:rsidRPr="00A42634">
        <w:t>UDP P2P Reliable Broadcast with token passing scheme</w:t>
      </w:r>
      <w:bookmarkEnd w:id="198"/>
    </w:p>
    <w:p w:rsidR="00A42634" w:rsidRPr="00A42634" w:rsidRDefault="00A42634" w:rsidP="00566171">
      <w:pPr>
        <w:pStyle w:val="Figure"/>
      </w:pPr>
      <w:r w:rsidRPr="00A42634">
        <w:rPr>
          <w:noProof/>
        </w:rPr>
        <w:drawing>
          <wp:inline distT="0" distB="0" distL="0" distR="0">
            <wp:extent cx="5029200" cy="2743200"/>
            <wp:effectExtent l="0" t="0" r="0" b="0"/>
            <wp:docPr id="4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A42634" w:rsidRDefault="00A42634" w:rsidP="00566171">
      <w:pPr>
        <w:pStyle w:val="Figure"/>
      </w:pPr>
      <w:bookmarkStart w:id="199" w:name="_Ref282094607"/>
      <w:bookmarkStart w:id="200" w:name="_Toc282525891"/>
      <w:r w:rsidRPr="00A42634">
        <w:t xml:space="preserve">Figure </w:t>
      </w:r>
      <w:fldSimple w:instr=" STYLEREF 1 \s ">
        <w:r w:rsidR="004E271B">
          <w:rPr>
            <w:noProof/>
          </w:rPr>
          <w:t>5</w:t>
        </w:r>
      </w:fldSimple>
      <w:r w:rsidR="004656AA">
        <w:t>.</w:t>
      </w:r>
      <w:fldSimple w:instr=" SEQ Figure \* ARABIC \s 1 ">
        <w:r w:rsidR="004E271B">
          <w:rPr>
            <w:noProof/>
          </w:rPr>
          <w:t>18</w:t>
        </w:r>
      </w:fldSimple>
      <w:bookmarkEnd w:id="199"/>
      <w:r w:rsidRPr="00A42634">
        <w:t xml:space="preserve">: Distribution of </w:t>
      </w:r>
      <w:r w:rsidR="00125C10">
        <w:t>Auction c</w:t>
      </w:r>
      <w:r w:rsidRPr="00A42634">
        <w:t>ompletion times of No</w:t>
      </w:r>
      <w:r w:rsidR="00FD737E">
        <w:t>de 3 when three nodes are mobile</w:t>
      </w:r>
      <w:r w:rsidRPr="00A42634">
        <w:t xml:space="preserve"> </w:t>
      </w:r>
      <w:r w:rsidR="00125C10">
        <w:t xml:space="preserve">using </w:t>
      </w:r>
      <w:r w:rsidRPr="00A42634">
        <w:t>UDP P2P Reliable Broadcast with token passing scheme</w:t>
      </w:r>
      <w:bookmarkEnd w:id="200"/>
    </w:p>
    <w:p w:rsidR="00A42634" w:rsidRPr="00A42634" w:rsidRDefault="00A42634" w:rsidP="00566171">
      <w:pPr>
        <w:pStyle w:val="Figure"/>
      </w:pPr>
      <w:r w:rsidRPr="00A42634">
        <w:rPr>
          <w:noProof/>
        </w:rPr>
        <w:lastRenderedPageBreak/>
        <w:drawing>
          <wp:inline distT="0" distB="0" distL="0" distR="0">
            <wp:extent cx="5029200" cy="2743200"/>
            <wp:effectExtent l="0" t="0" r="0" b="0"/>
            <wp:docPr id="4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A42634" w:rsidRDefault="00A42634" w:rsidP="00566171">
      <w:pPr>
        <w:pStyle w:val="Figure"/>
      </w:pPr>
      <w:bookmarkStart w:id="201" w:name="_Ref282094608"/>
      <w:bookmarkStart w:id="202" w:name="_Toc282525892"/>
      <w:r w:rsidRPr="00A42634">
        <w:t xml:space="preserve">Figure </w:t>
      </w:r>
      <w:fldSimple w:instr=" STYLEREF 1 \s ">
        <w:r w:rsidR="004E271B">
          <w:rPr>
            <w:noProof/>
          </w:rPr>
          <w:t>5</w:t>
        </w:r>
      </w:fldSimple>
      <w:r w:rsidR="004656AA">
        <w:t>.</w:t>
      </w:r>
      <w:fldSimple w:instr=" SEQ Figure \* ARABIC \s 1 ">
        <w:r w:rsidR="004E271B">
          <w:rPr>
            <w:noProof/>
          </w:rPr>
          <w:t>19</w:t>
        </w:r>
      </w:fldSimple>
      <w:bookmarkEnd w:id="201"/>
      <w:r w:rsidRPr="00A42634">
        <w:t xml:space="preserve">: Distribution of </w:t>
      </w:r>
      <w:r w:rsidR="00125C10">
        <w:t xml:space="preserve">Auction </w:t>
      </w:r>
      <w:r w:rsidRPr="00A42634">
        <w:t>completion times of Node</w:t>
      </w:r>
      <w:r w:rsidR="00FD737E">
        <w:t xml:space="preserve"> 7 when three nodes are mobile</w:t>
      </w:r>
      <w:r w:rsidR="00125C10">
        <w:t xml:space="preserve"> using </w:t>
      </w:r>
      <w:r w:rsidRPr="00A42634">
        <w:t>UDP P2P Reliable Broadcast with token passing scheme</w:t>
      </w:r>
      <w:bookmarkEnd w:id="202"/>
    </w:p>
    <w:p w:rsidR="00A42634" w:rsidRPr="00A42634" w:rsidRDefault="00A42634" w:rsidP="00A42634">
      <w:r w:rsidRPr="00A42634">
        <w:t xml:space="preserve">Figures </w:t>
      </w:r>
      <w:r w:rsidR="00F16185" w:rsidRPr="00A42634">
        <w:fldChar w:fldCharType="begin"/>
      </w:r>
      <w:r w:rsidRPr="00A42634">
        <w:instrText xml:space="preserve"> REF _Ref282094604 \h </w:instrText>
      </w:r>
      <w:r w:rsidR="00F16185" w:rsidRPr="00A42634">
        <w:fldChar w:fldCharType="separate"/>
      </w:r>
      <w:r w:rsidR="004E271B" w:rsidRPr="00A42634">
        <w:t xml:space="preserve">Figure </w:t>
      </w:r>
      <w:r w:rsidR="004E271B">
        <w:rPr>
          <w:noProof/>
        </w:rPr>
        <w:t>5</w:t>
      </w:r>
      <w:r w:rsidR="004E271B">
        <w:t>.</w:t>
      </w:r>
      <w:r w:rsidR="004E271B">
        <w:rPr>
          <w:noProof/>
        </w:rPr>
        <w:t>17</w:t>
      </w:r>
      <w:r w:rsidR="00F16185" w:rsidRPr="00A42634">
        <w:fldChar w:fldCharType="end"/>
      </w:r>
      <w:r w:rsidRPr="00A42634">
        <w:t>,</w:t>
      </w:r>
      <w:r w:rsidR="00F16185" w:rsidRPr="00A42634">
        <w:fldChar w:fldCharType="begin"/>
      </w:r>
      <w:r w:rsidRPr="00A42634">
        <w:instrText xml:space="preserve"> REF _Ref282094607 \h </w:instrText>
      </w:r>
      <w:r w:rsidR="00F16185" w:rsidRPr="00A42634">
        <w:fldChar w:fldCharType="separate"/>
      </w:r>
      <w:r w:rsidR="004E271B" w:rsidRPr="00A42634">
        <w:t xml:space="preserve">Figure </w:t>
      </w:r>
      <w:r w:rsidR="004E271B">
        <w:rPr>
          <w:noProof/>
        </w:rPr>
        <w:t>5</w:t>
      </w:r>
      <w:r w:rsidR="004E271B">
        <w:t>.</w:t>
      </w:r>
      <w:r w:rsidR="004E271B">
        <w:rPr>
          <w:noProof/>
        </w:rPr>
        <w:t>18</w:t>
      </w:r>
      <w:r w:rsidR="00F16185" w:rsidRPr="00A42634">
        <w:fldChar w:fldCharType="end"/>
      </w:r>
      <w:r w:rsidRPr="00A42634">
        <w:t>, and</w:t>
      </w:r>
      <w:r w:rsidR="00681930">
        <w:t xml:space="preserve"> </w:t>
      </w:r>
      <w:r w:rsidR="00F16185" w:rsidRPr="00A42634">
        <w:fldChar w:fldCharType="begin"/>
      </w:r>
      <w:r w:rsidRPr="00A42634">
        <w:instrText xml:space="preserve"> REF _Ref282094608 \h </w:instrText>
      </w:r>
      <w:r w:rsidR="00F16185" w:rsidRPr="00A42634">
        <w:fldChar w:fldCharType="separate"/>
      </w:r>
      <w:r w:rsidR="004E271B" w:rsidRPr="00A42634">
        <w:t xml:space="preserve">Figure </w:t>
      </w:r>
      <w:r w:rsidR="004E271B">
        <w:rPr>
          <w:noProof/>
        </w:rPr>
        <w:t>5</w:t>
      </w:r>
      <w:r w:rsidR="004E271B">
        <w:t>.</w:t>
      </w:r>
      <w:r w:rsidR="004E271B">
        <w:rPr>
          <w:noProof/>
        </w:rPr>
        <w:t>19</w:t>
      </w:r>
      <w:r w:rsidR="00F16185" w:rsidRPr="00A42634">
        <w:fldChar w:fldCharType="end"/>
      </w:r>
      <w:r w:rsidRPr="00A42634">
        <w:t xml:space="preserve"> shows the distribution of </w:t>
      </w:r>
      <w:r w:rsidR="00125C10">
        <w:t xml:space="preserve">Auction </w:t>
      </w:r>
      <w:r w:rsidRPr="00A42634">
        <w:t>completion times of nodes 2,</w:t>
      </w:r>
      <w:r w:rsidR="00FD737E">
        <w:t xml:space="preserve"> </w:t>
      </w:r>
      <w:r w:rsidRPr="00A42634">
        <w:t>3, and 7 respectively i.e., these are the three nodes that are mo</w:t>
      </w:r>
      <w:r w:rsidR="00125C10">
        <w:t>bile</w:t>
      </w:r>
      <w:r w:rsidRPr="00A42634">
        <w:t>. Euclidean distance is used to measure the similarity between the histograms. We used the following formula to calculate the Euclidean distance between nodes (2, 3), nodes (3, 7), and nodes (2, 7):</w:t>
      </w:r>
    </w:p>
    <w:p w:rsidR="00A42634" w:rsidRPr="00A42634" w:rsidRDefault="000854B0" w:rsidP="00A42634">
      <w:r w:rsidRPr="000854B0">
        <w:rPr>
          <w:position w:val="-20"/>
        </w:rPr>
        <w:object w:dxaOrig="4660" w:dyaOrig="580">
          <v:shape id="_x0000_i1032" type="#_x0000_t75" style="width:219pt;height:27.75pt" o:ole="">
            <v:imagedata r:id="rId60" o:title=""/>
          </v:shape>
          <o:OLEObject Type="Embed" ProgID="Equation.3" ShapeID="_x0000_i1032" DrawAspect="Content" ObjectID="_1369994493" r:id="rId61"/>
        </w:object>
      </w:r>
      <w:r w:rsidR="00A42634" w:rsidRPr="00A42634">
        <w:t xml:space="preserve">= </w:t>
      </w:r>
      <w:r w:rsidRPr="000854B0">
        <w:rPr>
          <w:position w:val="-30"/>
        </w:rPr>
        <w:object w:dxaOrig="1700" w:dyaOrig="760">
          <v:shape id="_x0000_i1033" type="#_x0000_t75" style="width:1in;height:33pt" o:ole="">
            <v:imagedata r:id="rId62" o:title=""/>
          </v:shape>
          <o:OLEObject Type="Embed" ProgID="Equation.3" ShapeID="_x0000_i1033" DrawAspect="Content" ObjectID="_1369994494" r:id="rId63"/>
        </w:object>
      </w:r>
      <w:r w:rsidR="00A42634" w:rsidRPr="00A42634">
        <w:t xml:space="preserve">                                  (</w:t>
      </w:r>
      <w:fldSimple w:instr=" STYLEREF 1 \s ">
        <w:r w:rsidR="004E271B">
          <w:rPr>
            <w:noProof/>
          </w:rPr>
          <w:t>5</w:t>
        </w:r>
      </w:fldSimple>
      <w:r w:rsidR="00A42634" w:rsidRPr="00A42634">
        <w:t>.</w:t>
      </w:r>
      <w:fldSimple w:instr=" SEQ _ \* ARABIC \s 1 ">
        <w:r w:rsidR="004E271B">
          <w:rPr>
            <w:noProof/>
          </w:rPr>
          <w:t>1</w:t>
        </w:r>
      </w:fldSimple>
      <w:r w:rsidR="00A42634" w:rsidRPr="00A42634">
        <w:t>)</w:t>
      </w:r>
    </w:p>
    <w:p w:rsidR="00A42634" w:rsidRPr="00A42634" w:rsidRDefault="00A42634" w:rsidP="00A42634">
      <w:r w:rsidRPr="00A42634">
        <w:t>Where p and q are Euclidean vectors</w:t>
      </w:r>
    </w:p>
    <w:p w:rsidR="00A42634" w:rsidRPr="00A42634" w:rsidRDefault="00A42634" w:rsidP="00A42634">
      <w:r w:rsidRPr="00A42634">
        <w:t>Tables</w:t>
      </w:r>
      <w:r w:rsidR="00125C10">
        <w:t xml:space="preserve"> (</w:t>
      </w:r>
      <w:r w:rsidR="00F16185">
        <w:fldChar w:fldCharType="begin"/>
      </w:r>
      <w:r w:rsidR="00125C10">
        <w:instrText xml:space="preserve"> REF _Ref282274873 \h </w:instrText>
      </w:r>
      <w:r w:rsidR="00F16185">
        <w:fldChar w:fldCharType="separate"/>
      </w:r>
      <w:r w:rsidR="004E271B" w:rsidRPr="00A42634">
        <w:t xml:space="preserve">Table </w:t>
      </w:r>
      <w:r w:rsidR="004E271B">
        <w:rPr>
          <w:noProof/>
        </w:rPr>
        <w:t>5</w:t>
      </w:r>
      <w:r w:rsidR="004E271B">
        <w:t>.</w:t>
      </w:r>
      <w:r w:rsidR="004E271B">
        <w:rPr>
          <w:noProof/>
        </w:rPr>
        <w:t>3</w:t>
      </w:r>
      <w:r w:rsidR="00F16185">
        <w:fldChar w:fldCharType="end"/>
      </w:r>
      <w:r w:rsidR="00125C10">
        <w:t xml:space="preserve"> &amp; </w:t>
      </w:r>
      <w:r w:rsidR="00F16185">
        <w:fldChar w:fldCharType="begin"/>
      </w:r>
      <w:r w:rsidR="00125C10">
        <w:instrText xml:space="preserve"> REF _Ref282274876 \h </w:instrText>
      </w:r>
      <w:r w:rsidR="00F16185">
        <w:fldChar w:fldCharType="separate"/>
      </w:r>
      <w:r w:rsidR="004E271B" w:rsidRPr="00A42634">
        <w:t xml:space="preserve">Table </w:t>
      </w:r>
      <w:r w:rsidR="004E271B">
        <w:rPr>
          <w:noProof/>
        </w:rPr>
        <w:t>5</w:t>
      </w:r>
      <w:r w:rsidR="004E271B">
        <w:t>.</w:t>
      </w:r>
      <w:r w:rsidR="004E271B">
        <w:rPr>
          <w:noProof/>
        </w:rPr>
        <w:t>4</w:t>
      </w:r>
      <w:r w:rsidR="00F16185">
        <w:fldChar w:fldCharType="end"/>
      </w:r>
      <w:r w:rsidR="00125C10">
        <w:t>) below shows the Average A</w:t>
      </w:r>
      <w:r w:rsidRPr="00A42634">
        <w:t>ucti</w:t>
      </w:r>
      <w:r w:rsidR="00125C10">
        <w:t>on Time and Standard D</w:t>
      </w:r>
      <w:r w:rsidRPr="00A42634">
        <w:t>eviation of each node i.e., node 2, 3, and 7, and Euclidean distance between nodes (2, 3), nodes (3, 7), and nodes (</w:t>
      </w:r>
      <w:r w:rsidR="00125C10">
        <w:t>2, 7). While comparing Average A</w:t>
      </w:r>
      <w:r w:rsidRPr="00A42634">
        <w:t xml:space="preserve">uction </w:t>
      </w:r>
      <w:r w:rsidR="00125C10">
        <w:t>T</w:t>
      </w:r>
      <w:r w:rsidRPr="00A42634">
        <w:t xml:space="preserve">ime and </w:t>
      </w:r>
      <w:r w:rsidR="00125C10">
        <w:t>S</w:t>
      </w:r>
      <w:r w:rsidRPr="00A42634">
        <w:t xml:space="preserve">tandard </w:t>
      </w:r>
      <w:r w:rsidR="00125C10">
        <w:t>D</w:t>
      </w:r>
      <w:r w:rsidRPr="00A42634">
        <w:t>eviation of each node</w:t>
      </w:r>
      <w:r w:rsidR="00125C10">
        <w:t>,</w:t>
      </w:r>
      <w:r w:rsidRPr="00A42634">
        <w:t xml:space="preserve"> and Euclidean distance between nodes (2, 3), nodes (3, 7), and </w:t>
      </w:r>
      <w:r w:rsidRPr="00A42634">
        <w:lastRenderedPageBreak/>
        <w:t>nodes (2, 7) we can say that the performance pattern</w:t>
      </w:r>
      <w:r w:rsidR="00FD737E">
        <w:t>s (histograms) of these nodes are</w:t>
      </w:r>
      <w:r w:rsidRPr="00A42634">
        <w:t xml:space="preserve"> symmetric. </w:t>
      </w:r>
    </w:p>
    <w:tbl>
      <w:tblPr>
        <w:tblW w:w="5872" w:type="dxa"/>
        <w:jc w:val="center"/>
        <w:tblInd w:w="-107" w:type="dxa"/>
        <w:tblLook w:val="04A0"/>
      </w:tblPr>
      <w:tblGrid>
        <w:gridCol w:w="1435"/>
        <w:gridCol w:w="2547"/>
        <w:gridCol w:w="1890"/>
      </w:tblGrid>
      <w:tr w:rsidR="00A42634" w:rsidRPr="00A42634" w:rsidTr="00681930">
        <w:trPr>
          <w:trHeight w:val="517"/>
          <w:jc w:val="cent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634" w:rsidRPr="00681930" w:rsidRDefault="00A42634" w:rsidP="00681930">
            <w:pPr>
              <w:pStyle w:val="Figure"/>
              <w:spacing w:after="0" w:line="240" w:lineRule="auto"/>
              <w:rPr>
                <w:b/>
              </w:rPr>
            </w:pPr>
            <w:r w:rsidRPr="00681930">
              <w:rPr>
                <w:b/>
              </w:rPr>
              <w:t>Node</w:t>
            </w:r>
          </w:p>
        </w:tc>
        <w:tc>
          <w:tcPr>
            <w:tcW w:w="2547" w:type="dxa"/>
            <w:tcBorders>
              <w:top w:val="single" w:sz="4" w:space="0" w:color="auto"/>
              <w:left w:val="nil"/>
              <w:bottom w:val="single" w:sz="4" w:space="0" w:color="auto"/>
              <w:right w:val="single" w:sz="4" w:space="0" w:color="auto"/>
            </w:tcBorders>
            <w:shd w:val="clear" w:color="auto" w:fill="auto"/>
            <w:vAlign w:val="center"/>
            <w:hideMark/>
          </w:tcPr>
          <w:p w:rsidR="00A42634" w:rsidRPr="00681930" w:rsidRDefault="00125C10" w:rsidP="00681930">
            <w:pPr>
              <w:pStyle w:val="Figure"/>
              <w:spacing w:after="0" w:line="240" w:lineRule="auto"/>
              <w:rPr>
                <w:b/>
              </w:rPr>
            </w:pPr>
            <w:r w:rsidRPr="00681930">
              <w:rPr>
                <w:b/>
              </w:rPr>
              <w:t>Average</w:t>
            </w:r>
            <w:r w:rsidR="00A42634" w:rsidRPr="00681930">
              <w:rPr>
                <w:b/>
              </w:rPr>
              <w:t xml:space="preserve"> Auction Time(ms)</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A42634" w:rsidRPr="00681930" w:rsidRDefault="00B46152" w:rsidP="00681930">
            <w:pPr>
              <w:pStyle w:val="Figure"/>
              <w:spacing w:after="0" w:line="240" w:lineRule="auto"/>
              <w:rPr>
                <w:b/>
              </w:rPr>
            </w:pPr>
            <w:r w:rsidRPr="00681930">
              <w:rPr>
                <w:b/>
              </w:rPr>
              <w:t xml:space="preserve">Standard </w:t>
            </w:r>
            <w:r w:rsidR="00A42634" w:rsidRPr="00681930">
              <w:rPr>
                <w:b/>
              </w:rPr>
              <w:t>Dev</w:t>
            </w:r>
            <w:r w:rsidRPr="00681930">
              <w:rPr>
                <w:b/>
              </w:rPr>
              <w:t>iation</w:t>
            </w:r>
          </w:p>
        </w:tc>
      </w:tr>
      <w:tr w:rsidR="00A42634" w:rsidRPr="00A42634" w:rsidTr="00681930">
        <w:trPr>
          <w:trHeight w:val="517"/>
          <w:jc w:val="center"/>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Node 2</w:t>
            </w:r>
          </w:p>
        </w:tc>
        <w:tc>
          <w:tcPr>
            <w:tcW w:w="2547"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62.9</w:t>
            </w:r>
          </w:p>
        </w:tc>
        <w:tc>
          <w:tcPr>
            <w:tcW w:w="189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18.3</w:t>
            </w:r>
          </w:p>
        </w:tc>
      </w:tr>
      <w:tr w:rsidR="00A42634" w:rsidRPr="00A42634" w:rsidTr="00681930">
        <w:trPr>
          <w:trHeight w:val="517"/>
          <w:jc w:val="center"/>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Node 3</w:t>
            </w:r>
          </w:p>
        </w:tc>
        <w:tc>
          <w:tcPr>
            <w:tcW w:w="2547"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63.2</w:t>
            </w:r>
          </w:p>
        </w:tc>
        <w:tc>
          <w:tcPr>
            <w:tcW w:w="189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18.4</w:t>
            </w:r>
          </w:p>
        </w:tc>
      </w:tr>
      <w:tr w:rsidR="00A42634" w:rsidRPr="00A42634" w:rsidTr="00681930">
        <w:trPr>
          <w:trHeight w:val="517"/>
          <w:jc w:val="center"/>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Node 7</w:t>
            </w:r>
          </w:p>
        </w:tc>
        <w:tc>
          <w:tcPr>
            <w:tcW w:w="2547"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61.5</w:t>
            </w:r>
          </w:p>
        </w:tc>
        <w:tc>
          <w:tcPr>
            <w:tcW w:w="189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681930">
            <w:pPr>
              <w:pStyle w:val="Figure"/>
              <w:spacing w:after="0" w:line="240" w:lineRule="auto"/>
            </w:pPr>
            <w:r w:rsidRPr="00A42634">
              <w:t>16.9</w:t>
            </w:r>
          </w:p>
        </w:tc>
      </w:tr>
    </w:tbl>
    <w:p w:rsidR="00A42634" w:rsidRPr="00681930" w:rsidRDefault="00A42634" w:rsidP="00681930">
      <w:pPr>
        <w:pStyle w:val="Figure"/>
        <w:spacing w:before="240"/>
      </w:pPr>
      <w:bookmarkStart w:id="203" w:name="_Ref282274873"/>
      <w:bookmarkStart w:id="204" w:name="_Toc282525855"/>
      <w:r w:rsidRPr="00A42634">
        <w:t xml:space="preserve">Table </w:t>
      </w:r>
      <w:fldSimple w:instr=" STYLEREF 1 \s ">
        <w:r w:rsidR="004E271B">
          <w:rPr>
            <w:noProof/>
          </w:rPr>
          <w:t>5</w:t>
        </w:r>
      </w:fldSimple>
      <w:r w:rsidR="004675A2">
        <w:t>.</w:t>
      </w:r>
      <w:fldSimple w:instr=" SEQ Table \* ARABIC \s 1 ">
        <w:r w:rsidR="004E271B">
          <w:rPr>
            <w:noProof/>
          </w:rPr>
          <w:t>3</w:t>
        </w:r>
      </w:fldSimple>
      <w:bookmarkEnd w:id="203"/>
      <w:r w:rsidRPr="00A42634">
        <w:t>: Average auction time and standar</w:t>
      </w:r>
      <w:r w:rsidR="000854B0">
        <w:t>d deviation of nodes 2, 3 and 7</w:t>
      </w:r>
      <w:bookmarkEnd w:id="204"/>
    </w:p>
    <w:tbl>
      <w:tblPr>
        <w:tblW w:w="0" w:type="auto"/>
        <w:jc w:val="center"/>
        <w:tblLayout w:type="fixed"/>
        <w:tblCellMar>
          <w:left w:w="0" w:type="dxa"/>
          <w:right w:w="0" w:type="dxa"/>
        </w:tblCellMar>
        <w:tblLook w:val="04A0"/>
      </w:tblPr>
      <w:tblGrid>
        <w:gridCol w:w="1835"/>
        <w:gridCol w:w="1835"/>
        <w:gridCol w:w="1835"/>
      </w:tblGrid>
      <w:tr w:rsidR="00A42634" w:rsidRPr="000854B0" w:rsidTr="000854B0">
        <w:trPr>
          <w:trHeight w:val="425"/>
          <w:jc w:val="center"/>
        </w:trPr>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681930" w:rsidRDefault="00A42634" w:rsidP="00681930">
            <w:pPr>
              <w:pStyle w:val="Figure"/>
              <w:spacing w:after="0" w:line="240" w:lineRule="auto"/>
              <w:rPr>
                <w:b/>
              </w:rPr>
            </w:pPr>
            <w:r w:rsidRPr="00681930">
              <w:rPr>
                <w:b/>
              </w:rPr>
              <w:t>d1(2&amp;3)</w:t>
            </w:r>
          </w:p>
        </w:tc>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681930" w:rsidRDefault="00A42634" w:rsidP="00681930">
            <w:pPr>
              <w:pStyle w:val="Figure"/>
              <w:spacing w:after="0" w:line="240" w:lineRule="auto"/>
              <w:rPr>
                <w:b/>
              </w:rPr>
            </w:pPr>
            <w:r w:rsidRPr="00681930">
              <w:rPr>
                <w:b/>
              </w:rPr>
              <w:t>d2(2&amp;7)</w:t>
            </w:r>
          </w:p>
        </w:tc>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681930" w:rsidRDefault="00A42634" w:rsidP="00681930">
            <w:pPr>
              <w:pStyle w:val="Figure"/>
              <w:spacing w:after="0" w:line="240" w:lineRule="auto"/>
              <w:rPr>
                <w:b/>
              </w:rPr>
            </w:pPr>
            <w:r w:rsidRPr="00681930">
              <w:rPr>
                <w:b/>
              </w:rPr>
              <w:t>d3(3&amp;7)</w:t>
            </w:r>
          </w:p>
        </w:tc>
      </w:tr>
      <w:tr w:rsidR="00A42634" w:rsidRPr="000854B0" w:rsidTr="000854B0">
        <w:trPr>
          <w:trHeight w:val="425"/>
          <w:jc w:val="center"/>
        </w:trPr>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0854B0" w:rsidRDefault="00CF6E7F" w:rsidP="00681930">
            <w:pPr>
              <w:pStyle w:val="Figure"/>
              <w:spacing w:after="0" w:line="240" w:lineRule="auto"/>
            </w:pPr>
            <w:r>
              <w:t>47.6</w:t>
            </w:r>
          </w:p>
        </w:tc>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0854B0" w:rsidRDefault="00CF6E7F" w:rsidP="00681930">
            <w:pPr>
              <w:pStyle w:val="Figure"/>
              <w:spacing w:after="0" w:line="240" w:lineRule="auto"/>
            </w:pPr>
            <w:r>
              <w:t>44.4</w:t>
            </w:r>
          </w:p>
        </w:tc>
        <w:tc>
          <w:tcPr>
            <w:tcW w:w="183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0854B0" w:rsidRDefault="00CF6E7F" w:rsidP="00681930">
            <w:pPr>
              <w:pStyle w:val="Figure"/>
              <w:spacing w:after="0" w:line="240" w:lineRule="auto"/>
            </w:pPr>
            <w:r>
              <w:t>43.3</w:t>
            </w:r>
          </w:p>
        </w:tc>
      </w:tr>
    </w:tbl>
    <w:p w:rsidR="00A42634" w:rsidRDefault="00A42634" w:rsidP="00681930">
      <w:pPr>
        <w:pStyle w:val="Figure"/>
        <w:spacing w:before="240" w:after="0"/>
      </w:pPr>
      <w:bookmarkStart w:id="205" w:name="_Ref282274876"/>
      <w:bookmarkStart w:id="206" w:name="_Toc282525856"/>
      <w:r w:rsidRPr="00A42634">
        <w:t xml:space="preserve">Table </w:t>
      </w:r>
      <w:fldSimple w:instr=" STYLEREF 1 \s ">
        <w:r w:rsidR="004E271B">
          <w:rPr>
            <w:noProof/>
          </w:rPr>
          <w:t>5</w:t>
        </w:r>
      </w:fldSimple>
      <w:r w:rsidR="004675A2">
        <w:t>.</w:t>
      </w:r>
      <w:fldSimple w:instr=" SEQ Table \* ARABIC \s 1 ">
        <w:r w:rsidR="004E271B">
          <w:rPr>
            <w:noProof/>
          </w:rPr>
          <w:t>4</w:t>
        </w:r>
      </w:fldSimple>
      <w:bookmarkEnd w:id="205"/>
      <w:r w:rsidRPr="00A42634">
        <w:t>: Euclidean distance between nodes (2, 3),</w:t>
      </w:r>
      <w:r w:rsidR="000854B0">
        <w:t xml:space="preserve"> nodes (3, 7), and nodes (2, 7)</w:t>
      </w:r>
      <w:bookmarkEnd w:id="206"/>
    </w:p>
    <w:p w:rsidR="00681930" w:rsidRDefault="00681930" w:rsidP="00681930">
      <w:pPr>
        <w:pStyle w:val="Figure"/>
        <w:spacing w:before="240" w:after="0"/>
      </w:pPr>
    </w:p>
    <w:p w:rsidR="00A42634" w:rsidRPr="00A42634" w:rsidRDefault="00A42634" w:rsidP="00566171">
      <w:pPr>
        <w:pStyle w:val="Figure"/>
      </w:pPr>
      <w:r w:rsidRPr="00A42634">
        <w:rPr>
          <w:noProof/>
        </w:rPr>
        <w:drawing>
          <wp:inline distT="0" distB="0" distL="0" distR="0">
            <wp:extent cx="5086350" cy="2981325"/>
            <wp:effectExtent l="0" t="0" r="0" b="0"/>
            <wp:docPr id="4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A42634" w:rsidRDefault="00A42634" w:rsidP="00566171">
      <w:pPr>
        <w:pStyle w:val="Figure"/>
      </w:pPr>
      <w:bookmarkStart w:id="207" w:name="_Ref282098829"/>
      <w:bookmarkStart w:id="208" w:name="_Toc282525893"/>
      <w:r w:rsidRPr="00A42634">
        <w:t xml:space="preserve">Figure </w:t>
      </w:r>
      <w:fldSimple w:instr=" STYLEREF 1 \s ">
        <w:r w:rsidR="004E271B">
          <w:rPr>
            <w:noProof/>
          </w:rPr>
          <w:t>5</w:t>
        </w:r>
      </w:fldSimple>
      <w:r w:rsidR="004656AA">
        <w:t>.</w:t>
      </w:r>
      <w:fldSimple w:instr=" SEQ Figure \* ARABIC \s 1 ">
        <w:r w:rsidR="004E271B">
          <w:rPr>
            <w:noProof/>
          </w:rPr>
          <w:t>20</w:t>
        </w:r>
      </w:fldSimple>
      <w:bookmarkEnd w:id="207"/>
      <w:r w:rsidR="005266F5">
        <w:t xml:space="preserve">: CDF’s of Auction times </w:t>
      </w:r>
      <w:r w:rsidR="00EF725A">
        <w:t>of</w:t>
      </w:r>
      <w:r w:rsidR="005266F5">
        <w:t xml:space="preserve"> three different scenarios using </w:t>
      </w:r>
      <w:r w:rsidRPr="00A42634">
        <w:t>UDP P2P Reliable Broadcast with token passing scheme</w:t>
      </w:r>
      <w:bookmarkEnd w:id="208"/>
    </w:p>
    <w:p w:rsidR="00A42634" w:rsidRDefault="00A42634" w:rsidP="00A42634">
      <w:r w:rsidRPr="00A42634">
        <w:lastRenderedPageBreak/>
        <w:t>The CDF</w:t>
      </w:r>
      <w:r w:rsidR="005266F5">
        <w:t xml:space="preserve">’s of Auction times </w:t>
      </w:r>
      <w:r w:rsidR="00EF725A">
        <w:t>of</w:t>
      </w:r>
      <w:r w:rsidRPr="00A42634">
        <w:t xml:space="preserve"> three different scenarios i.e., CDF of Auction times when all the nodes are static, CDF of Auction</w:t>
      </w:r>
      <w:r w:rsidR="00EF725A">
        <w:t xml:space="preserve"> times when two nodes are mobile</w:t>
      </w:r>
      <w:r w:rsidRPr="00A42634">
        <w:t>, and CDF of Auction t</w:t>
      </w:r>
      <w:r w:rsidR="00EF725A">
        <w:t>imes when three nodes are mobile</w:t>
      </w:r>
      <w:r w:rsidRPr="00A42634">
        <w:t xml:space="preserve"> using UDP P2P Reliable Broadcast with Token Passing scheme is shown in the above </w:t>
      </w:r>
      <w:r w:rsidR="00F16185" w:rsidRPr="00A42634">
        <w:fldChar w:fldCharType="begin"/>
      </w:r>
      <w:r w:rsidRPr="00A42634">
        <w:instrText xml:space="preserve"> REF _Ref282098829 \h </w:instrText>
      </w:r>
      <w:r w:rsidR="00F16185" w:rsidRPr="00A42634">
        <w:fldChar w:fldCharType="separate"/>
      </w:r>
      <w:r w:rsidR="004E271B" w:rsidRPr="00A42634">
        <w:t xml:space="preserve">Figure </w:t>
      </w:r>
      <w:r w:rsidR="004E271B">
        <w:rPr>
          <w:noProof/>
        </w:rPr>
        <w:t>5</w:t>
      </w:r>
      <w:r w:rsidR="004E271B">
        <w:t>.</w:t>
      </w:r>
      <w:r w:rsidR="004E271B">
        <w:rPr>
          <w:noProof/>
        </w:rPr>
        <w:t>20</w:t>
      </w:r>
      <w:r w:rsidR="00F16185" w:rsidRPr="00A42634">
        <w:fldChar w:fldCharType="end"/>
      </w:r>
      <w:r w:rsidRPr="00A42634">
        <w:t xml:space="preserve">.  </w:t>
      </w:r>
      <w:r w:rsidR="00EF725A">
        <w:t xml:space="preserve">When </w:t>
      </w:r>
      <w:r w:rsidRPr="00A42634">
        <w:t xml:space="preserve">the nodes </w:t>
      </w:r>
      <w:r w:rsidR="00EF725A">
        <w:t xml:space="preserve">are mobile </w:t>
      </w:r>
      <w:r w:rsidRPr="00A42634">
        <w:t>we notice an increase in disparity, as the number of nodes moving increases, the disparity is also increasing. It is clear that</w:t>
      </w:r>
      <w:r w:rsidR="00EF725A">
        <w:t xml:space="preserve"> from the above plot that</w:t>
      </w:r>
      <w:r w:rsidRPr="00A42634">
        <w:t xml:space="preserve">, 70% of the Auctions are completed in less than 56ms when all the nodes are static, whereas it is slightly increases to 59 ms, when two nodes are moving. When three nodes are moving, the 70% of auctions are completed within 44-61ms. </w:t>
      </w:r>
      <w:r w:rsidR="00374801" w:rsidRPr="00A42634">
        <w:t>Moreover,</w:t>
      </w:r>
      <w:r w:rsidRPr="00A42634">
        <w:t xml:space="preserve"> 80% of the Auctions are completed in less than 60ms when all the nodes are static, whereas it slightly increases to 70 ms, when two nodes are moving. When three nodes are moving, the 80% of </w:t>
      </w:r>
      <w:r w:rsidR="00EF725A">
        <w:t xml:space="preserve">the </w:t>
      </w:r>
      <w:r w:rsidRPr="00A42634">
        <w:t xml:space="preserve">Auctions are within range 44-74ms. </w:t>
      </w:r>
      <w:r w:rsidR="00374801" w:rsidRPr="00A42634">
        <w:t>Moreover,</w:t>
      </w:r>
      <w:r w:rsidRPr="00A42634">
        <w:t xml:space="preserve"> 10% of the Auctions are within the range 82-117ms when all the nodes are static, whereas it slightly decreases to 84-119ms when two nodes are moving. When three nodes are moving, 10% of Auctions are within the range 88-119ms.</w:t>
      </w:r>
    </w:p>
    <w:p w:rsidR="005859A8" w:rsidRDefault="005859A8" w:rsidP="00A42634"/>
    <w:p w:rsidR="00A42634" w:rsidRPr="00A42634" w:rsidRDefault="00A42634" w:rsidP="00566171">
      <w:pPr>
        <w:pStyle w:val="Figure"/>
      </w:pPr>
      <w:r w:rsidRPr="00A42634">
        <w:rPr>
          <w:noProof/>
        </w:rPr>
        <w:lastRenderedPageBreak/>
        <w:drawing>
          <wp:inline distT="0" distB="0" distL="0" distR="0">
            <wp:extent cx="5029200" cy="2743200"/>
            <wp:effectExtent l="0" t="0" r="0" b="0"/>
            <wp:docPr id="4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A42634" w:rsidRDefault="00A42634" w:rsidP="00566171">
      <w:pPr>
        <w:pStyle w:val="Figure"/>
      </w:pPr>
      <w:bookmarkStart w:id="209" w:name="_Ref282101791"/>
      <w:bookmarkStart w:id="210" w:name="_Toc282525894"/>
      <w:r w:rsidRPr="00A42634">
        <w:t xml:space="preserve">Figure </w:t>
      </w:r>
      <w:fldSimple w:instr=" STYLEREF 1 \s ">
        <w:r w:rsidR="004E271B">
          <w:rPr>
            <w:noProof/>
          </w:rPr>
          <w:t>5</w:t>
        </w:r>
      </w:fldSimple>
      <w:r w:rsidR="004656AA">
        <w:t>.</w:t>
      </w:r>
      <w:fldSimple w:instr=" SEQ Figure \* ARABIC \s 1 ">
        <w:r w:rsidR="004E271B">
          <w:rPr>
            <w:noProof/>
          </w:rPr>
          <w:t>21</w:t>
        </w:r>
      </w:fldSimple>
      <w:bookmarkEnd w:id="209"/>
      <w:r w:rsidRPr="00A42634">
        <w:t>: Reliability of UDP P2P Reliable Broadcast with token passing scheme with three different scenarios</w:t>
      </w:r>
      <w:bookmarkEnd w:id="210"/>
    </w:p>
    <w:tbl>
      <w:tblPr>
        <w:tblW w:w="8096" w:type="dxa"/>
        <w:jc w:val="center"/>
        <w:tblInd w:w="359" w:type="dxa"/>
        <w:tblCellMar>
          <w:left w:w="0" w:type="dxa"/>
          <w:right w:w="0" w:type="dxa"/>
        </w:tblCellMar>
        <w:tblLook w:val="04A0"/>
      </w:tblPr>
      <w:tblGrid>
        <w:gridCol w:w="2878"/>
        <w:gridCol w:w="2698"/>
        <w:gridCol w:w="2520"/>
      </w:tblGrid>
      <w:tr w:rsidR="00A42634" w:rsidRPr="00A1561D" w:rsidTr="00583030">
        <w:trPr>
          <w:trHeight w:val="456"/>
          <w:jc w:val="center"/>
        </w:trPr>
        <w:tc>
          <w:tcPr>
            <w:tcW w:w="287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583030" w:rsidRDefault="00A42634" w:rsidP="00583030">
            <w:pPr>
              <w:pStyle w:val="Figure"/>
              <w:spacing w:after="0" w:line="240" w:lineRule="auto"/>
              <w:rPr>
                <w:b/>
              </w:rPr>
            </w:pPr>
            <w:r w:rsidRPr="00583030">
              <w:rPr>
                <w:b/>
              </w:rPr>
              <w:t>Scenario</w:t>
            </w:r>
          </w:p>
        </w:tc>
        <w:tc>
          <w:tcPr>
            <w:tcW w:w="26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583030" w:rsidRDefault="00A42634" w:rsidP="00583030">
            <w:pPr>
              <w:pStyle w:val="Figure"/>
              <w:spacing w:after="0" w:line="240" w:lineRule="auto"/>
              <w:rPr>
                <w:b/>
              </w:rPr>
            </w:pPr>
            <w:r w:rsidRPr="00583030">
              <w:rPr>
                <w:b/>
              </w:rPr>
              <w:t>Average Auction Time (ms)</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583030" w:rsidRDefault="00A42634" w:rsidP="00583030">
            <w:pPr>
              <w:pStyle w:val="Figure"/>
              <w:spacing w:after="0" w:line="240" w:lineRule="auto"/>
              <w:rPr>
                <w:b/>
              </w:rPr>
            </w:pPr>
            <w:r w:rsidRPr="00583030">
              <w:rPr>
                <w:b/>
              </w:rPr>
              <w:t>Standard Deviation (S.D)</w:t>
            </w:r>
          </w:p>
        </w:tc>
      </w:tr>
      <w:tr w:rsidR="00A42634" w:rsidRPr="00A1561D" w:rsidTr="00583030">
        <w:trPr>
          <w:trHeight w:val="456"/>
          <w:jc w:val="center"/>
        </w:trPr>
        <w:tc>
          <w:tcPr>
            <w:tcW w:w="287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All Nodes are static</w:t>
            </w:r>
          </w:p>
        </w:tc>
        <w:tc>
          <w:tcPr>
            <w:tcW w:w="26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58</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15.6</w:t>
            </w:r>
          </w:p>
        </w:tc>
      </w:tr>
      <w:tr w:rsidR="00A42634" w:rsidRPr="00A1561D" w:rsidTr="00583030">
        <w:trPr>
          <w:trHeight w:val="456"/>
          <w:jc w:val="center"/>
        </w:trPr>
        <w:tc>
          <w:tcPr>
            <w:tcW w:w="287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Two Nodes are mobile</w:t>
            </w:r>
          </w:p>
        </w:tc>
        <w:tc>
          <w:tcPr>
            <w:tcW w:w="26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60</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16</w:t>
            </w:r>
          </w:p>
        </w:tc>
      </w:tr>
      <w:tr w:rsidR="00A42634" w:rsidRPr="00A1561D" w:rsidTr="00583030">
        <w:trPr>
          <w:trHeight w:val="456"/>
          <w:jc w:val="center"/>
        </w:trPr>
        <w:tc>
          <w:tcPr>
            <w:tcW w:w="287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Three Nodes are mobile</w:t>
            </w:r>
          </w:p>
        </w:tc>
        <w:tc>
          <w:tcPr>
            <w:tcW w:w="269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60.4</w:t>
            </w:r>
          </w:p>
        </w:tc>
        <w:tc>
          <w:tcPr>
            <w:tcW w:w="252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1561D" w:rsidRDefault="00A42634" w:rsidP="00583030">
            <w:pPr>
              <w:pStyle w:val="Figure"/>
              <w:spacing w:after="0" w:line="240" w:lineRule="auto"/>
            </w:pPr>
            <w:r w:rsidRPr="00A1561D">
              <w:t>17</w:t>
            </w:r>
          </w:p>
        </w:tc>
      </w:tr>
    </w:tbl>
    <w:p w:rsidR="00A42634" w:rsidRDefault="00A42634" w:rsidP="00583030">
      <w:pPr>
        <w:pStyle w:val="Figure"/>
        <w:spacing w:before="240"/>
      </w:pPr>
      <w:bookmarkStart w:id="211" w:name="_Toc282525857"/>
      <w:r w:rsidRPr="00A42634">
        <w:t xml:space="preserve">Table </w:t>
      </w:r>
      <w:fldSimple w:instr=" STYLEREF 1 \s ">
        <w:r w:rsidR="004E271B">
          <w:rPr>
            <w:noProof/>
          </w:rPr>
          <w:t>5</w:t>
        </w:r>
      </w:fldSimple>
      <w:r w:rsidR="004675A2">
        <w:t>.</w:t>
      </w:r>
      <w:fldSimple w:instr=" SEQ Table \* ARABIC \s 1 ">
        <w:r w:rsidR="004E271B">
          <w:rPr>
            <w:noProof/>
          </w:rPr>
          <w:t>5</w:t>
        </w:r>
      </w:fldSimple>
      <w:r w:rsidR="00EF725A">
        <w:t>: Summary of Average Auction T</w:t>
      </w:r>
      <w:r w:rsidRPr="00A42634">
        <w:t xml:space="preserve">ime (ms) and Standard Deviation of each scenario using UDP P2P </w:t>
      </w:r>
      <w:r w:rsidR="00EF725A">
        <w:t xml:space="preserve">Reliable </w:t>
      </w:r>
      <w:r w:rsidRPr="00A42634">
        <w:t xml:space="preserve">Broadcast with Token Passing </w:t>
      </w:r>
      <w:r w:rsidR="00EF725A">
        <w:t>s</w:t>
      </w:r>
      <w:r w:rsidRPr="00A42634">
        <w:t>cheme</w:t>
      </w:r>
      <w:bookmarkEnd w:id="211"/>
    </w:p>
    <w:p w:rsidR="00A42634" w:rsidRPr="00A42634" w:rsidRDefault="00A42634" w:rsidP="00A42634">
      <w:r w:rsidRPr="00A42634">
        <w:t xml:space="preserve">The UDP P2P Reliable Broadcast with Token Passing scheme appears to be reliable, as all the experienced auctions among </w:t>
      </w:r>
      <w:r w:rsidR="00EF725A" w:rsidRPr="00A42634">
        <w:t>seven</w:t>
      </w:r>
      <w:r w:rsidRPr="00A42634">
        <w:t xml:space="preserve"> Stargate nodes are completed using only three auctioning steps. </w:t>
      </w:r>
      <w:r w:rsidR="00F16185" w:rsidRPr="00A42634">
        <w:fldChar w:fldCharType="begin"/>
      </w:r>
      <w:r w:rsidRPr="00A42634">
        <w:instrText xml:space="preserve"> REF _Ref282101791 \h </w:instrText>
      </w:r>
      <w:r w:rsidR="00F16185" w:rsidRPr="00A42634">
        <w:fldChar w:fldCharType="separate"/>
      </w:r>
      <w:r w:rsidR="004E271B" w:rsidRPr="00A42634">
        <w:t xml:space="preserve">Figure </w:t>
      </w:r>
      <w:r w:rsidR="004E271B">
        <w:rPr>
          <w:noProof/>
        </w:rPr>
        <w:t>5</w:t>
      </w:r>
      <w:r w:rsidR="004E271B">
        <w:t>.</w:t>
      </w:r>
      <w:r w:rsidR="004E271B">
        <w:rPr>
          <w:noProof/>
        </w:rPr>
        <w:t>21</w:t>
      </w:r>
      <w:r w:rsidR="00F16185" w:rsidRPr="00A42634">
        <w:fldChar w:fldCharType="end"/>
      </w:r>
      <w:r w:rsidRPr="00A42634">
        <w:t xml:space="preserve"> shows the Percentage of Auctions by all the nodes in three different scenarios, i.e. Percentage of Auctions completed in the First attempt, the Second attempt, or the Third attempt. One needs three auctions to make sure that all the nodes of our Ad-hoc network have successfully replied back. Although, when 30% of the nodes </w:t>
      </w:r>
      <w:r w:rsidRPr="00A42634">
        <w:lastRenderedPageBreak/>
        <w:t>are mobile (</w:t>
      </w:r>
      <w:r w:rsidR="00EF725A" w:rsidRPr="00A42634">
        <w:t>two</w:t>
      </w:r>
      <w:r w:rsidRPr="00A42634">
        <w:t xml:space="preserve"> nodes are moving), the Average auction time is increased by only 60ms with S.D = 16, and when 40% of the nodes are mobile (</w:t>
      </w:r>
      <w:r w:rsidR="00EF725A" w:rsidRPr="00A42634">
        <w:t>three</w:t>
      </w:r>
      <w:r w:rsidRPr="00A42634">
        <w:t xml:space="preserve"> nodes are moving), the Average auction time is increased by only 60.4ms with S.D = 17. </w:t>
      </w:r>
    </w:p>
    <w:p w:rsidR="00A42634" w:rsidRPr="00A42634" w:rsidRDefault="00226050" w:rsidP="00566171">
      <w:pPr>
        <w:pStyle w:val="Heading3"/>
      </w:pPr>
      <w:bookmarkStart w:id="212" w:name="_Toc282525842"/>
      <w:r>
        <w:t>Impact of mobility on</w:t>
      </w:r>
      <w:r w:rsidR="00A42634" w:rsidRPr="00A42634">
        <w:t xml:space="preserve"> UDP P2P </w:t>
      </w:r>
      <w:r w:rsidR="00C54DD7">
        <w:t>Reliable</w:t>
      </w:r>
      <w:r w:rsidR="00C54DD7" w:rsidRPr="00A42634">
        <w:t xml:space="preserve"> </w:t>
      </w:r>
      <w:r w:rsidR="00A42634" w:rsidRPr="00A42634">
        <w:t>Distributed Broadcast scheme</w:t>
      </w:r>
      <w:bookmarkEnd w:id="212"/>
    </w:p>
    <w:p w:rsidR="00A42634" w:rsidRPr="00A42634" w:rsidRDefault="00A42634" w:rsidP="00A42634">
      <w:r w:rsidRPr="00226050">
        <w:rPr>
          <w:b/>
        </w:rPr>
        <w:t>Scenario 1:</w:t>
      </w:r>
      <w:r w:rsidRPr="00A42634">
        <w:t xml:space="preserve"> </w:t>
      </w:r>
      <w:r w:rsidR="00226050">
        <w:t>W</w:t>
      </w:r>
      <w:r w:rsidRPr="00A42634">
        <w:t xml:space="preserve">hen two nodes </w:t>
      </w:r>
      <w:r w:rsidR="00E23365">
        <w:t xml:space="preserve">are mobile </w:t>
      </w:r>
      <w:r w:rsidRPr="00A42634">
        <w:t>i.e., nodes 2 and 7 are moving</w:t>
      </w:r>
      <w:r w:rsidR="00226050">
        <w:t>.</w:t>
      </w:r>
    </w:p>
    <w:p w:rsidR="00A42634" w:rsidRPr="00A42634" w:rsidRDefault="00A42634" w:rsidP="00566171">
      <w:pPr>
        <w:pStyle w:val="Figure"/>
      </w:pPr>
      <w:r w:rsidRPr="00A42634">
        <w:rPr>
          <w:noProof/>
        </w:rPr>
        <w:drawing>
          <wp:inline distT="0" distB="0" distL="0" distR="0">
            <wp:extent cx="5029200" cy="2743200"/>
            <wp:effectExtent l="0" t="0" r="0" b="0"/>
            <wp:docPr id="5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A42634" w:rsidRDefault="00A42634" w:rsidP="00566171">
      <w:pPr>
        <w:pStyle w:val="Figure"/>
      </w:pPr>
      <w:bookmarkStart w:id="213" w:name="_Ref282123231"/>
      <w:bookmarkStart w:id="214" w:name="_Toc282525895"/>
      <w:r w:rsidRPr="00A42634">
        <w:t xml:space="preserve">Figure </w:t>
      </w:r>
      <w:fldSimple w:instr=" STYLEREF 1 \s ">
        <w:r w:rsidR="004E271B">
          <w:rPr>
            <w:noProof/>
          </w:rPr>
          <w:t>5</w:t>
        </w:r>
      </w:fldSimple>
      <w:r w:rsidR="004656AA">
        <w:t>.</w:t>
      </w:r>
      <w:fldSimple w:instr=" SEQ Figure \* ARABIC \s 1 ">
        <w:r w:rsidR="004E271B">
          <w:rPr>
            <w:noProof/>
          </w:rPr>
          <w:t>22</w:t>
        </w:r>
      </w:fldSimple>
      <w:bookmarkEnd w:id="213"/>
      <w:r w:rsidRPr="00A42634">
        <w:t xml:space="preserve">: Distribution of </w:t>
      </w:r>
      <w:r w:rsidR="00EF725A">
        <w:t>Auction c</w:t>
      </w:r>
      <w:r w:rsidRPr="00A42634">
        <w:t>ompletion times (Averaging all Auction times for 7 node</w:t>
      </w:r>
      <w:r w:rsidR="00E23365">
        <w:t xml:space="preserve">s) when three nodes are mobile using </w:t>
      </w:r>
      <w:r w:rsidRPr="00A42634">
        <w:t xml:space="preserve">UDP P2P </w:t>
      </w:r>
      <w:r w:rsidR="00C54DD7">
        <w:t>Reliable</w:t>
      </w:r>
      <w:r w:rsidR="00C54DD7" w:rsidRPr="00A42634">
        <w:t xml:space="preserve"> </w:t>
      </w:r>
      <w:r w:rsidRPr="00A42634">
        <w:t>Distributed Broadcast scheme</w:t>
      </w:r>
      <w:bookmarkEnd w:id="214"/>
    </w:p>
    <w:p w:rsidR="00A42634" w:rsidRPr="00A42634" w:rsidRDefault="00A42634" w:rsidP="00A42634">
      <w:r w:rsidRPr="00A42634">
        <w:t xml:space="preserve">The histogram distribution of </w:t>
      </w:r>
      <w:r w:rsidR="00E23365">
        <w:t xml:space="preserve">Auction </w:t>
      </w:r>
      <w:r w:rsidRPr="00A42634">
        <w:t xml:space="preserve">completion times of all the 7 nodes averaged for peer to peer Auction using UDP P2P </w:t>
      </w:r>
      <w:r w:rsidR="00C54DD7">
        <w:t>Reliable</w:t>
      </w:r>
      <w:r w:rsidR="00C54DD7" w:rsidRPr="00A42634">
        <w:t xml:space="preserve"> </w:t>
      </w:r>
      <w:r w:rsidRPr="00A42634">
        <w:t xml:space="preserve">Distributed Broadcast </w:t>
      </w:r>
      <w:r w:rsidR="00E23365">
        <w:t>scheme when two nodes are mobile</w:t>
      </w:r>
      <w:r w:rsidRPr="00A42634">
        <w:t xml:space="preserve"> is shown in the above plot (</w:t>
      </w:r>
      <w:r w:rsidR="00F16185" w:rsidRPr="00A42634">
        <w:fldChar w:fldCharType="begin"/>
      </w:r>
      <w:r w:rsidRPr="00A42634">
        <w:instrText xml:space="preserve"> REF _Ref282123231 \h </w:instrText>
      </w:r>
      <w:r w:rsidR="00F16185" w:rsidRPr="00A42634">
        <w:fldChar w:fldCharType="separate"/>
      </w:r>
      <w:r w:rsidR="004E271B" w:rsidRPr="00A42634">
        <w:t xml:space="preserve">Figure </w:t>
      </w:r>
      <w:r w:rsidR="004E271B">
        <w:rPr>
          <w:noProof/>
        </w:rPr>
        <w:t>5</w:t>
      </w:r>
      <w:r w:rsidR="004E271B">
        <w:t>.</w:t>
      </w:r>
      <w:r w:rsidR="004E271B">
        <w:rPr>
          <w:noProof/>
        </w:rPr>
        <w:t>22</w:t>
      </w:r>
      <w:r w:rsidR="00F16185" w:rsidRPr="00A42634">
        <w:fldChar w:fldCharType="end"/>
      </w:r>
      <w:r w:rsidRPr="00A42634">
        <w:t xml:space="preserve">) with N=7000 </w:t>
      </w:r>
      <w:r w:rsidR="00E23365" w:rsidRPr="00A42634">
        <w:t>i.e.</w:t>
      </w:r>
      <w:r w:rsidRPr="00A42634">
        <w:t xml:space="preserve">, 7000 auctions by all the nodes. It is clear that in the large majority of experimented cases the average auction times fall below 52ms. The distribution also shows the scattering </w:t>
      </w:r>
      <w:r w:rsidR="00E23365">
        <w:t xml:space="preserve">is </w:t>
      </w:r>
      <w:r w:rsidRPr="00A42634">
        <w:lastRenderedPageBreak/>
        <w:t>within the range 40-149ms. The average auctioning time is 58.3ms with standard deviation of 24.4.</w:t>
      </w:r>
    </w:p>
    <w:p w:rsidR="00A42634" w:rsidRPr="00A42634" w:rsidRDefault="00A42634" w:rsidP="00A42634">
      <w:r w:rsidRPr="00226050">
        <w:rPr>
          <w:b/>
        </w:rPr>
        <w:t xml:space="preserve">Scenario 2: </w:t>
      </w:r>
      <w:r w:rsidR="00E23365">
        <w:t>W</w:t>
      </w:r>
      <w:r w:rsidRPr="00A42634">
        <w:t xml:space="preserve">hen three nodes </w:t>
      </w:r>
      <w:r w:rsidR="00E23365">
        <w:t xml:space="preserve">are mobile </w:t>
      </w:r>
      <w:r w:rsidRPr="00A42634">
        <w:t>i.e., nodes 2,</w:t>
      </w:r>
      <w:r w:rsidR="00226050">
        <w:t xml:space="preserve"> </w:t>
      </w:r>
      <w:r w:rsidRPr="00A42634">
        <w:t>3 and 7 are moving.</w:t>
      </w:r>
    </w:p>
    <w:p w:rsidR="00A42634" w:rsidRPr="00A42634" w:rsidRDefault="00A42634" w:rsidP="00566171">
      <w:pPr>
        <w:pStyle w:val="Figure"/>
      </w:pPr>
      <w:r w:rsidRPr="00A42634">
        <w:rPr>
          <w:noProof/>
        </w:rPr>
        <w:drawing>
          <wp:inline distT="0" distB="0" distL="0" distR="0">
            <wp:extent cx="5029200" cy="2743200"/>
            <wp:effectExtent l="0" t="0" r="0" b="0"/>
            <wp:docPr id="5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A42634" w:rsidRDefault="00A42634" w:rsidP="00566171">
      <w:pPr>
        <w:pStyle w:val="Figure"/>
      </w:pPr>
      <w:bookmarkStart w:id="215" w:name="_Ref282123379"/>
      <w:bookmarkStart w:id="216" w:name="_Toc282525896"/>
      <w:r w:rsidRPr="00A42634">
        <w:t xml:space="preserve">Figure </w:t>
      </w:r>
      <w:fldSimple w:instr=" STYLEREF 1 \s ">
        <w:r w:rsidR="004E271B">
          <w:rPr>
            <w:noProof/>
          </w:rPr>
          <w:t>5</w:t>
        </w:r>
      </w:fldSimple>
      <w:r w:rsidR="004656AA">
        <w:t>.</w:t>
      </w:r>
      <w:fldSimple w:instr=" SEQ Figure \* ARABIC \s 1 ">
        <w:r w:rsidR="004E271B">
          <w:rPr>
            <w:noProof/>
          </w:rPr>
          <w:t>23</w:t>
        </w:r>
      </w:fldSimple>
      <w:bookmarkEnd w:id="215"/>
      <w:r w:rsidRPr="00A42634">
        <w:t xml:space="preserve">: Distribution of </w:t>
      </w:r>
      <w:r w:rsidR="00E23365">
        <w:t>Auction c</w:t>
      </w:r>
      <w:r w:rsidRPr="00A42634">
        <w:t>ompletion times (Averaging all Auction times for 7 node</w:t>
      </w:r>
      <w:r w:rsidR="00E23365">
        <w:t xml:space="preserve">s) when three nodes are mobile using </w:t>
      </w:r>
      <w:r w:rsidRPr="00A42634">
        <w:t xml:space="preserve">UDP P2P </w:t>
      </w:r>
      <w:r w:rsidR="00C54DD7">
        <w:t>Reliable</w:t>
      </w:r>
      <w:r w:rsidR="00C54DD7" w:rsidRPr="00A42634">
        <w:t xml:space="preserve"> </w:t>
      </w:r>
      <w:r w:rsidRPr="00A42634">
        <w:t>Distributed Broadcast scheme</w:t>
      </w:r>
      <w:bookmarkEnd w:id="216"/>
    </w:p>
    <w:p w:rsidR="00A42634" w:rsidRPr="00A42634" w:rsidRDefault="00A42634" w:rsidP="00A42634">
      <w:r w:rsidRPr="00A42634">
        <w:t xml:space="preserve">The histogram distribution of </w:t>
      </w:r>
      <w:r w:rsidR="00E23365">
        <w:t xml:space="preserve">Auction </w:t>
      </w:r>
      <w:r w:rsidRPr="00A42634">
        <w:t xml:space="preserve">completion times of all the 7 nodes averaged for peer to peer Auction using UDP P2P </w:t>
      </w:r>
      <w:r w:rsidR="00C54DD7">
        <w:t>Reliable</w:t>
      </w:r>
      <w:r w:rsidR="00C54DD7" w:rsidRPr="00A42634">
        <w:t xml:space="preserve"> </w:t>
      </w:r>
      <w:r w:rsidRPr="00A42634">
        <w:t>Distributed Broadcast sc</w:t>
      </w:r>
      <w:r w:rsidR="00E23365">
        <w:t>heme when three nodes are mobile</w:t>
      </w:r>
      <w:r w:rsidRPr="00A42634">
        <w:t xml:space="preserve"> is shown in the above plot (</w:t>
      </w:r>
      <w:r w:rsidR="00F16185" w:rsidRPr="00A42634">
        <w:fldChar w:fldCharType="begin"/>
      </w:r>
      <w:r w:rsidRPr="00A42634">
        <w:instrText xml:space="preserve"> REF _Ref282123379 \h </w:instrText>
      </w:r>
      <w:r w:rsidR="00F16185" w:rsidRPr="00A42634">
        <w:fldChar w:fldCharType="separate"/>
      </w:r>
      <w:r w:rsidR="004E271B" w:rsidRPr="00A42634">
        <w:t xml:space="preserve">Figure </w:t>
      </w:r>
      <w:r w:rsidR="004E271B">
        <w:rPr>
          <w:noProof/>
        </w:rPr>
        <w:t>5</w:t>
      </w:r>
      <w:r w:rsidR="004E271B">
        <w:t>.</w:t>
      </w:r>
      <w:r w:rsidR="004E271B">
        <w:rPr>
          <w:noProof/>
        </w:rPr>
        <w:t>23</w:t>
      </w:r>
      <w:r w:rsidR="00F16185" w:rsidRPr="00A42634">
        <w:fldChar w:fldCharType="end"/>
      </w:r>
      <w:r w:rsidRPr="00A42634">
        <w:t xml:space="preserve">) with N=7000 </w:t>
      </w:r>
      <w:r w:rsidR="00E23365" w:rsidRPr="00A42634">
        <w:t>i.e.</w:t>
      </w:r>
      <w:r w:rsidRPr="00A42634">
        <w:t xml:space="preserve">, 7000 auctions by all the nodes. It is clear that in the large majority of experimented cases the average auction times fall below 52ms. The distribution also shows the scattering </w:t>
      </w:r>
      <w:r w:rsidR="00E23365">
        <w:t xml:space="preserve">is </w:t>
      </w:r>
      <w:r w:rsidRPr="00A42634">
        <w:t>within the range 40-149ms. The average auctioning time is 60.7ms with standard deviation of 26.6.</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52"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rsidR="00A42634" w:rsidRDefault="00A42634" w:rsidP="00566171">
      <w:pPr>
        <w:pStyle w:val="Figure"/>
      </w:pPr>
      <w:bookmarkStart w:id="217" w:name="_Ref282123551"/>
      <w:bookmarkStart w:id="218" w:name="_Toc282525897"/>
      <w:r w:rsidRPr="00A42634">
        <w:t xml:space="preserve">Figure </w:t>
      </w:r>
      <w:fldSimple w:instr=" STYLEREF 1 \s ">
        <w:r w:rsidR="004E271B">
          <w:rPr>
            <w:noProof/>
          </w:rPr>
          <w:t>5</w:t>
        </w:r>
      </w:fldSimple>
      <w:r w:rsidR="004656AA">
        <w:t>.</w:t>
      </w:r>
      <w:fldSimple w:instr=" SEQ Figure \* ARABIC \s 1 ">
        <w:r w:rsidR="004E271B">
          <w:rPr>
            <w:noProof/>
          </w:rPr>
          <w:t>24</w:t>
        </w:r>
      </w:fldSimple>
      <w:bookmarkEnd w:id="217"/>
      <w:r w:rsidRPr="00A42634">
        <w:t xml:space="preserve">: Distribution of </w:t>
      </w:r>
      <w:r w:rsidR="00E23365">
        <w:t>Auction c</w:t>
      </w:r>
      <w:r w:rsidRPr="00A42634">
        <w:t>ompletion times of No</w:t>
      </w:r>
      <w:r w:rsidR="00E23365">
        <w:t>de 2 when three nodes are mobile</w:t>
      </w:r>
      <w:r w:rsidRPr="00A42634">
        <w:t xml:space="preserve"> </w:t>
      </w:r>
      <w:r w:rsidR="00E23365">
        <w:t xml:space="preserve">using </w:t>
      </w:r>
      <w:r w:rsidRPr="00A42634">
        <w:t xml:space="preserve">UDP P2P </w:t>
      </w:r>
      <w:r w:rsidR="00C54DD7">
        <w:t>Reliable</w:t>
      </w:r>
      <w:r w:rsidR="00C54DD7" w:rsidRPr="00A42634">
        <w:t xml:space="preserve"> </w:t>
      </w:r>
      <w:r w:rsidRPr="00A42634">
        <w:t>Distributed Broadcast scheme</w:t>
      </w:r>
      <w:bookmarkEnd w:id="218"/>
    </w:p>
    <w:p w:rsidR="00A42634" w:rsidRPr="00A42634" w:rsidRDefault="00A42634" w:rsidP="00566171">
      <w:pPr>
        <w:pStyle w:val="Figure"/>
      </w:pPr>
      <w:r w:rsidRPr="00A42634">
        <w:rPr>
          <w:noProof/>
        </w:rPr>
        <w:drawing>
          <wp:inline distT="0" distB="0" distL="0" distR="0">
            <wp:extent cx="5029200" cy="2743200"/>
            <wp:effectExtent l="0" t="0" r="0" b="0"/>
            <wp:docPr id="5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A42634" w:rsidRDefault="00A42634" w:rsidP="00566171">
      <w:pPr>
        <w:pStyle w:val="Figure"/>
      </w:pPr>
      <w:bookmarkStart w:id="219" w:name="_Ref282123553"/>
      <w:bookmarkStart w:id="220" w:name="_Toc282525898"/>
      <w:r w:rsidRPr="00A42634">
        <w:t xml:space="preserve">Figure </w:t>
      </w:r>
      <w:fldSimple w:instr=" STYLEREF 1 \s ">
        <w:r w:rsidR="004E271B">
          <w:rPr>
            <w:noProof/>
          </w:rPr>
          <w:t>5</w:t>
        </w:r>
      </w:fldSimple>
      <w:r w:rsidR="004656AA">
        <w:t>.</w:t>
      </w:r>
      <w:fldSimple w:instr=" SEQ Figure \* ARABIC \s 1 ">
        <w:r w:rsidR="004E271B">
          <w:rPr>
            <w:noProof/>
          </w:rPr>
          <w:t>25</w:t>
        </w:r>
      </w:fldSimple>
      <w:bookmarkEnd w:id="219"/>
      <w:r w:rsidR="00E23365">
        <w:t>: Distribution of Auction c</w:t>
      </w:r>
      <w:r w:rsidRPr="00A42634">
        <w:t>ompletion times of No</w:t>
      </w:r>
      <w:r w:rsidR="00E23365">
        <w:t>de 3 when three nodes are mobile</w:t>
      </w:r>
      <w:r w:rsidRPr="00A42634">
        <w:t xml:space="preserve"> </w:t>
      </w:r>
      <w:r w:rsidR="00E23365">
        <w:t xml:space="preserve">using </w:t>
      </w:r>
      <w:r w:rsidRPr="00A42634">
        <w:t xml:space="preserve">UDP P2P </w:t>
      </w:r>
      <w:r w:rsidR="00C54DD7">
        <w:t>Reliable</w:t>
      </w:r>
      <w:r w:rsidR="00C54DD7" w:rsidRPr="00A42634">
        <w:t xml:space="preserve"> </w:t>
      </w:r>
      <w:r w:rsidRPr="00A42634">
        <w:t>Distributed Broadcast scheme</w:t>
      </w:r>
      <w:bookmarkEnd w:id="220"/>
    </w:p>
    <w:p w:rsidR="00A42634" w:rsidRPr="00A42634" w:rsidRDefault="00A42634" w:rsidP="00566171">
      <w:pPr>
        <w:pStyle w:val="Figure"/>
      </w:pPr>
      <w:r w:rsidRPr="00A42634">
        <w:rPr>
          <w:noProof/>
        </w:rPr>
        <w:lastRenderedPageBreak/>
        <w:drawing>
          <wp:inline distT="0" distB="0" distL="0" distR="0">
            <wp:extent cx="5029200" cy="2743200"/>
            <wp:effectExtent l="0" t="0" r="0" b="0"/>
            <wp:docPr id="5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A42634" w:rsidRDefault="00A42634" w:rsidP="00566171">
      <w:pPr>
        <w:pStyle w:val="Figure"/>
      </w:pPr>
      <w:bookmarkStart w:id="221" w:name="_Ref282123554"/>
      <w:bookmarkStart w:id="222" w:name="_Toc282525899"/>
      <w:r w:rsidRPr="00A42634">
        <w:t xml:space="preserve">Figure </w:t>
      </w:r>
      <w:fldSimple w:instr=" STYLEREF 1 \s ">
        <w:r w:rsidR="004E271B">
          <w:rPr>
            <w:noProof/>
          </w:rPr>
          <w:t>5</w:t>
        </w:r>
      </w:fldSimple>
      <w:r w:rsidR="004656AA">
        <w:t>.</w:t>
      </w:r>
      <w:fldSimple w:instr=" SEQ Figure \* ARABIC \s 1 ">
        <w:r w:rsidR="004E271B">
          <w:rPr>
            <w:noProof/>
          </w:rPr>
          <w:t>26</w:t>
        </w:r>
      </w:fldSimple>
      <w:bookmarkEnd w:id="221"/>
      <w:r w:rsidRPr="00A42634">
        <w:t xml:space="preserve">: Distribution of </w:t>
      </w:r>
      <w:r w:rsidR="00E23365">
        <w:t>Auction c</w:t>
      </w:r>
      <w:r w:rsidRPr="00A42634">
        <w:t>ompletion times of No</w:t>
      </w:r>
      <w:r w:rsidR="00E23365">
        <w:t>de 7 when three nodes are mobile</w:t>
      </w:r>
      <w:r w:rsidRPr="00A42634">
        <w:t xml:space="preserve"> </w:t>
      </w:r>
      <w:r w:rsidR="00E23365">
        <w:t xml:space="preserve">using </w:t>
      </w:r>
      <w:r w:rsidRPr="00A42634">
        <w:t xml:space="preserve">UDP P2P </w:t>
      </w:r>
      <w:r w:rsidR="00C54DD7">
        <w:t>Reliable</w:t>
      </w:r>
      <w:r w:rsidR="00C54DD7" w:rsidRPr="00A42634">
        <w:t xml:space="preserve"> </w:t>
      </w:r>
      <w:r w:rsidRPr="00A42634">
        <w:t>Distributed Broadcast scheme</w:t>
      </w:r>
      <w:bookmarkEnd w:id="222"/>
    </w:p>
    <w:p w:rsidR="00A42634" w:rsidRDefault="00A42634" w:rsidP="00A42634">
      <w:r w:rsidRPr="00A42634">
        <w:t xml:space="preserve">Figures </w:t>
      </w:r>
      <w:r w:rsidR="00F16185" w:rsidRPr="00A42634">
        <w:fldChar w:fldCharType="begin"/>
      </w:r>
      <w:r w:rsidRPr="00A42634">
        <w:instrText xml:space="preserve"> REF _Ref282123551 \h </w:instrText>
      </w:r>
      <w:r w:rsidR="00F16185" w:rsidRPr="00A42634">
        <w:fldChar w:fldCharType="separate"/>
      </w:r>
      <w:r w:rsidR="004E271B" w:rsidRPr="00A42634">
        <w:t xml:space="preserve">Figure </w:t>
      </w:r>
      <w:r w:rsidR="004E271B">
        <w:rPr>
          <w:noProof/>
        </w:rPr>
        <w:t>5</w:t>
      </w:r>
      <w:r w:rsidR="004E271B">
        <w:t>.</w:t>
      </w:r>
      <w:r w:rsidR="004E271B">
        <w:rPr>
          <w:noProof/>
        </w:rPr>
        <w:t>24</w:t>
      </w:r>
      <w:r w:rsidR="00F16185" w:rsidRPr="00A42634">
        <w:fldChar w:fldCharType="end"/>
      </w:r>
      <w:r w:rsidRPr="00A42634">
        <w:t>,</w:t>
      </w:r>
      <w:r w:rsidR="00F16185" w:rsidRPr="00A42634">
        <w:fldChar w:fldCharType="begin"/>
      </w:r>
      <w:r w:rsidRPr="00A42634">
        <w:instrText xml:space="preserve"> REF _Ref282123553 \h </w:instrText>
      </w:r>
      <w:r w:rsidR="00F16185" w:rsidRPr="00A42634">
        <w:fldChar w:fldCharType="separate"/>
      </w:r>
      <w:r w:rsidR="004E271B" w:rsidRPr="00A42634">
        <w:t xml:space="preserve">Figure </w:t>
      </w:r>
      <w:r w:rsidR="004E271B">
        <w:rPr>
          <w:noProof/>
        </w:rPr>
        <w:t>5</w:t>
      </w:r>
      <w:r w:rsidR="004E271B">
        <w:t>.</w:t>
      </w:r>
      <w:r w:rsidR="004E271B">
        <w:rPr>
          <w:noProof/>
        </w:rPr>
        <w:t>25</w:t>
      </w:r>
      <w:r w:rsidR="00F16185" w:rsidRPr="00A42634">
        <w:fldChar w:fldCharType="end"/>
      </w:r>
      <w:r w:rsidR="006C61E5">
        <w:t>, and</w:t>
      </w:r>
      <w:r w:rsidR="00F16185" w:rsidRPr="00A42634">
        <w:fldChar w:fldCharType="begin"/>
      </w:r>
      <w:r w:rsidRPr="00A42634">
        <w:instrText xml:space="preserve"> REF _Ref282123554 \h </w:instrText>
      </w:r>
      <w:r w:rsidR="00F16185" w:rsidRPr="00A42634">
        <w:fldChar w:fldCharType="separate"/>
      </w:r>
      <w:r w:rsidR="004E271B" w:rsidRPr="00A42634">
        <w:t xml:space="preserve">Figure </w:t>
      </w:r>
      <w:r w:rsidR="004E271B">
        <w:rPr>
          <w:noProof/>
        </w:rPr>
        <w:t>5</w:t>
      </w:r>
      <w:r w:rsidR="004E271B">
        <w:t>.</w:t>
      </w:r>
      <w:r w:rsidR="004E271B">
        <w:rPr>
          <w:noProof/>
        </w:rPr>
        <w:t>26</w:t>
      </w:r>
      <w:r w:rsidR="00F16185" w:rsidRPr="00A42634">
        <w:fldChar w:fldCharType="end"/>
      </w:r>
      <w:r w:rsidRPr="00A42634">
        <w:t xml:space="preserve"> shows the distribution of </w:t>
      </w:r>
      <w:r w:rsidR="006C61E5">
        <w:t xml:space="preserve">Auction </w:t>
      </w:r>
      <w:r w:rsidRPr="00A42634">
        <w:t>completion times of nodes 2, 3, and 7 respectively i.e., these are</w:t>
      </w:r>
      <w:r w:rsidR="006C61E5">
        <w:t xml:space="preserve"> the three nodes that are mobile</w:t>
      </w:r>
      <w:r w:rsidRPr="00A42634">
        <w:t xml:space="preserve">. Euclidean distance is used to measure the similarity between the histograms. Tables </w:t>
      </w:r>
      <w:r w:rsidR="006C61E5">
        <w:t>(</w:t>
      </w:r>
      <w:r w:rsidR="00F16185">
        <w:fldChar w:fldCharType="begin"/>
      </w:r>
      <w:r w:rsidR="006C61E5">
        <w:instrText xml:space="preserve"> REF _Ref282292099 \h </w:instrText>
      </w:r>
      <w:r w:rsidR="00F16185">
        <w:fldChar w:fldCharType="separate"/>
      </w:r>
      <w:r w:rsidR="004E271B" w:rsidRPr="00A42634">
        <w:t xml:space="preserve">Table </w:t>
      </w:r>
      <w:r w:rsidR="004E271B">
        <w:rPr>
          <w:noProof/>
        </w:rPr>
        <w:t>5</w:t>
      </w:r>
      <w:r w:rsidR="004E271B">
        <w:t>.</w:t>
      </w:r>
      <w:r w:rsidR="004E271B">
        <w:rPr>
          <w:noProof/>
        </w:rPr>
        <w:t>6</w:t>
      </w:r>
      <w:r w:rsidR="00F16185">
        <w:fldChar w:fldCharType="end"/>
      </w:r>
      <w:r w:rsidR="006C61E5">
        <w:t xml:space="preserve"> &amp; </w:t>
      </w:r>
      <w:r w:rsidR="00F16185">
        <w:fldChar w:fldCharType="begin"/>
      </w:r>
      <w:r w:rsidR="006C61E5">
        <w:instrText xml:space="preserve"> REF _Ref282292100 \h </w:instrText>
      </w:r>
      <w:r w:rsidR="00F16185">
        <w:fldChar w:fldCharType="separate"/>
      </w:r>
      <w:r w:rsidR="004E271B" w:rsidRPr="00A42634">
        <w:t xml:space="preserve">Table </w:t>
      </w:r>
      <w:r w:rsidR="004E271B">
        <w:rPr>
          <w:noProof/>
        </w:rPr>
        <w:t>5</w:t>
      </w:r>
      <w:r w:rsidR="004E271B">
        <w:t>.</w:t>
      </w:r>
      <w:r w:rsidR="004E271B">
        <w:rPr>
          <w:noProof/>
        </w:rPr>
        <w:t>7</w:t>
      </w:r>
      <w:r w:rsidR="00F16185">
        <w:fldChar w:fldCharType="end"/>
      </w:r>
      <w:r w:rsidR="006C61E5">
        <w:t>) below shows the Average A</w:t>
      </w:r>
      <w:r w:rsidRPr="00A42634">
        <w:t xml:space="preserve">uction </w:t>
      </w:r>
      <w:r w:rsidR="006C61E5">
        <w:t>T</w:t>
      </w:r>
      <w:r w:rsidRPr="00A42634">
        <w:t xml:space="preserve">ime and </w:t>
      </w:r>
      <w:r w:rsidR="006C61E5">
        <w:t>S</w:t>
      </w:r>
      <w:r w:rsidRPr="00A42634">
        <w:t xml:space="preserve">tandard </w:t>
      </w:r>
      <w:r w:rsidR="006C61E5">
        <w:t>D</w:t>
      </w:r>
      <w:r w:rsidRPr="00A42634">
        <w:t>eviation of each node i.e., node</w:t>
      </w:r>
      <w:r w:rsidR="006C61E5">
        <w:t>s</w:t>
      </w:r>
      <w:r w:rsidRPr="00A42634">
        <w:t xml:space="preserve"> 2, 3, and 7, and Euclidean distance between nodes (2, 3), nodes (3, 7), and nodes (</w:t>
      </w:r>
      <w:r w:rsidR="006C61E5">
        <w:t>2, 7). While comparing Average Auction Time and S</w:t>
      </w:r>
      <w:r w:rsidRPr="00A42634">
        <w:t xml:space="preserve">tandard </w:t>
      </w:r>
      <w:r w:rsidR="006C61E5">
        <w:t>D</w:t>
      </w:r>
      <w:r w:rsidRPr="00A42634">
        <w:t>eviation of each node and Euclidean distance between nodes (2, 3), nodes (3, 7), and nodes (2, 7) we can say that histograms 3 and 2 have similar distance to that of 7.</w:t>
      </w:r>
    </w:p>
    <w:p w:rsidR="00251422" w:rsidRDefault="00251422" w:rsidP="00A42634"/>
    <w:p w:rsidR="00251422" w:rsidRDefault="00251422" w:rsidP="00A42634"/>
    <w:p w:rsidR="00251422" w:rsidRPr="00A42634" w:rsidRDefault="00251422" w:rsidP="00A42634"/>
    <w:tbl>
      <w:tblPr>
        <w:tblW w:w="6284" w:type="dxa"/>
        <w:jc w:val="center"/>
        <w:tblInd w:w="-872" w:type="dxa"/>
        <w:tblLook w:val="04A0"/>
      </w:tblPr>
      <w:tblGrid>
        <w:gridCol w:w="1792"/>
        <w:gridCol w:w="2422"/>
        <w:gridCol w:w="2070"/>
      </w:tblGrid>
      <w:tr w:rsidR="00A42634" w:rsidRPr="00A42634" w:rsidTr="00251422">
        <w:trPr>
          <w:trHeight w:val="517"/>
          <w:jc w:val="center"/>
        </w:trPr>
        <w:tc>
          <w:tcPr>
            <w:tcW w:w="1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2634" w:rsidRPr="00251422" w:rsidRDefault="00A42634" w:rsidP="00251422">
            <w:pPr>
              <w:pStyle w:val="Figure"/>
              <w:spacing w:after="0" w:line="240" w:lineRule="auto"/>
              <w:rPr>
                <w:b/>
              </w:rPr>
            </w:pPr>
            <w:r w:rsidRPr="00251422">
              <w:rPr>
                <w:b/>
              </w:rPr>
              <w:lastRenderedPageBreak/>
              <w:t>Node</w:t>
            </w:r>
          </w:p>
        </w:tc>
        <w:tc>
          <w:tcPr>
            <w:tcW w:w="2422" w:type="dxa"/>
            <w:tcBorders>
              <w:top w:val="single" w:sz="4" w:space="0" w:color="auto"/>
              <w:left w:val="nil"/>
              <w:bottom w:val="single" w:sz="4" w:space="0" w:color="auto"/>
              <w:right w:val="single" w:sz="4" w:space="0" w:color="auto"/>
            </w:tcBorders>
            <w:shd w:val="clear" w:color="auto" w:fill="auto"/>
            <w:vAlign w:val="center"/>
            <w:hideMark/>
          </w:tcPr>
          <w:p w:rsidR="00A42634" w:rsidRPr="00251422" w:rsidRDefault="00A42634" w:rsidP="00251422">
            <w:pPr>
              <w:pStyle w:val="Figure"/>
              <w:spacing w:after="0" w:line="240" w:lineRule="auto"/>
              <w:rPr>
                <w:b/>
              </w:rPr>
            </w:pPr>
            <w:r w:rsidRPr="00251422">
              <w:rPr>
                <w:b/>
              </w:rPr>
              <w:t>Av</w:t>
            </w:r>
            <w:r w:rsidR="006C61E5" w:rsidRPr="00251422">
              <w:rPr>
                <w:b/>
              </w:rPr>
              <w:t>era</w:t>
            </w:r>
            <w:r w:rsidRPr="00251422">
              <w:rPr>
                <w:b/>
              </w:rPr>
              <w:t>g</w:t>
            </w:r>
            <w:r w:rsidR="006C61E5" w:rsidRPr="00251422">
              <w:rPr>
                <w:b/>
              </w:rPr>
              <w:t>e</w:t>
            </w:r>
            <w:r w:rsidRPr="00251422">
              <w:rPr>
                <w:b/>
              </w:rPr>
              <w:t xml:space="preserve"> Auction Time</w:t>
            </w:r>
            <w:r w:rsidR="006C61E5" w:rsidRPr="00251422">
              <w:rPr>
                <w:b/>
              </w:rPr>
              <w:t xml:space="preserve"> </w:t>
            </w:r>
            <w:r w:rsidRPr="00251422">
              <w:rPr>
                <w:b/>
              </w:rPr>
              <w:t>(ms)</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A42634" w:rsidRPr="00251422" w:rsidRDefault="006C61E5" w:rsidP="00251422">
            <w:pPr>
              <w:pStyle w:val="Figure"/>
              <w:spacing w:after="0" w:line="240" w:lineRule="auto"/>
              <w:rPr>
                <w:b/>
              </w:rPr>
            </w:pPr>
            <w:r w:rsidRPr="00251422">
              <w:rPr>
                <w:b/>
              </w:rPr>
              <w:t xml:space="preserve">Standard </w:t>
            </w:r>
            <w:r w:rsidR="00A42634" w:rsidRPr="00251422">
              <w:rPr>
                <w:b/>
              </w:rPr>
              <w:t>Dev</w:t>
            </w:r>
            <w:r w:rsidRPr="00251422">
              <w:rPr>
                <w:b/>
              </w:rPr>
              <w:t>iation</w:t>
            </w:r>
          </w:p>
        </w:tc>
      </w:tr>
      <w:tr w:rsidR="00A42634" w:rsidRPr="00A42634" w:rsidTr="00251422">
        <w:trPr>
          <w:trHeight w:val="517"/>
          <w:jc w:val="center"/>
        </w:trPr>
        <w:tc>
          <w:tcPr>
            <w:tcW w:w="1792"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Node 2</w:t>
            </w:r>
          </w:p>
        </w:tc>
        <w:tc>
          <w:tcPr>
            <w:tcW w:w="2422"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57</w:t>
            </w:r>
          </w:p>
        </w:tc>
        <w:tc>
          <w:tcPr>
            <w:tcW w:w="207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24.6</w:t>
            </w:r>
          </w:p>
        </w:tc>
      </w:tr>
      <w:tr w:rsidR="00A42634" w:rsidRPr="00A42634" w:rsidTr="00251422">
        <w:trPr>
          <w:trHeight w:val="517"/>
          <w:jc w:val="center"/>
        </w:trPr>
        <w:tc>
          <w:tcPr>
            <w:tcW w:w="1792"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Node 3</w:t>
            </w:r>
          </w:p>
        </w:tc>
        <w:tc>
          <w:tcPr>
            <w:tcW w:w="2422"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57.4</w:t>
            </w:r>
          </w:p>
        </w:tc>
        <w:tc>
          <w:tcPr>
            <w:tcW w:w="207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25</w:t>
            </w:r>
          </w:p>
        </w:tc>
      </w:tr>
      <w:tr w:rsidR="00A42634" w:rsidRPr="00A42634" w:rsidTr="00251422">
        <w:trPr>
          <w:trHeight w:val="517"/>
          <w:jc w:val="center"/>
        </w:trPr>
        <w:tc>
          <w:tcPr>
            <w:tcW w:w="1792" w:type="dxa"/>
            <w:tcBorders>
              <w:top w:val="nil"/>
              <w:left w:val="single" w:sz="4" w:space="0" w:color="auto"/>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Node 7</w:t>
            </w:r>
          </w:p>
        </w:tc>
        <w:tc>
          <w:tcPr>
            <w:tcW w:w="2422"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56.1</w:t>
            </w:r>
          </w:p>
        </w:tc>
        <w:tc>
          <w:tcPr>
            <w:tcW w:w="2070" w:type="dxa"/>
            <w:tcBorders>
              <w:top w:val="nil"/>
              <w:left w:val="nil"/>
              <w:bottom w:val="single" w:sz="4" w:space="0" w:color="auto"/>
              <w:right w:val="single" w:sz="4" w:space="0" w:color="auto"/>
            </w:tcBorders>
            <w:shd w:val="clear" w:color="auto" w:fill="auto"/>
            <w:vAlign w:val="center"/>
            <w:hideMark/>
          </w:tcPr>
          <w:p w:rsidR="00A42634" w:rsidRPr="00A42634" w:rsidRDefault="00A42634" w:rsidP="00251422">
            <w:pPr>
              <w:pStyle w:val="Figure"/>
              <w:spacing w:after="0" w:line="240" w:lineRule="auto"/>
            </w:pPr>
            <w:r w:rsidRPr="00A42634">
              <w:t>24</w:t>
            </w:r>
          </w:p>
        </w:tc>
      </w:tr>
    </w:tbl>
    <w:p w:rsidR="00A42634" w:rsidRDefault="00A42634" w:rsidP="00251422">
      <w:pPr>
        <w:pStyle w:val="Figure"/>
        <w:spacing w:before="240" w:after="0"/>
      </w:pPr>
      <w:bookmarkStart w:id="223" w:name="_Ref282292099"/>
      <w:bookmarkStart w:id="224" w:name="_Toc282525858"/>
      <w:r w:rsidRPr="00A42634">
        <w:t xml:space="preserve">Table </w:t>
      </w:r>
      <w:fldSimple w:instr=" STYLEREF 1 \s ">
        <w:r w:rsidR="004E271B">
          <w:rPr>
            <w:noProof/>
          </w:rPr>
          <w:t>5</w:t>
        </w:r>
      </w:fldSimple>
      <w:r w:rsidR="004675A2">
        <w:t>.</w:t>
      </w:r>
      <w:fldSimple w:instr=" SEQ Table \* ARABIC \s 1 ">
        <w:r w:rsidR="004E271B">
          <w:rPr>
            <w:noProof/>
          </w:rPr>
          <w:t>6</w:t>
        </w:r>
      </w:fldSimple>
      <w:bookmarkEnd w:id="223"/>
      <w:r w:rsidR="006C61E5">
        <w:t>: Average A</w:t>
      </w:r>
      <w:r w:rsidRPr="00A42634">
        <w:t xml:space="preserve">uction </w:t>
      </w:r>
      <w:r w:rsidR="006C61E5">
        <w:t>Time and S</w:t>
      </w:r>
      <w:r w:rsidRPr="00A42634">
        <w:t xml:space="preserve">tandard </w:t>
      </w:r>
      <w:r w:rsidR="006C61E5">
        <w:t>D</w:t>
      </w:r>
      <w:r w:rsidRPr="00A42634">
        <w:t>eviation of nodes 2, 3 and 7</w:t>
      </w:r>
      <w:bookmarkEnd w:id="224"/>
    </w:p>
    <w:p w:rsidR="00251422" w:rsidRPr="00A42634" w:rsidRDefault="00251422" w:rsidP="00251422">
      <w:pPr>
        <w:pStyle w:val="Figure"/>
        <w:spacing w:after="0"/>
      </w:pPr>
    </w:p>
    <w:tbl>
      <w:tblPr>
        <w:tblW w:w="0" w:type="auto"/>
        <w:jc w:val="center"/>
        <w:tblLayout w:type="fixed"/>
        <w:tblCellMar>
          <w:left w:w="0" w:type="dxa"/>
          <w:right w:w="0" w:type="dxa"/>
        </w:tblCellMar>
        <w:tblLook w:val="04A0"/>
      </w:tblPr>
      <w:tblGrid>
        <w:gridCol w:w="2055"/>
        <w:gridCol w:w="2055"/>
        <w:gridCol w:w="2055"/>
      </w:tblGrid>
      <w:tr w:rsidR="00A42634" w:rsidRPr="00A42634" w:rsidTr="00251422">
        <w:trPr>
          <w:trHeight w:val="404"/>
          <w:jc w:val="center"/>
        </w:trPr>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251422" w:rsidRDefault="00A42634" w:rsidP="00251422">
            <w:pPr>
              <w:pStyle w:val="Figure"/>
              <w:spacing w:after="0" w:line="240" w:lineRule="auto"/>
              <w:rPr>
                <w:b/>
              </w:rPr>
            </w:pPr>
            <w:r w:rsidRPr="00251422">
              <w:rPr>
                <w:b/>
              </w:rPr>
              <w:t>d1(2&amp;3)</w:t>
            </w:r>
          </w:p>
        </w:tc>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251422" w:rsidRDefault="00A42634" w:rsidP="00251422">
            <w:pPr>
              <w:pStyle w:val="Figure"/>
              <w:spacing w:after="0" w:line="240" w:lineRule="auto"/>
              <w:rPr>
                <w:b/>
              </w:rPr>
            </w:pPr>
            <w:r w:rsidRPr="00251422">
              <w:rPr>
                <w:b/>
              </w:rPr>
              <w:t>d2(2&amp;7)</w:t>
            </w:r>
          </w:p>
        </w:tc>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251422" w:rsidRDefault="00A42634" w:rsidP="00251422">
            <w:pPr>
              <w:pStyle w:val="Figure"/>
              <w:spacing w:after="0" w:line="240" w:lineRule="auto"/>
              <w:rPr>
                <w:b/>
              </w:rPr>
            </w:pPr>
            <w:r w:rsidRPr="00251422">
              <w:rPr>
                <w:b/>
              </w:rPr>
              <w:t>d3(3&amp;7)</w:t>
            </w:r>
          </w:p>
        </w:tc>
      </w:tr>
      <w:tr w:rsidR="00A42634" w:rsidRPr="00A42634" w:rsidTr="00251422">
        <w:trPr>
          <w:trHeight w:val="404"/>
          <w:jc w:val="center"/>
        </w:trPr>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A42634" w:rsidRDefault="00744920" w:rsidP="00251422">
            <w:pPr>
              <w:pStyle w:val="Figure"/>
              <w:spacing w:after="0" w:line="240" w:lineRule="auto"/>
            </w:pPr>
            <w:r>
              <w:t>51.7</w:t>
            </w:r>
          </w:p>
        </w:tc>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A42634" w:rsidRDefault="00744920" w:rsidP="00251422">
            <w:pPr>
              <w:pStyle w:val="Figure"/>
              <w:spacing w:after="0" w:line="240" w:lineRule="auto"/>
            </w:pPr>
            <w:r>
              <w:t>81</w:t>
            </w:r>
          </w:p>
        </w:tc>
        <w:tc>
          <w:tcPr>
            <w:tcW w:w="205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A42634" w:rsidRPr="00A42634" w:rsidRDefault="00744920" w:rsidP="00251422">
            <w:pPr>
              <w:pStyle w:val="Figure"/>
              <w:spacing w:after="0" w:line="240" w:lineRule="auto"/>
            </w:pPr>
            <w:r>
              <w:t>85</w:t>
            </w:r>
          </w:p>
        </w:tc>
      </w:tr>
    </w:tbl>
    <w:p w:rsidR="00A42634" w:rsidRDefault="00A42634" w:rsidP="00251422">
      <w:pPr>
        <w:pStyle w:val="Figure"/>
        <w:spacing w:before="240" w:after="0"/>
      </w:pPr>
      <w:bookmarkStart w:id="225" w:name="_Ref282292100"/>
      <w:bookmarkStart w:id="226" w:name="_Toc282525859"/>
      <w:r w:rsidRPr="00A42634">
        <w:t xml:space="preserve">Table </w:t>
      </w:r>
      <w:fldSimple w:instr=" STYLEREF 1 \s ">
        <w:r w:rsidR="004E271B">
          <w:rPr>
            <w:noProof/>
          </w:rPr>
          <w:t>5</w:t>
        </w:r>
      </w:fldSimple>
      <w:r w:rsidR="004675A2">
        <w:t>.</w:t>
      </w:r>
      <w:fldSimple w:instr=" SEQ Table \* ARABIC \s 1 ">
        <w:r w:rsidR="004E271B">
          <w:rPr>
            <w:noProof/>
          </w:rPr>
          <w:t>7</w:t>
        </w:r>
      </w:fldSimple>
      <w:bookmarkEnd w:id="225"/>
      <w:r w:rsidRPr="00A42634">
        <w:t>: Euclidean distance between nodes (2, 3),</w:t>
      </w:r>
      <w:r w:rsidR="000854B0">
        <w:t xml:space="preserve"> nodes (3, 7), and nodes (2, 7)</w:t>
      </w:r>
      <w:bookmarkEnd w:id="226"/>
    </w:p>
    <w:p w:rsidR="00251422" w:rsidRDefault="00251422" w:rsidP="00251422">
      <w:pPr>
        <w:pStyle w:val="Figure"/>
        <w:spacing w:after="0"/>
      </w:pPr>
    </w:p>
    <w:p w:rsidR="00A42634" w:rsidRPr="00A42634" w:rsidRDefault="00A42634" w:rsidP="00566171">
      <w:pPr>
        <w:pStyle w:val="Figure"/>
      </w:pPr>
      <w:r w:rsidRPr="00A42634">
        <w:rPr>
          <w:noProof/>
        </w:rPr>
        <w:drawing>
          <wp:inline distT="0" distB="0" distL="0" distR="0">
            <wp:extent cx="5029200" cy="2962275"/>
            <wp:effectExtent l="0" t="0" r="0" b="0"/>
            <wp:docPr id="5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A42634" w:rsidRDefault="00A42634" w:rsidP="00566171">
      <w:pPr>
        <w:pStyle w:val="Figure"/>
      </w:pPr>
      <w:bookmarkStart w:id="227" w:name="_Ref282123956"/>
      <w:bookmarkStart w:id="228" w:name="_Toc282525900"/>
      <w:r w:rsidRPr="00A42634">
        <w:t xml:space="preserve">Figure </w:t>
      </w:r>
      <w:fldSimple w:instr=" STYLEREF 1 \s ">
        <w:r w:rsidR="004E271B">
          <w:rPr>
            <w:noProof/>
          </w:rPr>
          <w:t>5</w:t>
        </w:r>
      </w:fldSimple>
      <w:r w:rsidR="004656AA">
        <w:t>.</w:t>
      </w:r>
      <w:fldSimple w:instr=" SEQ Figure \* ARABIC \s 1 ">
        <w:r w:rsidR="004E271B">
          <w:rPr>
            <w:noProof/>
          </w:rPr>
          <w:t>27</w:t>
        </w:r>
      </w:fldSimple>
      <w:bookmarkEnd w:id="227"/>
      <w:r w:rsidRPr="00A42634">
        <w:t xml:space="preserve">: CDF’s of </w:t>
      </w:r>
      <w:r w:rsidR="00C35A52">
        <w:t xml:space="preserve">Auction times of three different scenarios using </w:t>
      </w:r>
      <w:r w:rsidRPr="00A42634">
        <w:t xml:space="preserve">UDP P2P </w:t>
      </w:r>
      <w:r w:rsidR="00C54DD7">
        <w:t>Reliable</w:t>
      </w:r>
      <w:r w:rsidR="00C54DD7" w:rsidRPr="00A42634">
        <w:t xml:space="preserve"> </w:t>
      </w:r>
      <w:r w:rsidRPr="00A42634">
        <w:t>Distributed Broadcast scheme</w:t>
      </w:r>
      <w:bookmarkEnd w:id="228"/>
    </w:p>
    <w:p w:rsidR="00A42634" w:rsidRPr="00A42634" w:rsidRDefault="00A42634" w:rsidP="00A42634">
      <w:r w:rsidRPr="00A42634">
        <w:t>The CDF of Auction times of three different scenarios i.e., CDF of Auction times when all the nodes are static, CDF of Auction</w:t>
      </w:r>
      <w:r w:rsidR="00C35A52">
        <w:t xml:space="preserve"> times when two nodes are mobile</w:t>
      </w:r>
      <w:r w:rsidRPr="00A42634">
        <w:t>, and CDF of Auction t</w:t>
      </w:r>
      <w:r w:rsidR="00C35A52">
        <w:t>imes when three nodes are mobile</w:t>
      </w:r>
      <w:r w:rsidRPr="00A42634">
        <w:t xml:space="preserve"> using UDP P2P Reliable Distributed </w:t>
      </w:r>
      <w:r w:rsidRPr="00A42634">
        <w:lastRenderedPageBreak/>
        <w:t xml:space="preserve">Broadcast scheme is shown in the above </w:t>
      </w:r>
      <w:r w:rsidR="00F16185" w:rsidRPr="00A42634">
        <w:fldChar w:fldCharType="begin"/>
      </w:r>
      <w:r w:rsidRPr="00A42634">
        <w:instrText xml:space="preserve"> REF _Ref282123956 \h </w:instrText>
      </w:r>
      <w:r w:rsidR="00F16185" w:rsidRPr="00A42634">
        <w:fldChar w:fldCharType="separate"/>
      </w:r>
      <w:r w:rsidR="004E271B" w:rsidRPr="00A42634">
        <w:t xml:space="preserve">Figure </w:t>
      </w:r>
      <w:r w:rsidR="004E271B">
        <w:rPr>
          <w:noProof/>
        </w:rPr>
        <w:t>5</w:t>
      </w:r>
      <w:r w:rsidR="004E271B">
        <w:t>.</w:t>
      </w:r>
      <w:r w:rsidR="004E271B">
        <w:rPr>
          <w:noProof/>
        </w:rPr>
        <w:t>27</w:t>
      </w:r>
      <w:r w:rsidR="00F16185" w:rsidRPr="00A42634">
        <w:fldChar w:fldCharType="end"/>
      </w:r>
      <w:r w:rsidRPr="00A42634">
        <w:t xml:space="preserve">.  When moving the nodes we notice an increase in disparity, as the number of nodes moving increases, the disparity is also increasing. It is clear that, 70% of the Auctions are completed in less than 49ms when all the nodes are static, whereas it is slightly increases to </w:t>
      </w:r>
      <w:r w:rsidR="00C35A52">
        <w:t>57 ms, when two nodes are mobile. When three nodes are mobile</w:t>
      </w:r>
      <w:r w:rsidRPr="00A42634">
        <w:t>, the 70% of auctions are completed within 40-63ms. And 80% of the Auctions are completed in less than 61ms when all the nodes are static, whereas it slightly increases to 71 ms, when two n</w:t>
      </w:r>
      <w:r w:rsidR="00C35A52">
        <w:t>odes are mobile. When three nodes are mobile</w:t>
      </w:r>
      <w:r w:rsidRPr="00A42634">
        <w:t>, the 80% of Auctions are within range 40-80ms. And 10% of the Auctions are within the range 82-149ms when all the nodes are static, whereas it slightly decreases to 93</w:t>
      </w:r>
      <w:r w:rsidR="00C35A52">
        <w:t>-149ms when two nodes are mobile</w:t>
      </w:r>
      <w:r w:rsidRPr="00A42634">
        <w:t>. When three</w:t>
      </w:r>
      <w:r w:rsidR="00C35A52">
        <w:t xml:space="preserve"> nodes are mobile</w:t>
      </w:r>
      <w:r w:rsidRPr="00A42634">
        <w:t>, 10% of Auctions are within the range 103-149ms.</w:t>
      </w:r>
    </w:p>
    <w:p w:rsidR="00A42634" w:rsidRPr="00A42634" w:rsidRDefault="00A42634" w:rsidP="00566171">
      <w:pPr>
        <w:pStyle w:val="Figure"/>
      </w:pPr>
      <w:r w:rsidRPr="00A42634">
        <w:rPr>
          <w:noProof/>
        </w:rPr>
        <w:drawing>
          <wp:inline distT="0" distB="0" distL="0" distR="0">
            <wp:extent cx="5029200" cy="2743200"/>
            <wp:effectExtent l="0" t="0" r="0" b="0"/>
            <wp:docPr id="5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A42634" w:rsidRDefault="00A42634" w:rsidP="00566171">
      <w:pPr>
        <w:pStyle w:val="Figure"/>
      </w:pPr>
      <w:bookmarkStart w:id="229" w:name="_Ref282124194"/>
      <w:bookmarkStart w:id="230" w:name="_Toc282525901"/>
      <w:r w:rsidRPr="00A42634">
        <w:t xml:space="preserve">Figure </w:t>
      </w:r>
      <w:fldSimple w:instr=" STYLEREF 1 \s ">
        <w:r w:rsidR="004E271B">
          <w:rPr>
            <w:noProof/>
          </w:rPr>
          <w:t>5</w:t>
        </w:r>
      </w:fldSimple>
      <w:r w:rsidR="004656AA">
        <w:t>.</w:t>
      </w:r>
      <w:fldSimple w:instr=" SEQ Figure \* ARABIC \s 1 ">
        <w:r w:rsidR="004E271B">
          <w:rPr>
            <w:noProof/>
          </w:rPr>
          <w:t>28</w:t>
        </w:r>
      </w:fldSimple>
      <w:bookmarkEnd w:id="229"/>
      <w:r w:rsidRPr="00A42634">
        <w:t xml:space="preserve">: Reliability of UDP P2P </w:t>
      </w:r>
      <w:r w:rsidR="00C54DD7">
        <w:t>Reliable</w:t>
      </w:r>
      <w:r w:rsidR="00C54DD7" w:rsidRPr="00A42634">
        <w:t xml:space="preserve"> </w:t>
      </w:r>
      <w:r w:rsidRPr="00A42634">
        <w:t>Distributed Broadcast scheme with three different scenarios</w:t>
      </w:r>
      <w:bookmarkEnd w:id="230"/>
    </w:p>
    <w:p w:rsidR="00251422" w:rsidRDefault="00251422" w:rsidP="00566171">
      <w:pPr>
        <w:pStyle w:val="Figure"/>
      </w:pPr>
    </w:p>
    <w:tbl>
      <w:tblPr>
        <w:tblW w:w="7612" w:type="dxa"/>
        <w:jc w:val="center"/>
        <w:tblInd w:w="359" w:type="dxa"/>
        <w:tblCellMar>
          <w:left w:w="0" w:type="dxa"/>
          <w:right w:w="0" w:type="dxa"/>
        </w:tblCellMar>
        <w:tblLook w:val="04A0"/>
      </w:tblPr>
      <w:tblGrid>
        <w:gridCol w:w="2651"/>
        <w:gridCol w:w="2403"/>
        <w:gridCol w:w="2558"/>
      </w:tblGrid>
      <w:tr w:rsidR="00A42634" w:rsidRPr="00A42634" w:rsidTr="00251422">
        <w:trPr>
          <w:trHeight w:val="59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251422" w:rsidRDefault="00A42634" w:rsidP="00251422">
            <w:pPr>
              <w:pStyle w:val="Figure"/>
              <w:spacing w:after="0" w:line="240" w:lineRule="auto"/>
              <w:rPr>
                <w:b/>
              </w:rPr>
            </w:pPr>
            <w:r w:rsidRPr="00251422">
              <w:rPr>
                <w:b/>
              </w:rPr>
              <w:lastRenderedPageBreak/>
              <w:t>Scenario</w:t>
            </w:r>
          </w:p>
        </w:tc>
        <w:tc>
          <w:tcPr>
            <w:tcW w:w="240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251422" w:rsidRDefault="00A42634" w:rsidP="00251422">
            <w:pPr>
              <w:pStyle w:val="Figure"/>
              <w:spacing w:after="0" w:line="240" w:lineRule="auto"/>
              <w:rPr>
                <w:b/>
              </w:rPr>
            </w:pPr>
            <w:r w:rsidRPr="00251422">
              <w:rPr>
                <w:b/>
              </w:rPr>
              <w:t>Average Auction Time (ms)</w:t>
            </w:r>
          </w:p>
        </w:tc>
        <w:tc>
          <w:tcPr>
            <w:tcW w:w="25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251422" w:rsidRDefault="00A42634" w:rsidP="00251422">
            <w:pPr>
              <w:pStyle w:val="Figure"/>
              <w:spacing w:after="0" w:line="240" w:lineRule="auto"/>
              <w:rPr>
                <w:b/>
              </w:rPr>
            </w:pPr>
            <w:r w:rsidRPr="00251422">
              <w:rPr>
                <w:b/>
              </w:rPr>
              <w:t>Standard Deviation (S.D)</w:t>
            </w:r>
          </w:p>
        </w:tc>
      </w:tr>
      <w:tr w:rsidR="00A42634" w:rsidRPr="00A42634" w:rsidTr="00251422">
        <w:trPr>
          <w:trHeight w:val="50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All Nodes are static</w:t>
            </w:r>
          </w:p>
        </w:tc>
        <w:tc>
          <w:tcPr>
            <w:tcW w:w="240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53</w:t>
            </w:r>
          </w:p>
        </w:tc>
        <w:tc>
          <w:tcPr>
            <w:tcW w:w="25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17.7</w:t>
            </w:r>
          </w:p>
        </w:tc>
      </w:tr>
      <w:tr w:rsidR="00A42634" w:rsidRPr="00A42634" w:rsidTr="00251422">
        <w:trPr>
          <w:trHeight w:val="487"/>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Two Nodes are mobile</w:t>
            </w:r>
          </w:p>
        </w:tc>
        <w:tc>
          <w:tcPr>
            <w:tcW w:w="240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58.3</w:t>
            </w:r>
          </w:p>
        </w:tc>
        <w:tc>
          <w:tcPr>
            <w:tcW w:w="25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24.4</w:t>
            </w:r>
          </w:p>
        </w:tc>
      </w:tr>
      <w:tr w:rsidR="00A42634" w:rsidRPr="00A42634" w:rsidTr="00251422">
        <w:trPr>
          <w:trHeight w:val="59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Three Nodes are mobile</w:t>
            </w:r>
          </w:p>
        </w:tc>
        <w:tc>
          <w:tcPr>
            <w:tcW w:w="2403"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60.7</w:t>
            </w:r>
          </w:p>
        </w:tc>
        <w:tc>
          <w:tcPr>
            <w:tcW w:w="255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08" w:type="dxa"/>
              <w:bottom w:w="0" w:type="dxa"/>
              <w:right w:w="108" w:type="dxa"/>
            </w:tcMar>
            <w:vAlign w:val="center"/>
            <w:hideMark/>
          </w:tcPr>
          <w:p w:rsidR="00A42634" w:rsidRPr="00A42634" w:rsidRDefault="00A42634" w:rsidP="00251422">
            <w:pPr>
              <w:pStyle w:val="Figure"/>
              <w:spacing w:after="0" w:line="240" w:lineRule="auto"/>
            </w:pPr>
            <w:r w:rsidRPr="00A42634">
              <w:t>26.6</w:t>
            </w:r>
          </w:p>
        </w:tc>
      </w:tr>
    </w:tbl>
    <w:p w:rsidR="00A42634" w:rsidRDefault="00A42634" w:rsidP="00251422">
      <w:pPr>
        <w:pStyle w:val="Figure"/>
        <w:spacing w:before="240"/>
      </w:pPr>
      <w:bookmarkStart w:id="231" w:name="_Toc282525860"/>
      <w:r w:rsidRPr="00A42634">
        <w:t xml:space="preserve">Table </w:t>
      </w:r>
      <w:fldSimple w:instr=" STYLEREF 1 \s ">
        <w:r w:rsidR="004E271B">
          <w:rPr>
            <w:noProof/>
          </w:rPr>
          <w:t>5</w:t>
        </w:r>
      </w:fldSimple>
      <w:r w:rsidR="004675A2">
        <w:t>.</w:t>
      </w:r>
      <w:fldSimple w:instr=" SEQ Table \* ARABIC \s 1 ">
        <w:r w:rsidR="004E271B">
          <w:rPr>
            <w:noProof/>
          </w:rPr>
          <w:t>8</w:t>
        </w:r>
      </w:fldSimple>
      <w:r w:rsidRPr="00A42634">
        <w:t xml:space="preserve">: Summary of Average Auction </w:t>
      </w:r>
      <w:r w:rsidR="00C35A52">
        <w:t>T</w:t>
      </w:r>
      <w:r w:rsidRPr="00A42634">
        <w:t>ime (ms) and Standard Deviation of each scenario using UDP P</w:t>
      </w:r>
      <w:r w:rsidR="000854B0">
        <w:t xml:space="preserve">2P </w:t>
      </w:r>
      <w:r w:rsidR="00C54DD7">
        <w:t xml:space="preserve">Reliable </w:t>
      </w:r>
      <w:r w:rsidR="000854B0">
        <w:t>Distributed Broadcast Scheme</w:t>
      </w:r>
      <w:bookmarkEnd w:id="231"/>
    </w:p>
    <w:p w:rsidR="00A42634" w:rsidRPr="00A42634" w:rsidRDefault="00A42634" w:rsidP="00A42634">
      <w:r w:rsidRPr="00A42634">
        <w:t xml:space="preserve">The UDP P2P Reliable Distributed Broadcast scheme appears to be reliable, as all the experienced auctions among </w:t>
      </w:r>
      <w:r w:rsidR="00C35A52" w:rsidRPr="00A42634">
        <w:t>seven</w:t>
      </w:r>
      <w:r w:rsidRPr="00A42634">
        <w:t xml:space="preserve"> Stargate nodes are completed using only four auctioning steps. </w:t>
      </w:r>
      <w:r w:rsidR="00F16185" w:rsidRPr="00A42634">
        <w:fldChar w:fldCharType="begin"/>
      </w:r>
      <w:r w:rsidRPr="00A42634">
        <w:instrText xml:space="preserve"> REF _Ref282124194 \h </w:instrText>
      </w:r>
      <w:r w:rsidR="00F16185" w:rsidRPr="00A42634">
        <w:fldChar w:fldCharType="separate"/>
      </w:r>
      <w:r w:rsidR="004E271B" w:rsidRPr="00A42634">
        <w:t xml:space="preserve">Figure </w:t>
      </w:r>
      <w:r w:rsidR="004E271B">
        <w:rPr>
          <w:noProof/>
        </w:rPr>
        <w:t>5</w:t>
      </w:r>
      <w:r w:rsidR="004E271B">
        <w:t>.</w:t>
      </w:r>
      <w:r w:rsidR="004E271B">
        <w:rPr>
          <w:noProof/>
        </w:rPr>
        <w:t>28</w:t>
      </w:r>
      <w:r w:rsidR="00F16185" w:rsidRPr="00A42634">
        <w:fldChar w:fldCharType="end"/>
      </w:r>
      <w:r w:rsidRPr="00A42634">
        <w:t xml:space="preserve"> shows the Percentage of Auctions by all the nodes in three different scenarios, i.e. Percentage of Auctions completed in the First attempt, the Second attempt, the Third attempt, or the Fourth attempt. One needs four auctions to make sure that all the nodes of our Ad-hoc network have successfully replied back. Although, when 30% of the nodes are mobile (</w:t>
      </w:r>
      <w:r w:rsidR="00C35A52" w:rsidRPr="00A42634">
        <w:t>two</w:t>
      </w:r>
      <w:r w:rsidRPr="00A42634">
        <w:t xml:space="preserve"> nodes are moving), the Average auction time is increased by only 58.3ms with S.D = 24.4, and when 40% of the nodes are mobile (</w:t>
      </w:r>
      <w:r w:rsidR="00C35A52" w:rsidRPr="00A42634">
        <w:t>three</w:t>
      </w:r>
      <w:r w:rsidRPr="00A42634">
        <w:t xml:space="preserve"> nodes are moving), the Average auction time is increased by only 60.7ms with S.D = 26.6. </w:t>
      </w:r>
    </w:p>
    <w:p w:rsidR="00A42634" w:rsidRPr="00A42634" w:rsidRDefault="00A42634" w:rsidP="000854B0">
      <w:pPr>
        <w:pStyle w:val="Heading2"/>
      </w:pPr>
      <w:bookmarkStart w:id="232" w:name="_Toc278960164"/>
      <w:bookmarkStart w:id="233" w:name="_Toc282525843"/>
      <w:r w:rsidRPr="00A42634">
        <w:t>Comparison of Proposed &amp; Previous Schemes</w:t>
      </w:r>
      <w:bookmarkEnd w:id="232"/>
      <w:bookmarkEnd w:id="233"/>
    </w:p>
    <w:p w:rsidR="00A42634" w:rsidRPr="00A42634" w:rsidRDefault="00A42634" w:rsidP="00A42634">
      <w:r w:rsidRPr="00A42634">
        <w:t xml:space="preserve">In this </w:t>
      </w:r>
      <w:r w:rsidR="00742195" w:rsidRPr="00A42634">
        <w:t>section,</w:t>
      </w:r>
      <w:r w:rsidRPr="00A42634">
        <w:t xml:space="preserve"> we present the comparison of Auction time (Response time) of each scheme i.e., the proposed schemes as well as previous schemes found in literature. </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60"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A42634" w:rsidRDefault="00A42634" w:rsidP="00566171">
      <w:pPr>
        <w:pStyle w:val="Figure"/>
      </w:pPr>
      <w:bookmarkStart w:id="234" w:name="_Ref278615815"/>
      <w:bookmarkStart w:id="235" w:name="_Toc282065652"/>
      <w:bookmarkStart w:id="236" w:name="_Toc282525902"/>
      <w:r w:rsidRPr="00A42634">
        <w:t xml:space="preserve">Figure </w:t>
      </w:r>
      <w:fldSimple w:instr=" STYLEREF 1 \s ">
        <w:r w:rsidR="004E271B">
          <w:rPr>
            <w:noProof/>
          </w:rPr>
          <w:t>5</w:t>
        </w:r>
      </w:fldSimple>
      <w:r w:rsidR="004656AA">
        <w:t>.</w:t>
      </w:r>
      <w:fldSimple w:instr=" SEQ Figure \* ARABIC \s 1 ">
        <w:r w:rsidR="004E271B">
          <w:rPr>
            <w:noProof/>
          </w:rPr>
          <w:t>29</w:t>
        </w:r>
      </w:fldSimple>
      <w:bookmarkEnd w:id="234"/>
      <w:r w:rsidRPr="00A42634">
        <w:t>: Comparison of Average Response Time per Auction by Each Scheme</w:t>
      </w:r>
      <w:bookmarkEnd w:id="235"/>
      <w:bookmarkEnd w:id="236"/>
    </w:p>
    <w:p w:rsidR="00A42634" w:rsidRPr="00A42634" w:rsidRDefault="00F16185" w:rsidP="00A42634">
      <w:fldSimple w:instr=" REF _Ref278615815 ">
        <w:r w:rsidR="004E271B" w:rsidRPr="00A42634">
          <w:t xml:space="preserve">Figure </w:t>
        </w:r>
        <w:r w:rsidR="004E271B">
          <w:rPr>
            <w:noProof/>
          </w:rPr>
          <w:t>5</w:t>
        </w:r>
        <w:r w:rsidR="004E271B">
          <w:t>.</w:t>
        </w:r>
        <w:r w:rsidR="004E271B">
          <w:rPr>
            <w:noProof/>
          </w:rPr>
          <w:t>29</w:t>
        </w:r>
      </w:fldSimple>
      <w:r w:rsidR="00A42634" w:rsidRPr="00A42634">
        <w:t xml:space="preserve"> shows the comparison of Average Response Time of each scheme. The average response time is calculated by taking into account 1000 auctions by each scheme. The first two schemes are UDP based and these schemes are not peer to peer schemes, i.e. in these schemes there is a head node which is responsible for generating auctions and measuring the response time of each auction </w:t>
      </w:r>
      <w:r w:rsidRPr="00A42634">
        <w:fldChar w:fldCharType="begin"/>
      </w:r>
      <w:r w:rsidR="002405BE">
        <w:instrText xml:space="preserve"> ADDIN EN.CITE &lt;EndNote&gt;&lt;Cite&gt;&lt;Author&gt;Al-Mouhamed&lt;/Author&gt;&lt;Year&gt;2009&lt;/Year&gt;&lt;RecNum&gt;6&lt;/RecNum&gt;&lt;DisplayText&gt;[3]&lt;/DisplayText&gt;&lt;record&gt;&lt;rec-number&gt;6&lt;/rec-number&gt;&lt;foreign-keys&gt;&lt;key app="EN" db-id="vtv5wf25czvfeheed08p0ashzpetxa5pw0x0"&gt;6&lt;/key&gt;&lt;/foreign-keys&gt;&lt;ref-type name="Conference Proceedings"&gt;10&lt;/ref-type&gt;&lt;contributors&gt;&lt;authors&gt;&lt;author&gt;Al-Mouhamed, M. A.&lt;/author&gt;&lt;author&gt;Siddiq, U. F.&lt;/author&gt;&lt;/authors&gt;&lt;/contributors&gt;&lt;titles&gt;&lt;title&gt;Performance evaluation of auctions WLAN for RoboCup multi-robot cooperation&lt;/title&gt;&lt;secondary-title&gt;IEEE/ACS International Conference on Computer Systems and Applications, AICCSA&lt;/secondary-title&gt;&lt;alt-title&gt;Computer Systems and Applications, 2009. AICCSA 2009. IEEE/ACS International Conference on&lt;/alt-title&gt;&lt;/titles&gt;&lt;pages&gt;610-615&lt;/pages&gt;&lt;keywords&gt;&lt;keyword&gt;ad hoc networks&lt;/keyword&gt;&lt;keyword&gt;finite state machines&lt;/keyword&gt;&lt;keyword&gt;intelligent control&lt;/keyword&gt;&lt;keyword&gt;message passing&lt;/keyword&gt;&lt;keyword&gt;middleware&lt;/keyword&gt;&lt;keyword&gt;mobile robots&lt;/keyword&gt;&lt;keyword&gt;multi-robot systems&lt;/keyword&gt;&lt;keyword&gt;peer-to-peer computing&lt;/keyword&gt;&lt;keyword&gt;sport&lt;/keyword&gt;&lt;keyword&gt;synchronisation&lt;/keyword&gt;&lt;keyword&gt;wireless LAN&lt;/keyword&gt;&lt;keyword&gt;ad hoc wireless network&lt;/keyword&gt;&lt;keyword&gt;auction WLAN&lt;/keyword&gt;&lt;keyword&gt;client server&lt;/keyword&gt;&lt;keyword&gt;cooperative robot&lt;/keyword&gt;&lt;keyword&gt;finite state machine&lt;/keyword&gt;&lt;keyword&gt;messaging system&lt;/keyword&gt;&lt;keyword&gt;peer-to-peer communication&lt;/keyword&gt;&lt;keyword&gt;publish/subscribe&lt;/keyword&gt;&lt;keyword&gt;relational behavior&lt;/keyword&gt;&lt;keyword&gt;robocup multi-robot cooperation&lt;/keyword&gt;&lt;keyword&gt;synchronization&lt;/keyword&gt;&lt;/keywords&gt;&lt;dates&gt;&lt;year&gt;2009&lt;/year&gt;&lt;/dates&gt;&lt;urls&gt;&lt;/urls&gt;&lt;/record&gt;&lt;/Cite&gt;&lt;/EndNote&gt;</w:instrText>
      </w:r>
      <w:r w:rsidRPr="00A42634">
        <w:fldChar w:fldCharType="separate"/>
      </w:r>
      <w:r w:rsidR="002405BE">
        <w:rPr>
          <w:noProof/>
        </w:rPr>
        <w:t>[</w:t>
      </w:r>
      <w:hyperlink w:anchor="_ENREF_3" w:tooltip="Al-Mouhamed, 2009 #6" w:history="1">
        <w:r w:rsidR="000629DD">
          <w:rPr>
            <w:noProof/>
          </w:rPr>
          <w:t>3</w:t>
        </w:r>
      </w:hyperlink>
      <w:r w:rsidR="002405BE">
        <w:rPr>
          <w:noProof/>
        </w:rPr>
        <w:t>]</w:t>
      </w:r>
      <w:r w:rsidRPr="00A42634">
        <w:fldChar w:fldCharType="end"/>
      </w:r>
      <w:r w:rsidR="00A42634" w:rsidRPr="00A42634">
        <w:t xml:space="preserve">. The Average response times for UDP Broadcast with token passing scheme, and for UDP point to point schemes are 37ms and 45ms respectively. The third scheme shown is also found in the literature, and is totally TCP based. In this technique, the head node is responsible for generating auctions and measuring the response time of each auction. The Average response time of the TCP point to point scheme is 181ms. The last two schemes are our proposed schemes; these schemes are totally peer to peer based, unlike the other schemes which are not peer to peer schemes. In these schemes there is no head node which is responsible for generating the auctions. Each node acts like a peer, i.e. any node can generate an auction and </w:t>
      </w:r>
      <w:r w:rsidR="00A42634" w:rsidRPr="00A42634">
        <w:lastRenderedPageBreak/>
        <w:t xml:space="preserve">measure the Auction time. The Average response times of UDP P2P Reliable Broadcast with Token Passing scheme and UDP P2P Reliable Distributed Broadcast scheme are found to be 57ms and 52ms, respectively. The Average Response time of our proposed schemes is slightly greater than the previously proposed UDP schemes. This is because in the previous schemes there is only one node (head node) which generates the auctions and other nodes know to whom they should reply back with an ACK. Where as in our proposed schemes any node can generate the auction, i.e. the same code is run on all the peers, and each peer has to know to whom they have to reply back with an ACK. This requires extracting the source IP address and data from the received packet. As a result of which we are having the Average response time to be slightly greater than the other UDP schemes. </w:t>
      </w:r>
    </w:p>
    <w:p w:rsidR="00A42634" w:rsidRPr="00A42634" w:rsidRDefault="00A42634" w:rsidP="000854B0">
      <w:pPr>
        <w:pStyle w:val="Heading2"/>
      </w:pPr>
      <w:bookmarkStart w:id="237" w:name="_Toc278960165"/>
      <w:bookmarkStart w:id="238" w:name="_Toc282525844"/>
      <w:r w:rsidRPr="00A42634">
        <w:t>Comparison of Power Consumption of Proposed &amp; Previous Schemes</w:t>
      </w:r>
      <w:bookmarkEnd w:id="237"/>
      <w:bookmarkEnd w:id="238"/>
    </w:p>
    <w:p w:rsidR="00A42634" w:rsidRDefault="00A42634" w:rsidP="00A42634">
      <w:r w:rsidRPr="00A42634">
        <w:t xml:space="preserve">In this section we present the comparison of average power consumption for an auction by each communication scheme i.e., the proposed schemes as well as previous schemes found in the literature. </w:t>
      </w:r>
    </w:p>
    <w:p w:rsidR="00A42634" w:rsidRPr="00A42634" w:rsidRDefault="00A42634" w:rsidP="00566171">
      <w:pPr>
        <w:pStyle w:val="Figure"/>
      </w:pPr>
      <w:r w:rsidRPr="00A42634">
        <w:rPr>
          <w:noProof/>
        </w:rPr>
        <w:lastRenderedPageBreak/>
        <w:drawing>
          <wp:inline distT="0" distB="0" distL="0" distR="0">
            <wp:extent cx="5029200" cy="2743200"/>
            <wp:effectExtent l="0" t="0" r="0" b="0"/>
            <wp:docPr id="61"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0854B0" w:rsidRDefault="00A42634" w:rsidP="00566171">
      <w:pPr>
        <w:pStyle w:val="Figure"/>
      </w:pPr>
      <w:bookmarkStart w:id="239" w:name="_Ref278615937"/>
      <w:bookmarkStart w:id="240" w:name="_Toc282065653"/>
      <w:bookmarkStart w:id="241" w:name="_Toc282525903"/>
      <w:r w:rsidRPr="00A42634">
        <w:t xml:space="preserve">Figure </w:t>
      </w:r>
      <w:fldSimple w:instr=" STYLEREF 1 \s ">
        <w:r w:rsidR="004E271B">
          <w:rPr>
            <w:noProof/>
          </w:rPr>
          <w:t>5</w:t>
        </w:r>
      </w:fldSimple>
      <w:r w:rsidR="004656AA">
        <w:t>.</w:t>
      </w:r>
      <w:fldSimple w:instr=" SEQ Figure \* ARABIC \s 1 ">
        <w:r w:rsidR="004E271B">
          <w:rPr>
            <w:noProof/>
          </w:rPr>
          <w:t>30</w:t>
        </w:r>
      </w:fldSimple>
      <w:bookmarkEnd w:id="239"/>
      <w:r w:rsidRPr="00A42634">
        <w:t>: Comparison of Average Power consumption per Auction by each scheme</w:t>
      </w:r>
      <w:bookmarkEnd w:id="240"/>
      <w:bookmarkEnd w:id="241"/>
    </w:p>
    <w:p w:rsidR="00A42634" w:rsidRPr="00A42634" w:rsidRDefault="00A42634" w:rsidP="0005718D">
      <w:r w:rsidRPr="00A42634">
        <w:t xml:space="preserve">Measurements of energy consumption in a visual sensor network are reported in </w:t>
      </w:r>
      <w:r w:rsidR="00F16185" w:rsidRPr="00A42634">
        <w:fldChar w:fldCharType="begin"/>
      </w:r>
      <w:r w:rsidRPr="00A42634">
        <w:instrText xml:space="preserve"> ADDIN EN.CITE &lt;EndNote&gt;&lt;Cite&gt;&lt;Author&gt;Margi&lt;/Author&gt;&lt;Year&gt;2006&lt;/Year&gt;&lt;RecNum&gt;28&lt;/RecNum&gt;&lt;DisplayText&gt;[28]&lt;/DisplayText&gt;&lt;record&gt;&lt;rec-number&gt;28&lt;/rec-number&gt;&lt;foreign-keys&gt;&lt;key app="EN" db-id="vtv5wf25czvfeheed08p0ashzpetxa5pw0x0"&gt;28&lt;/key&gt;&lt;/foreign-keys&gt;&lt;ref-type name="Conference Proceedings"&gt;10&lt;/ref-type&gt;&lt;contributors&gt;&lt;authors&gt;&lt;author&gt;Margi, C. B.&lt;/author&gt;&lt;author&gt;Petkov, V.&lt;/author&gt;&lt;author&gt;Obraczka, K.&lt;/author&gt;&lt;author&gt;Manduchi, R.&lt;/author&gt;&lt;/authors&gt;&lt;/contributors&gt;&lt;titles&gt;&lt;title&gt;Characterizing energy consumption in a visual sensor network testbed&lt;/title&gt;&lt;secondary-title&gt;2nd International Conference on Testbeds and Research Infrastructures for the Development of Networks and Communities&lt;/secondary-title&gt;&lt;alt-title&gt;Testbeds and Research Infrastructures for the Development of Networks and Communities, 2006. TRIDENTCOM 2006. 2nd International Conference on&lt;/alt-title&gt;&lt;/titles&gt;&lt;pages&gt; 334-339&lt;/pages&gt;&lt;keywords&gt;&lt;keyword&gt;digital multimeters&lt;/keyword&gt;&lt;keyword&gt;microcomputers&lt;/keyword&gt;&lt;keyword&gt;wireless sensor networks&lt;/keyword&gt;&lt;keyword&gt;Stargate&amp;apos;s on-board energy consumption measurement&lt;/keyword&gt;&lt;keyword&gt;Webcam&lt;/keyword&gt;&lt;keyword&gt;benchmarking&lt;/keyword&gt;&lt;keyword&gt;digital multimeter&lt;/keyword&gt;&lt;keyword&gt;single-board computer&lt;/keyword&gt;&lt;keyword&gt;transient energy consumption&lt;/keyword&gt;&lt;keyword&gt;visual sensor network testbed&lt;/keyword&gt;&lt;keyword&gt;wireless network card&lt;/keyword&gt;&lt;/keywords&gt;&lt;dates&gt;&lt;year&gt;2006&lt;/year&gt;&lt;pub-dates&gt;&lt;date&gt;0-0 0&lt;/date&gt;&lt;/pub-dates&gt;&lt;/dates&gt;&lt;isbn&gt;Not Applica&lt;/isbn&gt;&lt;urls&gt;&lt;/urls&gt;&lt;/record&gt;&lt;/Cite&gt;&lt;/EndNote&gt;</w:instrText>
      </w:r>
      <w:r w:rsidR="00F16185" w:rsidRPr="00A42634">
        <w:fldChar w:fldCharType="separate"/>
      </w:r>
      <w:r w:rsidRPr="00A42634">
        <w:t>[</w:t>
      </w:r>
      <w:hyperlink w:anchor="_ENREF_28" w:tooltip="Margi, 2006 #28" w:history="1">
        <w:r w:rsidR="000629DD" w:rsidRPr="00736063">
          <w:t>28</w:t>
        </w:r>
      </w:hyperlink>
      <w:r w:rsidRPr="00A42634">
        <w:t>]</w:t>
      </w:r>
      <w:r w:rsidR="00F16185" w:rsidRPr="00A42634">
        <w:fldChar w:fldCharType="end"/>
      </w:r>
      <w:r w:rsidRPr="00A42634">
        <w:t xml:space="preserve"> for CPU processing, flash memory access, image acquisition, and communication, characterized for different hardware states like sleep, idle, transmitting, and receiving, and webcam on/off. </w:t>
      </w:r>
      <w:fldSimple w:instr=" REF _Ref278615937  \* MERGEFORMAT ">
        <w:r w:rsidR="004E271B" w:rsidRPr="00A42634">
          <w:t xml:space="preserve">Figure </w:t>
        </w:r>
        <w:r w:rsidR="004E271B">
          <w:rPr>
            <w:noProof/>
          </w:rPr>
          <w:t>5.30</w:t>
        </w:r>
      </w:fldSimple>
      <w:r w:rsidRPr="00A42634">
        <w:t xml:space="preserve"> shows the comparison of power consumption by each scheme. It reveals that wireless communication consumes a lot of energy. Direct measurements of the current during the idle phase, communication phase, and computation phase of the Stargate module gives 0.37A, 0.46A, and 0.52A, respectively. We use current = 0.46A to measure power consumption of each scheme, because we measured the time taken to complete an auction in the communication phase of the auction. Measurement of power consumption using the UDP Broadcast with token passing scheme, UDP Point to Point scheme, TCP point to point scheme, UDP P2P </w:t>
      </w:r>
      <w:r w:rsidR="00C54DD7">
        <w:t>Reliable</w:t>
      </w:r>
      <w:r w:rsidR="00C54DD7" w:rsidRPr="00A42634">
        <w:t xml:space="preserve"> </w:t>
      </w:r>
      <w:r w:rsidRPr="00A42634">
        <w:t xml:space="preserve">Broadcast with Token Passing scheme, and UDP P2P </w:t>
      </w:r>
      <w:r w:rsidR="00C54DD7">
        <w:t>Reliable</w:t>
      </w:r>
      <w:r w:rsidR="00C54DD7" w:rsidRPr="00A42634">
        <w:t xml:space="preserve"> </w:t>
      </w:r>
      <w:r w:rsidRPr="00A42634">
        <w:t xml:space="preserve">Distributed Broadcast scheme reveals that the average energy consumptions per auction are 38.3 </w:t>
      </w:r>
      <w:r w:rsidRPr="00A42634">
        <w:lastRenderedPageBreak/>
        <w:t>mW, 9.4 mW, 7.9 mW, 12.069mW, and 10.99mW respectively. We used the following formula to calculate the power consumption by each scheme:</w:t>
      </w:r>
    </w:p>
    <w:p w:rsidR="00A42634" w:rsidRPr="00A42634" w:rsidRDefault="000854B0" w:rsidP="00A42634">
      <w:r w:rsidRPr="000854B0">
        <w:rPr>
          <w:position w:val="-10"/>
        </w:rPr>
        <w:object w:dxaOrig="3980" w:dyaOrig="320">
          <v:shape id="_x0000_i1034" type="#_x0000_t75" style="width:198.75pt;height:15.75pt" o:ole="">
            <v:imagedata r:id="rId75" o:title=""/>
          </v:shape>
          <o:OLEObject Type="Embed" ProgID="Equation.3" ShapeID="_x0000_i1034" DrawAspect="Content" ObjectID="_1369994495" r:id="rId76"/>
        </w:object>
      </w:r>
      <w:r w:rsidR="00A42634" w:rsidRPr="00A42634">
        <w:t xml:space="preserve">  </w:t>
      </w:r>
      <w:r w:rsidR="00A42634" w:rsidRPr="00A42634">
        <w:tab/>
      </w:r>
      <w:r w:rsidR="00A42634" w:rsidRPr="00A42634">
        <w:tab/>
      </w:r>
      <w:r w:rsidR="00A42634" w:rsidRPr="00A42634">
        <w:tab/>
      </w:r>
      <w:r w:rsidR="00770EC5">
        <w:t xml:space="preserve">  </w:t>
      </w:r>
      <w:r w:rsidR="00A42634" w:rsidRPr="00A42634">
        <w:tab/>
      </w:r>
      <w:r w:rsidR="00A42634" w:rsidRPr="00A42634">
        <w:tab/>
        <w:t xml:space="preserve">          </w:t>
      </w:r>
      <w:r w:rsidR="00770EC5">
        <w:t xml:space="preserve">   </w:t>
      </w:r>
      <w:r w:rsidR="00A42634" w:rsidRPr="00A42634">
        <w:t>(</w:t>
      </w:r>
      <w:fldSimple w:instr=" STYLEREF 1 \s ">
        <w:r w:rsidR="004E271B">
          <w:rPr>
            <w:noProof/>
          </w:rPr>
          <w:t>5</w:t>
        </w:r>
      </w:fldSimple>
      <w:r w:rsidR="00A42634" w:rsidRPr="00A42634">
        <w:t>.</w:t>
      </w:r>
      <w:fldSimple w:instr=" SEQ _ \* ARABIC \s 1 ">
        <w:r w:rsidR="004E271B">
          <w:rPr>
            <w:noProof/>
          </w:rPr>
          <w:t>2</w:t>
        </w:r>
      </w:fldSimple>
      <w:r w:rsidR="00A42634" w:rsidRPr="00A42634">
        <w:t>)</w:t>
      </w:r>
    </w:p>
    <w:p w:rsidR="00A42634" w:rsidRPr="00A42634" w:rsidRDefault="00F16185" w:rsidP="00A42634">
      <w:r w:rsidRPr="00A42634">
        <w:fldChar w:fldCharType="begin"/>
      </w:r>
      <w:r w:rsidR="00A42634" w:rsidRPr="00A42634">
        <w:instrText xml:space="preserve"> REF _Ref278671135 \h </w:instrText>
      </w:r>
      <w:r w:rsidRPr="00A42634">
        <w:fldChar w:fldCharType="separate"/>
      </w:r>
      <w:r w:rsidR="004E271B" w:rsidRPr="00A42634">
        <w:t xml:space="preserve">Table </w:t>
      </w:r>
      <w:r w:rsidR="004E271B">
        <w:rPr>
          <w:noProof/>
        </w:rPr>
        <w:t>5</w:t>
      </w:r>
      <w:r w:rsidR="004E271B">
        <w:t>.</w:t>
      </w:r>
      <w:r w:rsidR="004E271B">
        <w:rPr>
          <w:noProof/>
        </w:rPr>
        <w:t>9</w:t>
      </w:r>
      <w:r w:rsidRPr="00A42634">
        <w:fldChar w:fldCharType="end"/>
      </w:r>
      <w:r w:rsidR="00A42634" w:rsidRPr="00A42634">
        <w:t xml:space="preserve"> summarizes the average completion times (Average Auction time taken by each scheme) and the power consumption by each communication scheme.</w:t>
      </w:r>
    </w:p>
    <w:tbl>
      <w:tblPr>
        <w:tblW w:w="8320" w:type="dxa"/>
        <w:jc w:val="center"/>
        <w:tblInd w:w="103" w:type="dxa"/>
        <w:tblLayout w:type="fixed"/>
        <w:tblLook w:val="04A0"/>
      </w:tblPr>
      <w:tblGrid>
        <w:gridCol w:w="2740"/>
        <w:gridCol w:w="2700"/>
        <w:gridCol w:w="2880"/>
      </w:tblGrid>
      <w:tr w:rsidR="00A42634" w:rsidRPr="00A42634" w:rsidTr="004349FC">
        <w:trPr>
          <w:trHeight w:val="934"/>
          <w:jc w:val="center"/>
        </w:trPr>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42634" w:rsidRPr="004349FC" w:rsidRDefault="00A42634" w:rsidP="004349FC">
            <w:pPr>
              <w:pStyle w:val="Figure"/>
              <w:spacing w:after="0" w:line="240" w:lineRule="auto"/>
              <w:rPr>
                <w:b/>
              </w:rPr>
            </w:pPr>
            <w:r w:rsidRPr="004349FC">
              <w:rPr>
                <w:b/>
              </w:rPr>
              <w:t>Scheme</w:t>
            </w:r>
          </w:p>
        </w:tc>
        <w:tc>
          <w:tcPr>
            <w:tcW w:w="2700" w:type="dxa"/>
            <w:tcBorders>
              <w:top w:val="single" w:sz="4" w:space="0" w:color="auto"/>
              <w:left w:val="nil"/>
              <w:bottom w:val="single" w:sz="4" w:space="0" w:color="auto"/>
              <w:right w:val="single" w:sz="4" w:space="0" w:color="auto"/>
            </w:tcBorders>
            <w:shd w:val="clear" w:color="000000" w:fill="FFFFFF"/>
            <w:noWrap/>
            <w:vAlign w:val="center"/>
            <w:hideMark/>
          </w:tcPr>
          <w:p w:rsidR="00A42634" w:rsidRPr="004349FC" w:rsidRDefault="00A42634" w:rsidP="004349FC">
            <w:pPr>
              <w:pStyle w:val="Figure"/>
              <w:spacing w:after="0" w:line="240" w:lineRule="auto"/>
              <w:rPr>
                <w:b/>
              </w:rPr>
            </w:pPr>
            <w:r w:rsidRPr="004349FC">
              <w:rPr>
                <w:b/>
              </w:rPr>
              <w:t>Average time taken by one auction in milliseconds</w:t>
            </w:r>
          </w:p>
        </w:tc>
        <w:tc>
          <w:tcPr>
            <w:tcW w:w="2880" w:type="dxa"/>
            <w:tcBorders>
              <w:top w:val="single" w:sz="4" w:space="0" w:color="auto"/>
              <w:left w:val="nil"/>
              <w:bottom w:val="single" w:sz="4" w:space="0" w:color="auto"/>
              <w:right w:val="single" w:sz="4" w:space="0" w:color="auto"/>
            </w:tcBorders>
            <w:shd w:val="clear" w:color="000000" w:fill="FFFFFF"/>
            <w:noWrap/>
            <w:vAlign w:val="center"/>
            <w:hideMark/>
          </w:tcPr>
          <w:p w:rsidR="00A42634" w:rsidRPr="004349FC" w:rsidRDefault="00A42634" w:rsidP="004349FC">
            <w:pPr>
              <w:pStyle w:val="Figure"/>
              <w:spacing w:after="0" w:line="240" w:lineRule="auto"/>
              <w:rPr>
                <w:b/>
              </w:rPr>
            </w:pPr>
            <w:r w:rsidRPr="004349FC">
              <w:rPr>
                <w:b/>
              </w:rPr>
              <w:t>Power Consumed (using current x current x time) mW</w:t>
            </w:r>
          </w:p>
        </w:tc>
      </w:tr>
      <w:tr w:rsidR="00A42634" w:rsidRPr="00A42634" w:rsidTr="004349FC">
        <w:trPr>
          <w:trHeight w:val="934"/>
          <w:jc w:val="center"/>
        </w:trPr>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UDP Broadcast tokens based scheme</w:t>
            </w:r>
          </w:p>
        </w:tc>
        <w:tc>
          <w:tcPr>
            <w:tcW w:w="270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37</w:t>
            </w:r>
          </w:p>
        </w:tc>
        <w:tc>
          <w:tcPr>
            <w:tcW w:w="288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7.8</w:t>
            </w:r>
          </w:p>
        </w:tc>
      </w:tr>
      <w:tr w:rsidR="00A42634" w:rsidRPr="00A42634" w:rsidTr="004349FC">
        <w:trPr>
          <w:trHeight w:val="934"/>
          <w:jc w:val="center"/>
        </w:trPr>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UDP point to point scheme</w:t>
            </w:r>
          </w:p>
        </w:tc>
        <w:tc>
          <w:tcPr>
            <w:tcW w:w="270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44.6</w:t>
            </w:r>
          </w:p>
        </w:tc>
        <w:tc>
          <w:tcPr>
            <w:tcW w:w="288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9.4</w:t>
            </w:r>
          </w:p>
        </w:tc>
      </w:tr>
      <w:tr w:rsidR="00A42634" w:rsidRPr="00A42634" w:rsidTr="004349FC">
        <w:trPr>
          <w:trHeight w:val="934"/>
          <w:jc w:val="center"/>
        </w:trPr>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TCP point to point scheme</w:t>
            </w:r>
          </w:p>
        </w:tc>
        <w:tc>
          <w:tcPr>
            <w:tcW w:w="270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180.9</w:t>
            </w:r>
          </w:p>
        </w:tc>
        <w:tc>
          <w:tcPr>
            <w:tcW w:w="288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38.2</w:t>
            </w:r>
          </w:p>
        </w:tc>
      </w:tr>
      <w:tr w:rsidR="00A42634" w:rsidRPr="00A42634" w:rsidTr="004349FC">
        <w:trPr>
          <w:trHeight w:val="934"/>
          <w:jc w:val="center"/>
        </w:trPr>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 xml:space="preserve">UDP P2P </w:t>
            </w:r>
            <w:r w:rsidR="00C54DD7">
              <w:t>Reliable</w:t>
            </w:r>
            <w:r w:rsidR="00C54DD7" w:rsidRPr="00A42634">
              <w:t xml:space="preserve"> </w:t>
            </w:r>
            <w:r w:rsidRPr="00A42634">
              <w:t>Broadcast with Token passing</w:t>
            </w:r>
            <w:r w:rsidR="00EE0240">
              <w:t xml:space="preserve"> scheme</w:t>
            </w:r>
          </w:p>
        </w:tc>
        <w:tc>
          <w:tcPr>
            <w:tcW w:w="270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57</w:t>
            </w:r>
          </w:p>
        </w:tc>
        <w:tc>
          <w:tcPr>
            <w:tcW w:w="288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12</w:t>
            </w:r>
          </w:p>
        </w:tc>
      </w:tr>
      <w:tr w:rsidR="00A42634" w:rsidRPr="00A42634" w:rsidTr="004349FC">
        <w:trPr>
          <w:trHeight w:val="934"/>
          <w:jc w:val="center"/>
        </w:trPr>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 xml:space="preserve">UDP P2P </w:t>
            </w:r>
            <w:r w:rsidR="00C54DD7">
              <w:t>Reliable</w:t>
            </w:r>
            <w:r w:rsidR="00C54DD7" w:rsidRPr="00A42634">
              <w:t xml:space="preserve"> </w:t>
            </w:r>
            <w:r w:rsidRPr="00A42634">
              <w:t>Distributed Broadcast</w:t>
            </w:r>
            <w:r w:rsidR="00EE0240">
              <w:t xml:space="preserve"> scheme</w:t>
            </w:r>
          </w:p>
        </w:tc>
        <w:tc>
          <w:tcPr>
            <w:tcW w:w="270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51.9</w:t>
            </w:r>
          </w:p>
        </w:tc>
        <w:tc>
          <w:tcPr>
            <w:tcW w:w="2880" w:type="dxa"/>
            <w:tcBorders>
              <w:top w:val="nil"/>
              <w:left w:val="nil"/>
              <w:bottom w:val="single" w:sz="4" w:space="0" w:color="auto"/>
              <w:right w:val="single" w:sz="4" w:space="0" w:color="auto"/>
            </w:tcBorders>
            <w:shd w:val="clear" w:color="000000" w:fill="FFFFFF"/>
            <w:noWrap/>
            <w:vAlign w:val="center"/>
            <w:hideMark/>
          </w:tcPr>
          <w:p w:rsidR="00A42634" w:rsidRPr="00A42634" w:rsidRDefault="00A42634" w:rsidP="004349FC">
            <w:pPr>
              <w:pStyle w:val="Figure"/>
              <w:spacing w:after="0" w:line="240" w:lineRule="auto"/>
            </w:pPr>
            <w:r w:rsidRPr="00A42634">
              <w:t>10.9</w:t>
            </w:r>
          </w:p>
        </w:tc>
      </w:tr>
    </w:tbl>
    <w:p w:rsidR="00A42634" w:rsidRDefault="00A42634" w:rsidP="004349FC">
      <w:pPr>
        <w:pStyle w:val="Figure"/>
        <w:spacing w:before="240" w:after="0"/>
      </w:pPr>
      <w:bookmarkStart w:id="242" w:name="_Ref278616134"/>
      <w:bookmarkStart w:id="243" w:name="_Ref278671135"/>
      <w:bookmarkStart w:id="244" w:name="_Ref278635642"/>
      <w:bookmarkStart w:id="245" w:name="_Toc282065656"/>
      <w:bookmarkStart w:id="246" w:name="_Toc282525861"/>
      <w:r w:rsidRPr="00A42634">
        <w:t xml:space="preserve">Table </w:t>
      </w:r>
      <w:fldSimple w:instr=" STYLEREF 1 \s ">
        <w:r w:rsidR="004E271B">
          <w:rPr>
            <w:noProof/>
          </w:rPr>
          <w:t>5</w:t>
        </w:r>
      </w:fldSimple>
      <w:r w:rsidR="004675A2">
        <w:t>.</w:t>
      </w:r>
      <w:fldSimple w:instr=" SEQ Table \* ARABIC \s 1 ">
        <w:r w:rsidR="004E271B">
          <w:rPr>
            <w:noProof/>
          </w:rPr>
          <w:t>9</w:t>
        </w:r>
      </w:fldSimple>
      <w:bookmarkEnd w:id="242"/>
      <w:bookmarkEnd w:id="243"/>
      <w:r w:rsidRPr="00A42634">
        <w:t>: Summary of Average Auction completion times and their corresponding power consumption</w:t>
      </w:r>
      <w:bookmarkEnd w:id="244"/>
      <w:bookmarkEnd w:id="245"/>
      <w:bookmarkEnd w:id="246"/>
    </w:p>
    <w:p w:rsidR="00BB0216" w:rsidRDefault="00BB0216" w:rsidP="00286BBA">
      <w:pPr>
        <w:jc w:val="center"/>
        <w:sectPr w:rsidR="00BB0216" w:rsidSect="00477F01">
          <w:headerReference w:type="first" r:id="rId77"/>
          <w:pgSz w:w="12240" w:h="15840" w:code="1"/>
          <w:pgMar w:top="1440" w:right="1440" w:bottom="1440" w:left="2160" w:header="720" w:footer="720" w:gutter="0"/>
          <w:cols w:space="720"/>
          <w:titlePg/>
          <w:docGrid w:linePitch="360"/>
        </w:sectPr>
      </w:pPr>
    </w:p>
    <w:p w:rsidR="00482357" w:rsidRPr="00D75FA1" w:rsidRDefault="00482357" w:rsidP="007B4D25">
      <w:pPr>
        <w:pStyle w:val="Heading1"/>
      </w:pPr>
      <w:r w:rsidRPr="00D75FA1">
        <w:lastRenderedPageBreak/>
        <w:t xml:space="preserve">  </w:t>
      </w:r>
      <w:bookmarkStart w:id="247" w:name="_Toc213886031"/>
      <w:bookmarkStart w:id="248" w:name="_Toc282525845"/>
      <w:bookmarkEnd w:id="247"/>
      <w:bookmarkEnd w:id="248"/>
    </w:p>
    <w:p w:rsidR="008D3FC1" w:rsidRDefault="00482357" w:rsidP="00BB0216">
      <w:pPr>
        <w:pStyle w:val="Sub-Head-1"/>
      </w:pPr>
      <w:bookmarkStart w:id="249" w:name="_Toc213886032"/>
      <w:bookmarkStart w:id="250" w:name="_Toc282525846"/>
      <w:r w:rsidRPr="00D75FA1">
        <w:t>C</w:t>
      </w:r>
      <w:bookmarkEnd w:id="249"/>
      <w:r w:rsidR="00245876">
        <w:t>ONCLUSION AND FUTURE WORK</w:t>
      </w:r>
      <w:bookmarkEnd w:id="250"/>
    </w:p>
    <w:p w:rsidR="00245876" w:rsidRPr="00245876" w:rsidRDefault="00245876" w:rsidP="00245876">
      <w:r w:rsidRPr="00245876">
        <w:t>In this chapter, we summarize the thesis work and its contributions to the reliability of the broadcast in IEEE 802.11 networks. Section 6.1 provides the conclusion of the thesis. Section 6.2 highlights the contributions of the research in the area of Reliable Broadcast in Ad-hoc WLAN using IEEE 802.11b. Future research based on this thesis and general directions in related areas are described in section 6.3.</w:t>
      </w:r>
    </w:p>
    <w:p w:rsidR="00245876" w:rsidRPr="00245876" w:rsidRDefault="00245876" w:rsidP="00245876">
      <w:pPr>
        <w:pStyle w:val="Heading2"/>
      </w:pPr>
      <w:bookmarkStart w:id="251" w:name="_Toc278960169"/>
      <w:bookmarkStart w:id="252" w:name="_Toc282525847"/>
      <w:r w:rsidRPr="00245876">
        <w:t>Conclusion</w:t>
      </w:r>
      <w:bookmarkEnd w:id="251"/>
      <w:bookmarkEnd w:id="252"/>
    </w:p>
    <w:p w:rsidR="00245876" w:rsidRPr="00245876" w:rsidRDefault="00245876" w:rsidP="00245876">
      <w:r w:rsidRPr="00245876">
        <w:t xml:space="preserve">In this thesis we presented the design and implementation of UDP P2P Reliable Broadcast with Token Passing protocol and UDP P2P Reliable Distributed Broadcast protocol for Ad-hoc WLANs. These schemes use an imperative Poll-based communication like in SNMP. Each peer node runs two threads: (1) a communication thread (TC), and (2) a processing thread (TP). We described how these protocols operate within each thread. We presented experimental data for assessing the degree of reliability of the proposed protocols altogether with overall auctioning times. UDP P2P Reliable Broadcast with Token Passing protocol appears to be reliable as all experienced auctions among 7 stargate nodes are completed using only three auctioning steps. The first </w:t>
      </w:r>
      <w:r w:rsidRPr="00245876">
        <w:lastRenderedPageBreak/>
        <w:t xml:space="preserve">auctioning step was successfully covered by all the nodes in 80% of the test cases, 12% of the test cases required a second auctioning step to cover all the nodes, and remaining 8% of the test cases required a third auctioning step to cover all the 7 stargate nodes. UDP P2P Reliable Distributed Broadcast protocol for WLAN are appears to be reliable, as all experienced auctions among 7 stargate nodes are completed using only four auctioning steps. The first auctioning step was successfully covered by all nodes in 82% of the test cases, 12% of the test cases required a second auctioning step to cover all the nodes, 5.5% of the test cases required a third auctioning step to cover all the nodes, and 0.5% of the test cases required a fourth auctioning step to cover all the nodes. </w:t>
      </w:r>
      <w:r w:rsidR="00FC498B">
        <w:t xml:space="preserve">Slight variations in the average auction time when devices are mobile. </w:t>
      </w:r>
      <w:r w:rsidRPr="00245876">
        <w:t xml:space="preserve">The general observations from the evaluation of both the protocols are: </w:t>
      </w:r>
    </w:p>
    <w:p w:rsidR="00245876" w:rsidRPr="00245876" w:rsidRDefault="00245876" w:rsidP="00245876">
      <w:pPr>
        <w:pStyle w:val="ListParagraph"/>
        <w:numPr>
          <w:ilvl w:val="0"/>
          <w:numId w:val="23"/>
        </w:numPr>
      </w:pPr>
      <w:r w:rsidRPr="00245876">
        <w:t xml:space="preserve">Symmetric code in all the nodes (peer to peer communication). </w:t>
      </w:r>
    </w:p>
    <w:p w:rsidR="00245876" w:rsidRPr="00245876" w:rsidRDefault="00245876" w:rsidP="00245876">
      <w:pPr>
        <w:pStyle w:val="ListParagraph"/>
        <w:numPr>
          <w:ilvl w:val="0"/>
          <w:numId w:val="23"/>
        </w:numPr>
      </w:pPr>
      <w:r w:rsidRPr="00245876">
        <w:t xml:space="preserve">Response times are comparable to the UBTP auction scheme operated at head node. </w:t>
      </w:r>
    </w:p>
    <w:p w:rsidR="00245876" w:rsidRPr="00245876" w:rsidRDefault="00245876" w:rsidP="00245876">
      <w:pPr>
        <w:pStyle w:val="ListParagraph"/>
        <w:numPr>
          <w:ilvl w:val="0"/>
          <w:numId w:val="23"/>
        </w:numPr>
      </w:pPr>
      <w:r w:rsidRPr="00245876">
        <w:t xml:space="preserve">Improved degree of reliability; at most 3 steps for seven nodes for UDP P2P Reliable Broadcast with Token Passing scheme, and at most 4 steps for seven nodes for UDP P2P Reliable Distributed Broadcast scheme.  </w:t>
      </w:r>
    </w:p>
    <w:p w:rsidR="00FC498B" w:rsidRDefault="00245876" w:rsidP="00245876">
      <w:pPr>
        <w:pStyle w:val="ListParagraph"/>
        <w:numPr>
          <w:ilvl w:val="0"/>
          <w:numId w:val="23"/>
        </w:numPr>
      </w:pPr>
      <w:r w:rsidRPr="00245876">
        <w:t>Comparable power consumption to simple UBTP auction scheme</w:t>
      </w:r>
      <w:r w:rsidR="00FC498B">
        <w:t>.</w:t>
      </w:r>
    </w:p>
    <w:p w:rsidR="00245876" w:rsidRPr="00245876" w:rsidRDefault="00FC498B" w:rsidP="00245876">
      <w:pPr>
        <w:pStyle w:val="ListParagraph"/>
        <w:numPr>
          <w:ilvl w:val="0"/>
          <w:numId w:val="23"/>
        </w:numPr>
      </w:pPr>
      <w:r>
        <w:t>Slight variations in the average auction times when devices are mobile.</w:t>
      </w:r>
      <w:r w:rsidR="00245876" w:rsidRPr="00245876">
        <w:t xml:space="preserve"> </w:t>
      </w:r>
    </w:p>
    <w:p w:rsidR="00245876" w:rsidRDefault="00245876" w:rsidP="00245876">
      <w:pPr>
        <w:pStyle w:val="ListParagraph"/>
        <w:numPr>
          <w:ilvl w:val="0"/>
          <w:numId w:val="23"/>
        </w:numPr>
      </w:pPr>
      <w:r w:rsidRPr="00245876">
        <w:t xml:space="preserve">Symmetric performance pattern of all the nodes in both the proposed protocols. </w:t>
      </w:r>
    </w:p>
    <w:p w:rsidR="007E684A" w:rsidRDefault="007E684A" w:rsidP="007E684A"/>
    <w:p w:rsidR="007E684A" w:rsidRPr="00245876" w:rsidRDefault="007E684A" w:rsidP="007E684A"/>
    <w:p w:rsidR="00245876" w:rsidRPr="00245876" w:rsidRDefault="00245876" w:rsidP="00245876">
      <w:pPr>
        <w:pStyle w:val="Heading2"/>
      </w:pPr>
      <w:bookmarkStart w:id="253" w:name="_Toc282525848"/>
      <w:r w:rsidRPr="00245876">
        <w:lastRenderedPageBreak/>
        <w:t>Contributions</w:t>
      </w:r>
      <w:bookmarkEnd w:id="253"/>
    </w:p>
    <w:p w:rsidR="00245876" w:rsidRPr="00245876" w:rsidRDefault="00245876" w:rsidP="00245876">
      <w:r w:rsidRPr="00245876">
        <w:t>The contributions of this thesis are:</w:t>
      </w:r>
    </w:p>
    <w:p w:rsidR="00245876" w:rsidRPr="00245876" w:rsidRDefault="00245876" w:rsidP="00245876">
      <w:pPr>
        <w:pStyle w:val="ListParagraph"/>
        <w:numPr>
          <w:ilvl w:val="0"/>
          <w:numId w:val="24"/>
        </w:numPr>
      </w:pPr>
      <w:r w:rsidRPr="00245876">
        <w:t xml:space="preserve">The design and implementation of two P2P Communication Protocols for IEEE 802.11b WLAN consisting of 7 Stargate </w:t>
      </w:r>
      <w:r w:rsidR="00AF1FBB">
        <w:t xml:space="preserve">embedded </w:t>
      </w:r>
      <w:r w:rsidRPr="00245876">
        <w:t xml:space="preserve">systems (7 nodes). The algorithms are deadlock-free i.e., while communicating with the other peer nodes the system should not get stuck. </w:t>
      </w:r>
    </w:p>
    <w:p w:rsidR="00245876" w:rsidRPr="00245876" w:rsidRDefault="00245876" w:rsidP="00245876">
      <w:pPr>
        <w:pStyle w:val="ListParagraph"/>
        <w:numPr>
          <w:ilvl w:val="0"/>
          <w:numId w:val="24"/>
        </w:numPr>
      </w:pPr>
      <w:r w:rsidRPr="00245876">
        <w:t>Evaluatio</w:t>
      </w:r>
      <w:r w:rsidR="00AF1FBB">
        <w:t>n of their performance such as T</w:t>
      </w:r>
      <w:r w:rsidRPr="00245876">
        <w:t>ime taken to complete one Auction, measured reliability and power consumption by each Broadcasting scheme.</w:t>
      </w:r>
    </w:p>
    <w:p w:rsidR="00245876" w:rsidRPr="00245876" w:rsidRDefault="00245876" w:rsidP="00245876">
      <w:pPr>
        <w:pStyle w:val="ListParagraph"/>
        <w:numPr>
          <w:ilvl w:val="0"/>
          <w:numId w:val="24"/>
        </w:numPr>
      </w:pPr>
      <w:r w:rsidRPr="00245876">
        <w:t>Comparison of the proposed schemes with the other available schemes in literature in terms of auction times and power consumption by each scheme.</w:t>
      </w:r>
    </w:p>
    <w:p w:rsidR="00245876" w:rsidRPr="00245876" w:rsidRDefault="00245876" w:rsidP="00245876">
      <w:pPr>
        <w:pStyle w:val="Heading2"/>
      </w:pPr>
      <w:bookmarkStart w:id="254" w:name="_Toc278960171"/>
      <w:bookmarkStart w:id="255" w:name="_Toc282525849"/>
      <w:r w:rsidRPr="00245876">
        <w:t>Future work</w:t>
      </w:r>
      <w:bookmarkEnd w:id="254"/>
      <w:bookmarkEnd w:id="255"/>
    </w:p>
    <w:p w:rsidR="00245876" w:rsidRPr="00245876" w:rsidRDefault="00245876" w:rsidP="00245876">
      <w:r w:rsidRPr="00245876">
        <w:t>The new algorithms that we introduced in this research work showed improved performance over the broadcast mechanism of the IEEE 802.11 standard. In this section, we are going to show some of the improvements that could be done to these algorithms. Leaving these improvements as a future work, we believe we can get greater benefit from the proposed algorithms.</w:t>
      </w:r>
    </w:p>
    <w:p w:rsidR="00245876" w:rsidRPr="00245876" w:rsidRDefault="00245876" w:rsidP="00245876">
      <w:r w:rsidRPr="00245876">
        <w:t xml:space="preserve">We have conducted the experiments on 7 stargate devices in an indoor environment. Experiments can be conducted outdoors, and Average response </w:t>
      </w:r>
      <w:r w:rsidR="00FA6EBB">
        <w:t>times (Average auction time),</w:t>
      </w:r>
      <w:r w:rsidRPr="00245876">
        <w:t xml:space="preserve"> reliability</w:t>
      </w:r>
      <w:r w:rsidR="00FA6EBB">
        <w:t xml:space="preserve"> and impact of mobility</w:t>
      </w:r>
      <w:r w:rsidRPr="00245876">
        <w:t xml:space="preserve"> </w:t>
      </w:r>
      <w:r w:rsidR="00FA6EBB">
        <w:t>on</w:t>
      </w:r>
      <w:r w:rsidRPr="00245876">
        <w:t xml:space="preserve"> each proposed scheme can be measured, and the effect of indoor to outdoor can be seen.</w:t>
      </w:r>
    </w:p>
    <w:p w:rsidR="00245876" w:rsidRPr="00245876" w:rsidRDefault="00245876" w:rsidP="00245876">
      <w:r w:rsidRPr="00245876">
        <w:lastRenderedPageBreak/>
        <w:t>We have designed and implemented the proposed algorithms for single collision domain i.e. for single hop WLANs; these algorithms can be extended to multiple collision domains or for multiple hop WLANs.</w:t>
      </w:r>
    </w:p>
    <w:p w:rsidR="00245876" w:rsidRPr="00245876" w:rsidRDefault="00545530" w:rsidP="00245876">
      <w:r w:rsidRPr="00FA6EBB">
        <w:t xml:space="preserve">As we have used static timing in each proposed algorithms, this timing can be made adaptive. The future work can be to study an adaptive version of the proposed </w:t>
      </w:r>
      <w:r w:rsidR="00FA6EBB" w:rsidRPr="00FA6EBB">
        <w:t>protocol</w:t>
      </w:r>
      <w:r w:rsidR="00FA6EBB">
        <w:t>s</w:t>
      </w:r>
      <w:r w:rsidR="00FA6EBB" w:rsidRPr="00FA6EBB">
        <w:t>, which</w:t>
      </w:r>
      <w:r w:rsidRPr="00FA6EBB">
        <w:t xml:space="preserve"> uses the knowledge of the timing from past history for iteratively converging to more adapted timing</w:t>
      </w:r>
      <w:r w:rsidR="00FA6EBB">
        <w:t>.</w:t>
      </w:r>
      <w:r w:rsidR="00245876" w:rsidRPr="00245876">
        <w:t xml:space="preserve"> This work is just the tip of an </w:t>
      </w:r>
      <w:r w:rsidR="00FA6EBB" w:rsidRPr="00245876">
        <w:t>ice</w:t>
      </w:r>
      <w:r w:rsidR="00FA6EBB">
        <w:t xml:space="preserve"> </w:t>
      </w:r>
      <w:r w:rsidR="00FA6EBB" w:rsidRPr="00245876">
        <w:t>berg</w:t>
      </w:r>
      <w:r w:rsidR="00245876" w:rsidRPr="00245876">
        <w:t>, a lot needs to be explored, and this thesis work will be a perfect starting point for any future research in this area.</w:t>
      </w:r>
    </w:p>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245876"/>
    <w:p w:rsidR="00245876" w:rsidRDefault="00245876" w:rsidP="00980142">
      <w:pPr>
        <w:pStyle w:val="Ref-Head"/>
      </w:pPr>
      <w:bookmarkStart w:id="256" w:name="_Toc282525850"/>
      <w:r>
        <w:lastRenderedPageBreak/>
        <w:t>APPENDIX</w:t>
      </w:r>
      <w:bookmarkEnd w:id="256"/>
    </w:p>
    <w:p w:rsidR="00245876" w:rsidRDefault="00245876" w:rsidP="00566171">
      <w:pPr>
        <w:pStyle w:val="Figure"/>
      </w:pPr>
      <w:r w:rsidRPr="00B91633">
        <w:rPr>
          <w:noProof/>
        </w:rPr>
        <w:drawing>
          <wp:inline distT="0" distB="0" distL="0" distR="0">
            <wp:extent cx="5029200" cy="2743200"/>
            <wp:effectExtent l="0" t="0" r="0" b="0"/>
            <wp:docPr id="62"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rsidR="00245876" w:rsidRDefault="00245876" w:rsidP="00566171">
      <w:pPr>
        <w:pStyle w:val="Figure"/>
      </w:pPr>
      <w:bookmarkStart w:id="257" w:name="_Ref278614941"/>
      <w:r>
        <w:t xml:space="preserve">Figure </w:t>
      </w:r>
      <w:bookmarkEnd w:id="257"/>
      <w:r>
        <w:t xml:space="preserve">A.1: </w:t>
      </w:r>
      <w:r w:rsidRPr="00252EF4">
        <w:t>Distribution of Completion times of Node1</w:t>
      </w:r>
      <w:r>
        <w:t xml:space="preserve"> (UDP P2P Reliable Broadcast with Token Passing scheme)</w:t>
      </w:r>
    </w:p>
    <w:p w:rsidR="00245876" w:rsidRDefault="00245876" w:rsidP="00566171">
      <w:pPr>
        <w:pStyle w:val="Figure"/>
      </w:pPr>
      <w:r w:rsidRPr="0011749C">
        <w:rPr>
          <w:noProof/>
        </w:rPr>
        <w:drawing>
          <wp:inline distT="0" distB="0" distL="0" distR="0">
            <wp:extent cx="5029200" cy="2743200"/>
            <wp:effectExtent l="0" t="0" r="0" b="0"/>
            <wp:docPr id="6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rsidR="00245876" w:rsidRDefault="00245876" w:rsidP="00566171">
      <w:pPr>
        <w:pStyle w:val="Figure"/>
      </w:pPr>
      <w:bookmarkStart w:id="258" w:name="_Ref278614980"/>
      <w:r>
        <w:t>Figure</w:t>
      </w:r>
      <w:bookmarkEnd w:id="258"/>
      <w:r w:rsidRPr="009C59D1">
        <w:t xml:space="preserve"> </w:t>
      </w:r>
      <w:r>
        <w:t xml:space="preserve">A.2: </w:t>
      </w:r>
      <w:r w:rsidRPr="00252EF4">
        <w:t>Distribution</w:t>
      </w:r>
      <w:r>
        <w:t xml:space="preserve"> of Completion times of Node2 (UDP P2P Reliable Broadcast with Token Passing scheme)</w:t>
      </w:r>
    </w:p>
    <w:p w:rsidR="00245876" w:rsidRDefault="00245876" w:rsidP="00566171">
      <w:pPr>
        <w:pStyle w:val="Figure"/>
      </w:pPr>
      <w:r w:rsidRPr="00F332FE">
        <w:rPr>
          <w:noProof/>
        </w:rPr>
        <w:lastRenderedPageBreak/>
        <w:drawing>
          <wp:inline distT="0" distB="0" distL="0" distR="0">
            <wp:extent cx="5029200" cy="2743200"/>
            <wp:effectExtent l="0" t="0" r="0" b="0"/>
            <wp:docPr id="64"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rsidR="00245876" w:rsidRDefault="00245876" w:rsidP="00566171">
      <w:pPr>
        <w:pStyle w:val="Figure"/>
      </w:pPr>
      <w:bookmarkStart w:id="259" w:name="_Ref278615013"/>
      <w:r>
        <w:t>Figure</w:t>
      </w:r>
      <w:bookmarkEnd w:id="259"/>
      <w:r w:rsidRPr="009C59D1">
        <w:t xml:space="preserve"> </w:t>
      </w:r>
      <w:r>
        <w:t xml:space="preserve">A.3: </w:t>
      </w:r>
      <w:r w:rsidRPr="00252EF4">
        <w:t>Distribution</w:t>
      </w:r>
      <w:r>
        <w:t xml:space="preserve"> of Completion times of Node3 (UDP P2P Reliable Broadcast with Token Passing scheme)</w:t>
      </w:r>
    </w:p>
    <w:p w:rsidR="00245876" w:rsidRDefault="00245876" w:rsidP="00566171">
      <w:pPr>
        <w:pStyle w:val="Figure"/>
      </w:pPr>
      <w:r w:rsidRPr="0011749C">
        <w:rPr>
          <w:noProof/>
        </w:rPr>
        <w:drawing>
          <wp:inline distT="0" distB="0" distL="0" distR="0">
            <wp:extent cx="5029200" cy="2743200"/>
            <wp:effectExtent l="0" t="0" r="0" b="0"/>
            <wp:docPr id="65"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rsidR="00245876" w:rsidRDefault="00245876" w:rsidP="00566171">
      <w:pPr>
        <w:pStyle w:val="Figure"/>
      </w:pPr>
      <w:bookmarkStart w:id="260" w:name="_Ref278615043"/>
      <w:r>
        <w:t xml:space="preserve">Figure </w:t>
      </w:r>
      <w:bookmarkEnd w:id="260"/>
      <w:r>
        <w:t xml:space="preserve">A.4: </w:t>
      </w:r>
      <w:r w:rsidRPr="00252EF4">
        <w:t>Distribution</w:t>
      </w:r>
      <w:r>
        <w:t xml:space="preserve"> of Completion times of Node4 (UDP P2P Reliable Broadcast with token passing scheme)</w:t>
      </w:r>
    </w:p>
    <w:p w:rsidR="00245876" w:rsidRDefault="00245876" w:rsidP="00566171">
      <w:pPr>
        <w:pStyle w:val="Figure"/>
      </w:pPr>
      <w:r w:rsidRPr="0011749C">
        <w:rPr>
          <w:noProof/>
        </w:rPr>
        <w:lastRenderedPageBreak/>
        <w:drawing>
          <wp:inline distT="0" distB="0" distL="0" distR="0">
            <wp:extent cx="5029200" cy="2743200"/>
            <wp:effectExtent l="0" t="0" r="0" b="0"/>
            <wp:docPr id="66"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245876" w:rsidRDefault="00245876" w:rsidP="00566171">
      <w:pPr>
        <w:pStyle w:val="Figure"/>
      </w:pPr>
      <w:bookmarkStart w:id="261" w:name="_Ref278615068"/>
      <w:r>
        <w:t xml:space="preserve">Figure </w:t>
      </w:r>
      <w:bookmarkEnd w:id="261"/>
      <w:r>
        <w:t xml:space="preserve">A.5: </w:t>
      </w:r>
      <w:r w:rsidRPr="00252EF4">
        <w:t>Distribution</w:t>
      </w:r>
      <w:r>
        <w:t xml:space="preserve"> of Completion times of Node5 (UDP P2P Reliable Broadcast with Token Passing scheme)</w:t>
      </w:r>
    </w:p>
    <w:p w:rsidR="00245876" w:rsidRDefault="00245876" w:rsidP="00566171">
      <w:pPr>
        <w:pStyle w:val="Figure"/>
      </w:pPr>
      <w:r w:rsidRPr="0011749C">
        <w:rPr>
          <w:noProof/>
        </w:rPr>
        <w:drawing>
          <wp:inline distT="0" distB="0" distL="0" distR="0">
            <wp:extent cx="5029200" cy="2743200"/>
            <wp:effectExtent l="0" t="0" r="0" b="0"/>
            <wp:docPr id="67"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245876" w:rsidRDefault="00245876" w:rsidP="00566171">
      <w:pPr>
        <w:pStyle w:val="Figure"/>
      </w:pPr>
      <w:bookmarkStart w:id="262" w:name="_Ref278615093"/>
      <w:r>
        <w:t xml:space="preserve">Figure </w:t>
      </w:r>
      <w:bookmarkEnd w:id="262"/>
      <w:r>
        <w:t xml:space="preserve">A.6: </w:t>
      </w:r>
      <w:r w:rsidRPr="00252EF4">
        <w:t>Distribution</w:t>
      </w:r>
      <w:r>
        <w:t xml:space="preserve"> of Completion times of Node6 (UDP P2P Reliable Broadcast with Token Passing scheme)</w:t>
      </w:r>
    </w:p>
    <w:p w:rsidR="00245876" w:rsidRDefault="00245876" w:rsidP="00566171">
      <w:pPr>
        <w:pStyle w:val="Figure"/>
      </w:pPr>
      <w:r w:rsidRPr="002B696B">
        <w:rPr>
          <w:noProof/>
        </w:rPr>
        <w:lastRenderedPageBreak/>
        <w:drawing>
          <wp:inline distT="0" distB="0" distL="0" distR="0">
            <wp:extent cx="5029200" cy="2743200"/>
            <wp:effectExtent l="0" t="0" r="0" b="0"/>
            <wp:docPr id="68"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245876" w:rsidRDefault="00245876" w:rsidP="00566171">
      <w:pPr>
        <w:pStyle w:val="Figure"/>
      </w:pPr>
      <w:bookmarkStart w:id="263" w:name="_Ref278615398"/>
      <w:r>
        <w:t>Figure</w:t>
      </w:r>
      <w:bookmarkEnd w:id="263"/>
      <w:r w:rsidRPr="009C59D1">
        <w:t xml:space="preserve"> </w:t>
      </w:r>
      <w:r>
        <w:t xml:space="preserve">A.7: </w:t>
      </w:r>
      <w:r w:rsidRPr="00252EF4">
        <w:t>Distribution of Completion times of Node1</w:t>
      </w:r>
      <w:r>
        <w:t xml:space="preserve"> (UDP P2P Reliable Distributed Broadcast scheme)</w:t>
      </w:r>
    </w:p>
    <w:p w:rsidR="00245876" w:rsidRDefault="00245876" w:rsidP="00566171">
      <w:pPr>
        <w:pStyle w:val="Figure"/>
      </w:pPr>
      <w:r w:rsidRPr="00A64B3A">
        <w:rPr>
          <w:noProof/>
        </w:rPr>
        <w:drawing>
          <wp:inline distT="0" distB="0" distL="0" distR="0">
            <wp:extent cx="5029200" cy="2743200"/>
            <wp:effectExtent l="0" t="0" r="0" b="0"/>
            <wp:docPr id="69"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245876" w:rsidRDefault="00245876" w:rsidP="00566171">
      <w:pPr>
        <w:pStyle w:val="Figure"/>
      </w:pPr>
      <w:bookmarkStart w:id="264" w:name="_Ref278615426"/>
      <w:r>
        <w:t xml:space="preserve">Figure </w:t>
      </w:r>
      <w:bookmarkEnd w:id="264"/>
      <w:r>
        <w:t xml:space="preserve">A.8: </w:t>
      </w:r>
      <w:r w:rsidRPr="00252EF4">
        <w:t>Distribution</w:t>
      </w:r>
      <w:r>
        <w:t xml:space="preserve"> of Completion times of Node2 (UDP P2P Reliable Distributed Broadcast scheme)</w:t>
      </w:r>
    </w:p>
    <w:p w:rsidR="00245876" w:rsidRDefault="00245876" w:rsidP="00566171">
      <w:pPr>
        <w:pStyle w:val="Figure"/>
      </w:pPr>
      <w:r w:rsidRPr="00A64B3A">
        <w:rPr>
          <w:noProof/>
        </w:rPr>
        <w:lastRenderedPageBreak/>
        <w:drawing>
          <wp:inline distT="0" distB="0" distL="0" distR="0">
            <wp:extent cx="5029200" cy="2743200"/>
            <wp:effectExtent l="0" t="0" r="0" b="0"/>
            <wp:docPr id="70"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rsidR="00245876" w:rsidRDefault="00245876" w:rsidP="00566171">
      <w:pPr>
        <w:pStyle w:val="Figure"/>
      </w:pPr>
      <w:bookmarkStart w:id="265" w:name="_Ref278615474"/>
      <w:r>
        <w:t xml:space="preserve">Figure </w:t>
      </w:r>
      <w:bookmarkEnd w:id="265"/>
      <w:r>
        <w:t xml:space="preserve">A.9: </w:t>
      </w:r>
      <w:r w:rsidRPr="00252EF4">
        <w:t>Distribution</w:t>
      </w:r>
      <w:r>
        <w:t xml:space="preserve"> of Completion times of Node4 (UDP P2P Reliable Distributed Broadcast scheme)</w:t>
      </w:r>
    </w:p>
    <w:p w:rsidR="00245876" w:rsidRDefault="00245876" w:rsidP="00566171">
      <w:pPr>
        <w:pStyle w:val="Figure"/>
      </w:pPr>
      <w:r w:rsidRPr="00A64B3A">
        <w:rPr>
          <w:noProof/>
        </w:rPr>
        <w:drawing>
          <wp:inline distT="0" distB="0" distL="0" distR="0">
            <wp:extent cx="5029200" cy="2743200"/>
            <wp:effectExtent l="0" t="0" r="0" b="0"/>
            <wp:docPr id="71"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p w:rsidR="00245876" w:rsidRDefault="00245876" w:rsidP="00566171">
      <w:pPr>
        <w:pStyle w:val="Figure"/>
      </w:pPr>
      <w:bookmarkStart w:id="266" w:name="_Ref278615500"/>
      <w:r>
        <w:t xml:space="preserve">Figure </w:t>
      </w:r>
      <w:bookmarkEnd w:id="266"/>
      <w:r>
        <w:t>A.10:</w:t>
      </w:r>
      <w:r w:rsidRPr="007D4A11">
        <w:t xml:space="preserve"> </w:t>
      </w:r>
      <w:r w:rsidRPr="00252EF4">
        <w:t>Distribution</w:t>
      </w:r>
      <w:r>
        <w:t xml:space="preserve"> of Completion times of Node5 (UDP P2P Reliable Distributed Broadcast scheme)</w:t>
      </w:r>
    </w:p>
    <w:p w:rsidR="00245876" w:rsidRDefault="00245876" w:rsidP="00566171">
      <w:pPr>
        <w:pStyle w:val="Figure"/>
      </w:pPr>
      <w:r w:rsidRPr="00A64B3A">
        <w:rPr>
          <w:noProof/>
        </w:rPr>
        <w:lastRenderedPageBreak/>
        <w:drawing>
          <wp:inline distT="0" distB="0" distL="0" distR="0">
            <wp:extent cx="5029200" cy="2743200"/>
            <wp:effectExtent l="0" t="0" r="0" b="0"/>
            <wp:docPr id="72"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p w:rsidR="00245876" w:rsidRDefault="00245876" w:rsidP="00566171">
      <w:pPr>
        <w:pStyle w:val="Figure"/>
      </w:pPr>
      <w:bookmarkStart w:id="267" w:name="_Ref278615522"/>
      <w:r>
        <w:t xml:space="preserve">Figure </w:t>
      </w:r>
      <w:bookmarkEnd w:id="267"/>
      <w:r>
        <w:t xml:space="preserve">A.11: </w:t>
      </w:r>
      <w:r w:rsidRPr="00252EF4">
        <w:t>Distribution</w:t>
      </w:r>
      <w:r>
        <w:t xml:space="preserve"> of Completion times of Node6 (UDP P2P Reliable Distributed Broadcast scheme)</w:t>
      </w:r>
    </w:p>
    <w:p w:rsidR="00245876" w:rsidRDefault="00245876" w:rsidP="00566171">
      <w:pPr>
        <w:pStyle w:val="Figure"/>
      </w:pPr>
      <w:r w:rsidRPr="00A64B3A">
        <w:rPr>
          <w:noProof/>
        </w:rPr>
        <w:drawing>
          <wp:inline distT="0" distB="0" distL="0" distR="0">
            <wp:extent cx="5029200" cy="2743200"/>
            <wp:effectExtent l="0" t="0" r="0" b="0"/>
            <wp:docPr id="73"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rsidR="00245876" w:rsidRDefault="00245876" w:rsidP="00566171">
      <w:pPr>
        <w:pStyle w:val="Figure"/>
      </w:pPr>
      <w:bookmarkStart w:id="268" w:name="_Ref278615546"/>
      <w:r>
        <w:t xml:space="preserve">Figure </w:t>
      </w:r>
      <w:bookmarkEnd w:id="268"/>
      <w:r>
        <w:t xml:space="preserve">A.12: </w:t>
      </w:r>
      <w:r w:rsidRPr="00252EF4">
        <w:t>Distribution</w:t>
      </w:r>
      <w:r>
        <w:t xml:space="preserve"> of Completion times of Node7 (UDP P2P Reliable Distributed Broadcast scheme)</w:t>
      </w:r>
    </w:p>
    <w:p w:rsidR="00980142" w:rsidRDefault="00980142" w:rsidP="00566171">
      <w:pPr>
        <w:pStyle w:val="Figure"/>
      </w:pPr>
    </w:p>
    <w:p w:rsidR="006D6FCC" w:rsidRDefault="00976DE5" w:rsidP="00980142">
      <w:pPr>
        <w:pStyle w:val="Ref-Head"/>
      </w:pPr>
      <w:bookmarkStart w:id="269" w:name="_Toc213886040"/>
      <w:bookmarkStart w:id="270" w:name="_Toc282525851"/>
      <w:r w:rsidRPr="00D75FA1">
        <w:lastRenderedPageBreak/>
        <w:t>R</w:t>
      </w:r>
      <w:bookmarkEnd w:id="269"/>
      <w:r w:rsidR="00980142">
        <w:t>EFERENCES</w:t>
      </w:r>
      <w:bookmarkEnd w:id="270"/>
    </w:p>
    <w:p w:rsidR="000629DD" w:rsidRDefault="00F16185" w:rsidP="000629DD">
      <w:pPr>
        <w:pStyle w:val="reference0"/>
      </w:pPr>
      <w:r w:rsidRPr="00E27CC3">
        <w:fldChar w:fldCharType="begin"/>
      </w:r>
      <w:r w:rsidR="00736063" w:rsidRPr="00E27CC3">
        <w:instrText xml:space="preserve"> ADDIN EN.REFLIST </w:instrText>
      </w:r>
      <w:r w:rsidRPr="00E27CC3">
        <w:fldChar w:fldCharType="separate"/>
      </w:r>
      <w:bookmarkStart w:id="271" w:name="_ENREF_1"/>
      <w:r w:rsidR="000629DD">
        <w:t>[1]</w:t>
      </w:r>
      <w:r w:rsidR="000629DD">
        <w:tab/>
        <w:t>P. Lima</w:t>
      </w:r>
      <w:r w:rsidR="000629DD" w:rsidRPr="000629DD">
        <w:rPr>
          <w:i/>
        </w:rPr>
        <w:t>, et al.</w:t>
      </w:r>
      <w:r w:rsidR="000629DD">
        <w:t xml:space="preserve">, "A Functional Architecture for a Team of Fully Autonomous Cooperative Robots," in </w:t>
      </w:r>
      <w:r w:rsidR="000629DD" w:rsidRPr="000629DD">
        <w:rPr>
          <w:i/>
        </w:rPr>
        <w:t>RoboCup-99: Robot Soccer World Cup III, Lecture Notes in Computer Science</w:t>
      </w:r>
      <w:r w:rsidR="000629DD">
        <w:t>, ed: Springer Berlin / Heidelberg, pp. 37-98, 2000.</w:t>
      </w:r>
      <w:bookmarkEnd w:id="271"/>
    </w:p>
    <w:p w:rsidR="000629DD" w:rsidRDefault="000629DD" w:rsidP="000629DD">
      <w:pPr>
        <w:pStyle w:val="reference0"/>
      </w:pPr>
      <w:bookmarkStart w:id="272" w:name="_ENREF_2"/>
      <w:r>
        <w:t>[2]</w:t>
      </w:r>
      <w:r>
        <w:tab/>
        <w:t xml:space="preserve">B. van der Vecht and P. Lima, "Formulation and Implementation of Relational Behaviours for Multi-robot Cooperative Systems," in </w:t>
      </w:r>
      <w:r w:rsidRPr="000629DD">
        <w:rPr>
          <w:i/>
        </w:rPr>
        <w:t>RoboCup 2004: Robot Soccer World Cup VIII, Lecture Notes in Computer Science</w:t>
      </w:r>
      <w:r>
        <w:t>, ed: Springer Berlin / Heidelberg, pp. 516-523, 2005.</w:t>
      </w:r>
      <w:bookmarkEnd w:id="272"/>
    </w:p>
    <w:p w:rsidR="000629DD" w:rsidRDefault="000629DD" w:rsidP="000629DD">
      <w:pPr>
        <w:pStyle w:val="reference0"/>
      </w:pPr>
      <w:bookmarkStart w:id="273" w:name="_ENREF_3"/>
      <w:r>
        <w:t>[3]</w:t>
      </w:r>
      <w:r>
        <w:tab/>
        <w:t xml:space="preserve">M. A. Al-Mouhamed and U. F. Siddiq, "Performance evaluation of auctions WLAN for RoboCup multi-robot cooperation,"  </w:t>
      </w:r>
      <w:r w:rsidRPr="000629DD">
        <w:rPr>
          <w:i/>
        </w:rPr>
        <w:t>IEEE/ACS International Conference on Computer Systems and Applications, AICCSA</w:t>
      </w:r>
      <w:r>
        <w:t>, pp. 610-615, 2009.</w:t>
      </w:r>
      <w:bookmarkEnd w:id="273"/>
    </w:p>
    <w:p w:rsidR="000629DD" w:rsidRDefault="000629DD" w:rsidP="000629DD">
      <w:pPr>
        <w:pStyle w:val="reference0"/>
      </w:pPr>
      <w:bookmarkStart w:id="274" w:name="_ENREF_4"/>
      <w:r>
        <w:t>[4]</w:t>
      </w:r>
      <w:r>
        <w:tab/>
        <w:t>Q. Ni</w:t>
      </w:r>
      <w:r w:rsidRPr="000629DD">
        <w:rPr>
          <w:i/>
        </w:rPr>
        <w:t>, et al.</w:t>
      </w:r>
      <w:r>
        <w:t xml:space="preserve">, "A survey of QoS enhancements for IEEE 802.11 wireless LAN: Research Articles," </w:t>
      </w:r>
      <w:r w:rsidRPr="000629DD">
        <w:rPr>
          <w:i/>
        </w:rPr>
        <w:t xml:space="preserve">Wireless Communication &amp; Mobile Computing, </w:t>
      </w:r>
      <w:r>
        <w:t>vol. 4, pp. 547-566, 2004.</w:t>
      </w:r>
      <w:bookmarkEnd w:id="274"/>
    </w:p>
    <w:p w:rsidR="000629DD" w:rsidRDefault="000629DD" w:rsidP="000629DD">
      <w:pPr>
        <w:pStyle w:val="reference0"/>
      </w:pPr>
      <w:bookmarkStart w:id="275" w:name="_ENREF_5"/>
      <w:r>
        <w:t>[5]</w:t>
      </w:r>
      <w:r>
        <w:tab/>
        <w:t xml:space="preserve">"IEEE 802.11b Wireless LANs,"  </w:t>
      </w:r>
      <w:hyperlink r:id="rId90" w:history="1">
        <w:r w:rsidRPr="000629DD">
          <w:rPr>
            <w:rStyle w:val="Hyperlink"/>
          </w:rPr>
          <w:t>www.3com.com/corpinfo/en_us/technology/tech_paper</w:t>
        </w:r>
      </w:hyperlink>
      <w:r>
        <w:t>, 2001.</w:t>
      </w:r>
      <w:bookmarkEnd w:id="275"/>
    </w:p>
    <w:p w:rsidR="000629DD" w:rsidRDefault="000629DD" w:rsidP="000629DD">
      <w:pPr>
        <w:pStyle w:val="reference0"/>
      </w:pPr>
      <w:bookmarkStart w:id="276" w:name="_ENREF_6"/>
      <w:r>
        <w:t>[6]</w:t>
      </w:r>
      <w:r>
        <w:tab/>
        <w:t xml:space="preserve">F. Alizadeh-Shabdiz and S. Subramaniam, "Analytical models for single-hop and multi-hop ad hoc networks," </w:t>
      </w:r>
      <w:r w:rsidRPr="000629DD">
        <w:rPr>
          <w:i/>
        </w:rPr>
        <w:t xml:space="preserve">Mob. Netw. Appl., </w:t>
      </w:r>
      <w:r>
        <w:t>vol. 11, pp. 75-90, 2006.</w:t>
      </w:r>
      <w:bookmarkEnd w:id="276"/>
    </w:p>
    <w:p w:rsidR="000629DD" w:rsidRDefault="000629DD" w:rsidP="000629DD">
      <w:pPr>
        <w:pStyle w:val="reference0"/>
      </w:pPr>
      <w:bookmarkStart w:id="277" w:name="_ENREF_7"/>
      <w:r>
        <w:t>[7]</w:t>
      </w:r>
      <w:r>
        <w:tab/>
        <w:t>G. Anastasi</w:t>
      </w:r>
      <w:r w:rsidRPr="000629DD">
        <w:rPr>
          <w:i/>
        </w:rPr>
        <w:t>, et al.</w:t>
      </w:r>
      <w:r>
        <w:t xml:space="preserve">, </w:t>
      </w:r>
      <w:r w:rsidRPr="000629DD">
        <w:rPr>
          <w:i/>
        </w:rPr>
        <w:t>IEEE 802.11 AD HOC Networks: Protocols, Performance, and Open Issues</w:t>
      </w:r>
      <w:r>
        <w:t>: John Wiley &amp; Sons, Inc., 2005.</w:t>
      </w:r>
      <w:bookmarkEnd w:id="277"/>
    </w:p>
    <w:p w:rsidR="000629DD" w:rsidRDefault="000629DD" w:rsidP="000629DD">
      <w:pPr>
        <w:pStyle w:val="reference0"/>
      </w:pPr>
      <w:bookmarkStart w:id="278" w:name="_ENREF_8"/>
      <w:r>
        <w:lastRenderedPageBreak/>
        <w:t>[8]</w:t>
      </w:r>
      <w:r>
        <w:tab/>
        <w:t>J. Villalón</w:t>
      </w:r>
      <w:r w:rsidRPr="000629DD">
        <w:rPr>
          <w:i/>
        </w:rPr>
        <w:t>, et al.</w:t>
      </w:r>
      <w:r>
        <w:t xml:space="preserve">, </w:t>
      </w:r>
      <w:r w:rsidRPr="000629DD">
        <w:rPr>
          <w:i/>
        </w:rPr>
        <w:t>Efficient Joint Unicast/Multicast Transmission over IEEE 802.11e WLANs</w:t>
      </w:r>
      <w:r>
        <w:t xml:space="preserve"> vol. 284: Springer Boston, 2008.</w:t>
      </w:r>
      <w:bookmarkEnd w:id="278"/>
    </w:p>
    <w:p w:rsidR="000629DD" w:rsidRDefault="000629DD" w:rsidP="000629DD">
      <w:pPr>
        <w:pStyle w:val="reference0"/>
      </w:pPr>
      <w:bookmarkStart w:id="279" w:name="_ENREF_9"/>
      <w:r>
        <w:t>[9]</w:t>
      </w:r>
      <w:r>
        <w:tab/>
        <w:t xml:space="preserve">"IEEE 802.11 Wireless LAN Medium Access Control (MAC) and Physcal Layer (PHY) Specifications," </w:t>
      </w:r>
      <w:r w:rsidRPr="000629DD">
        <w:rPr>
          <w:i/>
        </w:rPr>
        <w:t xml:space="preserve">LAN MAN Standards Committee of the IEEE Computer Society, </w:t>
      </w:r>
      <w:r>
        <w:t>June 1997.</w:t>
      </w:r>
      <w:bookmarkEnd w:id="279"/>
    </w:p>
    <w:p w:rsidR="000629DD" w:rsidRDefault="000629DD" w:rsidP="000629DD">
      <w:pPr>
        <w:pStyle w:val="reference0"/>
      </w:pPr>
      <w:bookmarkStart w:id="280" w:name="_ENREF_10"/>
      <w:r>
        <w:t>[10]</w:t>
      </w:r>
      <w:r>
        <w:tab/>
        <w:t xml:space="preserve">"IEEE 802.11 Wireless LAN Medium Access Control (MAC) and Physical Layer (PHY) specifications," </w:t>
      </w:r>
      <w:r w:rsidRPr="000629DD">
        <w:rPr>
          <w:i/>
        </w:rPr>
        <w:t xml:space="preserve">International Standard for Information Technology, </w:t>
      </w:r>
      <w:r>
        <w:t>1999.</w:t>
      </w:r>
      <w:bookmarkEnd w:id="280"/>
    </w:p>
    <w:p w:rsidR="000629DD" w:rsidRDefault="000629DD" w:rsidP="000629DD">
      <w:pPr>
        <w:pStyle w:val="reference0"/>
      </w:pPr>
      <w:bookmarkStart w:id="281" w:name="_ENREF_11"/>
      <w:r>
        <w:t>[11]</w:t>
      </w:r>
      <w:r>
        <w:tab/>
        <w:t xml:space="preserve">W. Kiess and M. Mauve, "A survey on real-world implementations of mobile ad-hoc networks," </w:t>
      </w:r>
      <w:r w:rsidRPr="000629DD">
        <w:rPr>
          <w:i/>
        </w:rPr>
        <w:t xml:space="preserve">Ad Hoc Netw., </w:t>
      </w:r>
      <w:r>
        <w:t>vol. 5, pp. 324-339, 2007.</w:t>
      </w:r>
      <w:bookmarkEnd w:id="281"/>
    </w:p>
    <w:p w:rsidR="000629DD" w:rsidRDefault="000629DD" w:rsidP="000629DD">
      <w:pPr>
        <w:pStyle w:val="reference0"/>
      </w:pPr>
      <w:bookmarkStart w:id="282" w:name="_ENREF_12"/>
      <w:r>
        <w:t>[12]</w:t>
      </w:r>
      <w:r>
        <w:tab/>
        <w:t>L. Yang</w:t>
      </w:r>
      <w:r w:rsidRPr="000629DD">
        <w:rPr>
          <w:i/>
        </w:rPr>
        <w:t>, et al.</w:t>
      </w:r>
      <w:r>
        <w:t xml:space="preserve">, "A Study Towards Reliability- and Delay-Critical Wireless Communication for RoboCup Robotic Soccer Application,"  </w:t>
      </w:r>
      <w:r w:rsidRPr="000629DD">
        <w:rPr>
          <w:i/>
        </w:rPr>
        <w:t>International Conference on Wireless Communications, Networking and Mobile Computing (WiCom)</w:t>
      </w:r>
      <w:r>
        <w:t>, pp. 633-636, 2007.</w:t>
      </w:r>
      <w:bookmarkEnd w:id="282"/>
    </w:p>
    <w:p w:rsidR="000629DD" w:rsidRDefault="000629DD" w:rsidP="000629DD">
      <w:pPr>
        <w:pStyle w:val="reference0"/>
      </w:pPr>
      <w:bookmarkStart w:id="283" w:name="_ENREF_13"/>
      <w:r>
        <w:t>[13]</w:t>
      </w:r>
      <w:r>
        <w:tab/>
        <w:t xml:space="preserve">J. Kuri and S. K. Kasera, "Reliable Multicast in Multi-Access Wireless LANs," </w:t>
      </w:r>
      <w:r w:rsidRPr="000629DD">
        <w:rPr>
          <w:i/>
        </w:rPr>
        <w:t xml:space="preserve">Wireless Networks, </w:t>
      </w:r>
      <w:r>
        <w:t>vol. 7, pp. 359-369, 2001.</w:t>
      </w:r>
      <w:bookmarkEnd w:id="283"/>
    </w:p>
    <w:p w:rsidR="000629DD" w:rsidRDefault="000629DD" w:rsidP="000629DD">
      <w:pPr>
        <w:pStyle w:val="reference0"/>
      </w:pPr>
      <w:bookmarkStart w:id="284" w:name="_ENREF_14"/>
      <w:r>
        <w:t>[14]</w:t>
      </w:r>
      <w:r>
        <w:tab/>
        <w:t xml:space="preserve">K. Tang and M. Gerla, "MAC reliable broadcast in ad hoc networks,"  </w:t>
      </w:r>
      <w:r w:rsidRPr="000629DD">
        <w:rPr>
          <w:i/>
        </w:rPr>
        <w:t>IEEE Military Communications Conference (MILCOM)</w:t>
      </w:r>
      <w:r>
        <w:t>, pp. 1008-1013, 2001.</w:t>
      </w:r>
      <w:bookmarkEnd w:id="284"/>
    </w:p>
    <w:p w:rsidR="000629DD" w:rsidRDefault="000629DD" w:rsidP="000629DD">
      <w:pPr>
        <w:pStyle w:val="reference0"/>
      </w:pPr>
      <w:bookmarkStart w:id="285" w:name="_ENREF_15"/>
      <w:r>
        <w:t>[15]</w:t>
      </w:r>
      <w:r>
        <w:tab/>
        <w:t>S. Min-Te</w:t>
      </w:r>
      <w:r w:rsidRPr="000629DD">
        <w:rPr>
          <w:i/>
        </w:rPr>
        <w:t>, et al.</w:t>
      </w:r>
      <w:r>
        <w:t>, "Reliable MAC layer multicast in IEEE 802.11 wireless networks,"</w:t>
      </w:r>
      <w:r w:rsidRPr="000629DD">
        <w:rPr>
          <w:i/>
        </w:rPr>
        <w:t xml:space="preserve"> International Conference on Parallel Processing</w:t>
      </w:r>
      <w:r>
        <w:t>, pp. 527-536, 2002.</w:t>
      </w:r>
      <w:bookmarkEnd w:id="285"/>
    </w:p>
    <w:p w:rsidR="000629DD" w:rsidRDefault="000629DD" w:rsidP="000629DD">
      <w:pPr>
        <w:pStyle w:val="reference0"/>
      </w:pPr>
      <w:bookmarkStart w:id="286" w:name="_ENREF_16"/>
      <w:r>
        <w:lastRenderedPageBreak/>
        <w:t>[16]</w:t>
      </w:r>
      <w:r>
        <w:tab/>
        <w:t>S. Shiann-Tsong</w:t>
      </w:r>
      <w:r w:rsidRPr="000629DD">
        <w:rPr>
          <w:i/>
        </w:rPr>
        <w:t>, et al.</w:t>
      </w:r>
      <w:r>
        <w:t xml:space="preserve">, "A highly reliable broadcast scheme for IEEE 802.11 multi-hop ad hoc networks,"  </w:t>
      </w:r>
      <w:r w:rsidRPr="000629DD">
        <w:rPr>
          <w:i/>
        </w:rPr>
        <w:t>IEEE International Conference on Communications (ICC)</w:t>
      </w:r>
      <w:r>
        <w:t>, pp. 610-615, 2002.</w:t>
      </w:r>
      <w:bookmarkEnd w:id="286"/>
    </w:p>
    <w:p w:rsidR="000629DD" w:rsidRDefault="000629DD" w:rsidP="000629DD">
      <w:pPr>
        <w:pStyle w:val="reference0"/>
      </w:pPr>
      <w:bookmarkStart w:id="287" w:name="_ENREF_17"/>
      <w:r>
        <w:t>[17]</w:t>
      </w:r>
      <w:r>
        <w:tab/>
        <w:t>W. Xiaoli</w:t>
      </w:r>
      <w:r w:rsidRPr="000629DD">
        <w:rPr>
          <w:i/>
        </w:rPr>
        <w:t>, et al.</w:t>
      </w:r>
      <w:r>
        <w:t xml:space="preserve">, "Reliable Multicast Mechanism in WLAN with Extended Implicit MAC Acknowledgment,"  </w:t>
      </w:r>
      <w:r w:rsidRPr="000629DD">
        <w:rPr>
          <w:i/>
        </w:rPr>
        <w:t>IEEE Vehicular Technology Conference (VTC)</w:t>
      </w:r>
      <w:r>
        <w:t>, pp. 2695-2699, 2008.</w:t>
      </w:r>
      <w:bookmarkEnd w:id="287"/>
    </w:p>
    <w:p w:rsidR="000629DD" w:rsidRDefault="000629DD" w:rsidP="000629DD">
      <w:pPr>
        <w:pStyle w:val="reference0"/>
      </w:pPr>
      <w:bookmarkStart w:id="288" w:name="_ENREF_18"/>
      <w:r>
        <w:t>[18]</w:t>
      </w:r>
      <w:r>
        <w:tab/>
        <w:t xml:space="preserve">J. Tourrilhes, "Robust broadcast: improving the reliability of broadcast transmissions on CSMA/CA,"  </w:t>
      </w:r>
      <w:r w:rsidRPr="000629DD">
        <w:rPr>
          <w:i/>
        </w:rPr>
        <w:t>The Ninth IEEE International Symposium on Personal, Indoor and Mobile Radio Communications</w:t>
      </w:r>
      <w:r>
        <w:t>, pp. 1111-1115, 1998.</w:t>
      </w:r>
      <w:bookmarkEnd w:id="288"/>
    </w:p>
    <w:p w:rsidR="000629DD" w:rsidRDefault="000629DD" w:rsidP="000629DD">
      <w:pPr>
        <w:pStyle w:val="reference0"/>
      </w:pPr>
      <w:bookmarkStart w:id="289" w:name="_ENREF_19"/>
      <w:r>
        <w:t>[19]</w:t>
      </w:r>
      <w:r>
        <w:tab/>
        <w:t>X. Jiawei</w:t>
      </w:r>
      <w:r w:rsidRPr="000629DD">
        <w:rPr>
          <w:i/>
        </w:rPr>
        <w:t>, et al.</w:t>
      </w:r>
      <w:r>
        <w:t xml:space="preserve">, "Improving the reliability of IEEE 802.11 broadcast scheme for multicasting in mobile ad hoc networks,"  </w:t>
      </w:r>
      <w:r w:rsidRPr="000629DD">
        <w:rPr>
          <w:i/>
        </w:rPr>
        <w:t>IEEE Wireless Communications and Networking Conference</w:t>
      </w:r>
      <w:r>
        <w:t>, pp. 126-131, 2005.</w:t>
      </w:r>
      <w:bookmarkEnd w:id="289"/>
    </w:p>
    <w:p w:rsidR="000629DD" w:rsidRDefault="000629DD" w:rsidP="000629DD">
      <w:pPr>
        <w:pStyle w:val="reference0"/>
      </w:pPr>
      <w:bookmarkStart w:id="290" w:name="_ENREF_20"/>
      <w:r>
        <w:t>[20]</w:t>
      </w:r>
      <w:r>
        <w:tab/>
        <w:t xml:space="preserve">C. A. C. Parker and Z. Hong, "A Practical Implementation of Random Peer-to-Peer Communication for a Multiple-Robot System,"  </w:t>
      </w:r>
      <w:r w:rsidRPr="000629DD">
        <w:rPr>
          <w:i/>
        </w:rPr>
        <w:t>IEEE International Conference on Robotics and Automation</w:t>
      </w:r>
      <w:r>
        <w:t>, pp. 3730-3735, 2007.</w:t>
      </w:r>
      <w:bookmarkEnd w:id="290"/>
    </w:p>
    <w:p w:rsidR="000629DD" w:rsidRDefault="000629DD" w:rsidP="000629DD">
      <w:pPr>
        <w:pStyle w:val="reference0"/>
      </w:pPr>
      <w:bookmarkStart w:id="291" w:name="_ENREF_21"/>
      <w:r>
        <w:t>[21]</w:t>
      </w:r>
      <w:r>
        <w:tab/>
        <w:t>R. O. LaMaire</w:t>
      </w:r>
      <w:r w:rsidRPr="000629DD">
        <w:rPr>
          <w:i/>
        </w:rPr>
        <w:t>, et al.</w:t>
      </w:r>
      <w:r>
        <w:t xml:space="preserve">, "Analysis of a wireless MAC protocol with client-server traffic and capture," </w:t>
      </w:r>
      <w:r w:rsidRPr="000629DD">
        <w:rPr>
          <w:i/>
        </w:rPr>
        <w:t xml:space="preserve">IEEE Journal on Selected Areas in Communications, </w:t>
      </w:r>
      <w:r>
        <w:t>vol. 12, pp. 1299-1313, 1994.</w:t>
      </w:r>
      <w:bookmarkEnd w:id="291"/>
    </w:p>
    <w:p w:rsidR="000629DD" w:rsidRDefault="000629DD" w:rsidP="000629DD">
      <w:pPr>
        <w:pStyle w:val="reference0"/>
      </w:pPr>
      <w:bookmarkStart w:id="292" w:name="_ENREF_22"/>
      <w:r>
        <w:t>[22]</w:t>
      </w:r>
      <w:r>
        <w:tab/>
        <w:t>I. R. Chen</w:t>
      </w:r>
      <w:r w:rsidRPr="000629DD">
        <w:rPr>
          <w:i/>
        </w:rPr>
        <w:t>, et al.</w:t>
      </w:r>
      <w:r>
        <w:t xml:space="preserve">, "On failure recoverability of client-server applications in mobile wireless environments," </w:t>
      </w:r>
      <w:r w:rsidRPr="000629DD">
        <w:rPr>
          <w:i/>
        </w:rPr>
        <w:t xml:space="preserve">IEEE Transactions on Reliability, </w:t>
      </w:r>
      <w:r>
        <w:t>vol. 54, pp. 115-122, 2005.</w:t>
      </w:r>
      <w:bookmarkEnd w:id="292"/>
    </w:p>
    <w:p w:rsidR="000629DD" w:rsidRDefault="000629DD" w:rsidP="000629DD">
      <w:pPr>
        <w:pStyle w:val="reference0"/>
      </w:pPr>
      <w:bookmarkStart w:id="293" w:name="_ENREF_23"/>
      <w:r>
        <w:lastRenderedPageBreak/>
        <w:t>[23]</w:t>
      </w:r>
      <w:r>
        <w:tab/>
        <w:t>B. Jeppe</w:t>
      </w:r>
      <w:r w:rsidRPr="000629DD">
        <w:rPr>
          <w:i/>
        </w:rPr>
        <w:t>, et al.</w:t>
      </w:r>
      <w:r>
        <w:t xml:space="preserve">, "A Uniform Publish-Subscribe Infrastructure for Communication in Wireless Mobile Environments,"  </w:t>
      </w:r>
      <w:r w:rsidRPr="000629DD">
        <w:rPr>
          <w:i/>
        </w:rPr>
        <w:t xml:space="preserve">6th International Conference on ITS Telecommunications Proceedings </w:t>
      </w:r>
      <w:r>
        <w:t>pp. 1145-1150, 2006.</w:t>
      </w:r>
      <w:bookmarkEnd w:id="293"/>
    </w:p>
    <w:p w:rsidR="000629DD" w:rsidRDefault="000629DD" w:rsidP="000629DD">
      <w:pPr>
        <w:pStyle w:val="reference0"/>
      </w:pPr>
      <w:bookmarkStart w:id="294" w:name="_ENREF_24"/>
      <w:r>
        <w:t>[24]</w:t>
      </w:r>
      <w:r>
        <w:tab/>
        <w:t>Y. Wen-Jun</w:t>
      </w:r>
      <w:r w:rsidRPr="000629DD">
        <w:rPr>
          <w:i/>
        </w:rPr>
        <w:t>, et al.</w:t>
      </w:r>
      <w:r>
        <w:t xml:space="preserve">, "Decomposition of Subscription Based Publish-Subscribe Middleware for Wireless Sensor Networks,"  </w:t>
      </w:r>
      <w:r w:rsidRPr="000629DD">
        <w:rPr>
          <w:i/>
        </w:rPr>
        <w:t>International Workshop on Intelligent Systems and Applications (ISA)</w:t>
      </w:r>
      <w:r>
        <w:t>, pp. 1-4, 2009.</w:t>
      </w:r>
      <w:bookmarkEnd w:id="294"/>
    </w:p>
    <w:p w:rsidR="000629DD" w:rsidRDefault="000629DD" w:rsidP="000629DD">
      <w:pPr>
        <w:pStyle w:val="reference0"/>
      </w:pPr>
      <w:bookmarkStart w:id="295" w:name="_ENREF_25"/>
      <w:r>
        <w:t>[25]</w:t>
      </w:r>
      <w:r>
        <w:tab/>
        <w:t>R. Amin</w:t>
      </w:r>
      <w:r w:rsidRPr="000629DD">
        <w:rPr>
          <w:i/>
        </w:rPr>
        <w:t>, et al.</w:t>
      </w:r>
      <w:r>
        <w:t>, "Analyzing performance of ad hoc network mobility models in a peer-to-peer network application over mobile ad hoc network,"</w:t>
      </w:r>
      <w:r w:rsidRPr="000629DD">
        <w:rPr>
          <w:i/>
        </w:rPr>
        <w:t xml:space="preserve"> International Conference On Electronics and Information Engineering (ICEIE)</w:t>
      </w:r>
      <w:r>
        <w:t>, pp. 344-348, 2010.</w:t>
      </w:r>
      <w:bookmarkEnd w:id="295"/>
    </w:p>
    <w:p w:rsidR="000629DD" w:rsidRDefault="000629DD" w:rsidP="000629DD">
      <w:pPr>
        <w:pStyle w:val="reference0"/>
      </w:pPr>
      <w:bookmarkStart w:id="296" w:name="_ENREF_26"/>
      <w:r>
        <w:t>[26]</w:t>
      </w:r>
      <w:r>
        <w:tab/>
        <w:t>L. Eng Keong</w:t>
      </w:r>
      <w:r w:rsidRPr="000629DD">
        <w:rPr>
          <w:i/>
        </w:rPr>
        <w:t>, et al.</w:t>
      </w:r>
      <w:r>
        <w:t xml:space="preserve">, "A survey and comparison of peer-to-peer overlay network schemes," </w:t>
      </w:r>
      <w:r w:rsidRPr="000629DD">
        <w:rPr>
          <w:i/>
        </w:rPr>
        <w:t xml:space="preserve">IEEE Communications Surveys &amp; Tutorials, </w:t>
      </w:r>
      <w:r>
        <w:t>vol. 7, pp. 72-93, 2005.</w:t>
      </w:r>
      <w:bookmarkEnd w:id="296"/>
    </w:p>
    <w:p w:rsidR="000629DD" w:rsidRDefault="000629DD" w:rsidP="000629DD">
      <w:pPr>
        <w:pStyle w:val="reference0"/>
      </w:pPr>
      <w:bookmarkStart w:id="297" w:name="_ENREF_27"/>
      <w:r>
        <w:t>[27]</w:t>
      </w:r>
      <w:r>
        <w:tab/>
        <w:t xml:space="preserve">"Stargate users manual - Stargate Developers Guide,"  </w:t>
      </w:r>
      <w:hyperlink r:id="rId91" w:history="1">
        <w:r w:rsidRPr="000629DD">
          <w:rPr>
            <w:rStyle w:val="Hyperlink"/>
          </w:rPr>
          <w:t>www.xbow.com/Support/Support_pdf_files/Stargate_Manual.pdf</w:t>
        </w:r>
      </w:hyperlink>
      <w:r>
        <w:t>, January 2006.</w:t>
      </w:r>
      <w:bookmarkEnd w:id="297"/>
    </w:p>
    <w:p w:rsidR="000629DD" w:rsidRDefault="000629DD" w:rsidP="000629DD">
      <w:pPr>
        <w:pStyle w:val="reference0"/>
      </w:pPr>
      <w:bookmarkStart w:id="298" w:name="_ENREF_28"/>
      <w:r>
        <w:t>[28]</w:t>
      </w:r>
      <w:r>
        <w:tab/>
        <w:t>C. B. Margi</w:t>
      </w:r>
      <w:r w:rsidRPr="000629DD">
        <w:rPr>
          <w:i/>
        </w:rPr>
        <w:t>, et al.</w:t>
      </w:r>
      <w:r>
        <w:t xml:space="preserve">, "Characterizing energy consumption in a visual sensor network testbed,"  </w:t>
      </w:r>
      <w:r w:rsidRPr="000629DD">
        <w:rPr>
          <w:i/>
        </w:rPr>
        <w:t>2nd International Conference on Testbeds and Research Infrastructures for the Development of Networks and Communities</w:t>
      </w:r>
      <w:r>
        <w:t>, pp. 334-339, 2006.</w:t>
      </w:r>
      <w:bookmarkEnd w:id="298"/>
    </w:p>
    <w:p w:rsidR="000629DD" w:rsidRDefault="000629DD" w:rsidP="000629DD">
      <w:pPr>
        <w:pStyle w:val="reference0"/>
      </w:pPr>
    </w:p>
    <w:p w:rsidR="006F228F" w:rsidRPr="00E27CC3" w:rsidRDefault="00F16185" w:rsidP="00E27CC3">
      <w:pPr>
        <w:pStyle w:val="reference0"/>
      </w:pPr>
      <w:r w:rsidRPr="00E27CC3">
        <w:fldChar w:fldCharType="end"/>
      </w:r>
    </w:p>
    <w:sectPr w:rsidR="006F228F" w:rsidRPr="00E27CC3" w:rsidSect="00477F01">
      <w:headerReference w:type="first" r:id="rId92"/>
      <w:footerReference w:type="first" r:id="rId93"/>
      <w:pgSz w:w="12240" w:h="15840" w:code="1"/>
      <w:pgMar w:top="1440" w:right="1440" w:bottom="1440" w:left="21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CF8" w:rsidRDefault="00436CF8" w:rsidP="00EA251C">
      <w:pPr>
        <w:spacing w:after="0" w:line="240" w:lineRule="auto"/>
      </w:pPr>
      <w:r>
        <w:separator/>
      </w:r>
    </w:p>
  </w:endnote>
  <w:endnote w:type="continuationSeparator" w:id="1">
    <w:p w:rsidR="00436CF8" w:rsidRDefault="00436CF8" w:rsidP="00EA2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raditional Arabic">
    <w:panose1 w:val="0201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Miriam">
    <w:panose1 w:val="00000000000000000000"/>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right"/>
    </w:pPr>
    <w:fldSimple w:instr=" PAGE   \* MERGEFORMAT ">
      <w:r>
        <w:rPr>
          <w:noProof/>
        </w:rPr>
        <w:t>2</w:t>
      </w:r>
    </w:fldSimple>
  </w:p>
  <w:p w:rsidR="000A153D" w:rsidRPr="003A6E20" w:rsidRDefault="000A153D" w:rsidP="003A6E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center"/>
    </w:pPr>
  </w:p>
  <w:p w:rsidR="000A153D" w:rsidRDefault="000A15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center"/>
    </w:pPr>
    <w:fldSimple w:instr=" PAGE   \* MERGEFORMAT ">
      <w:r w:rsidR="00671B18">
        <w:rPr>
          <w:noProof/>
        </w:rPr>
        <w:t>xiv</w:t>
      </w:r>
    </w:fldSimple>
  </w:p>
  <w:p w:rsidR="000A153D" w:rsidRPr="003A6E20" w:rsidRDefault="000A153D" w:rsidP="003A6E2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5109725"/>
      <w:docPartObj>
        <w:docPartGallery w:val="Page Numbers (Bottom of Page)"/>
        <w:docPartUnique/>
      </w:docPartObj>
    </w:sdtPr>
    <w:sdtContent>
      <w:p w:rsidR="000A153D" w:rsidRDefault="000A153D">
        <w:pPr>
          <w:pStyle w:val="Footer"/>
          <w:jc w:val="center"/>
        </w:pPr>
        <w:fldSimple w:instr=" PAGE   \* MERGEFORMAT ">
          <w:r w:rsidR="00671B18">
            <w:rPr>
              <w:noProof/>
            </w:rPr>
            <w:t>16</w:t>
          </w:r>
        </w:fldSimple>
      </w:p>
    </w:sdtContent>
  </w:sdt>
  <w:p w:rsidR="000A153D" w:rsidRPr="003A6E20" w:rsidRDefault="000A153D" w:rsidP="003A6E2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center"/>
    </w:pPr>
  </w:p>
  <w:p w:rsidR="000A153D" w:rsidRPr="003A6E20" w:rsidRDefault="000A153D" w:rsidP="003A6E2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center"/>
    </w:pPr>
    <w:fldSimple w:instr=" PAGE   \* MERGEFORMAT ">
      <w:r w:rsidR="00671B18">
        <w:rPr>
          <w:noProof/>
        </w:rPr>
        <w:t>55</w:t>
      </w:r>
    </w:fldSimple>
  </w:p>
  <w:p w:rsidR="000A153D" w:rsidRPr="003A6E20" w:rsidRDefault="000A153D" w:rsidP="003A6E20">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Footer"/>
      <w:jc w:val="center"/>
    </w:pPr>
  </w:p>
  <w:p w:rsidR="000A153D" w:rsidRDefault="000A15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CF8" w:rsidRDefault="00436CF8" w:rsidP="00EA251C">
      <w:pPr>
        <w:spacing w:after="0" w:line="240" w:lineRule="auto"/>
      </w:pPr>
      <w:r>
        <w:separator/>
      </w:r>
    </w:p>
  </w:footnote>
  <w:footnote w:type="continuationSeparator" w:id="1">
    <w:p w:rsidR="00436CF8" w:rsidRDefault="00436CF8" w:rsidP="00EA25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p>
  <w:p w:rsidR="000A153D" w:rsidRDefault="000A15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p>
  <w:p w:rsidR="000A153D" w:rsidRDefault="000A15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p>
  <w:p w:rsidR="000A153D" w:rsidRDefault="000A153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fldSimple w:instr=" PAGE   \* MERGEFORMAT ">
      <w:r w:rsidR="00671B18">
        <w:rPr>
          <w:noProof/>
        </w:rPr>
        <w:t>26</w:t>
      </w:r>
    </w:fldSimple>
  </w:p>
  <w:p w:rsidR="000A153D" w:rsidRDefault="000A153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p>
  <w:p w:rsidR="000A153D" w:rsidRDefault="000A153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fldSimple w:instr=" PAGE   \* MERGEFORMAT ">
      <w:r w:rsidR="00671B18">
        <w:rPr>
          <w:noProof/>
        </w:rPr>
        <w:t>43</w:t>
      </w:r>
    </w:fldSimple>
  </w:p>
  <w:p w:rsidR="000A153D" w:rsidRDefault="000A153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53D" w:rsidRDefault="000A153D">
    <w:pPr>
      <w:pStyle w:val="Header"/>
      <w:jc w:val="right"/>
    </w:pPr>
    <w:fldSimple w:instr=" PAGE   \* MERGEFORMAT ">
      <w:r w:rsidR="00671B18">
        <w:rPr>
          <w:noProof/>
        </w:rPr>
        <w:t>85</w:t>
      </w:r>
    </w:fldSimple>
  </w:p>
  <w:p w:rsidR="000A153D" w:rsidRDefault="000A153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15C4E"/>
    <w:multiLevelType w:val="hybridMultilevel"/>
    <w:tmpl w:val="E062C68A"/>
    <w:lvl w:ilvl="0" w:tplc="383001F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D01775"/>
    <w:multiLevelType w:val="hybridMultilevel"/>
    <w:tmpl w:val="37B0A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B358ED"/>
    <w:multiLevelType w:val="hybridMultilevel"/>
    <w:tmpl w:val="68A62A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D907373"/>
    <w:multiLevelType w:val="hybridMultilevel"/>
    <w:tmpl w:val="C1209DB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CB372E"/>
    <w:multiLevelType w:val="hybridMultilevel"/>
    <w:tmpl w:val="5DF62A6A"/>
    <w:lvl w:ilvl="0" w:tplc="383001F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4532FA"/>
    <w:multiLevelType w:val="hybridMultilevel"/>
    <w:tmpl w:val="B2889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AA7EC9"/>
    <w:multiLevelType w:val="hybridMultilevel"/>
    <w:tmpl w:val="57167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97A0001"/>
    <w:multiLevelType w:val="hybridMultilevel"/>
    <w:tmpl w:val="F396501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52E0659"/>
    <w:multiLevelType w:val="hybridMultilevel"/>
    <w:tmpl w:val="79D20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602663D"/>
    <w:multiLevelType w:val="hybridMultilevel"/>
    <w:tmpl w:val="EB002332"/>
    <w:lvl w:ilvl="0" w:tplc="AE7090C8">
      <w:start w:val="1"/>
      <w:numFmt w:val="bullet"/>
      <w:lvlText w:val=""/>
      <w:lvlJc w:val="left"/>
      <w:pPr>
        <w:tabs>
          <w:tab w:val="num" w:pos="720"/>
        </w:tabs>
        <w:ind w:left="720" w:hanging="360"/>
      </w:pPr>
      <w:rPr>
        <w:rFonts w:ascii="Wingdings 2" w:hAnsi="Wingdings 2" w:hint="default"/>
      </w:rPr>
    </w:lvl>
    <w:lvl w:ilvl="1" w:tplc="ECE47656" w:tentative="1">
      <w:start w:val="1"/>
      <w:numFmt w:val="bullet"/>
      <w:lvlText w:val=""/>
      <w:lvlJc w:val="left"/>
      <w:pPr>
        <w:tabs>
          <w:tab w:val="num" w:pos="1440"/>
        </w:tabs>
        <w:ind w:left="1440" w:hanging="360"/>
      </w:pPr>
      <w:rPr>
        <w:rFonts w:ascii="Wingdings 2" w:hAnsi="Wingdings 2" w:hint="default"/>
      </w:rPr>
    </w:lvl>
    <w:lvl w:ilvl="2" w:tplc="43B86B12" w:tentative="1">
      <w:start w:val="1"/>
      <w:numFmt w:val="bullet"/>
      <w:lvlText w:val=""/>
      <w:lvlJc w:val="left"/>
      <w:pPr>
        <w:tabs>
          <w:tab w:val="num" w:pos="2160"/>
        </w:tabs>
        <w:ind w:left="2160" w:hanging="360"/>
      </w:pPr>
      <w:rPr>
        <w:rFonts w:ascii="Wingdings 2" w:hAnsi="Wingdings 2" w:hint="default"/>
      </w:rPr>
    </w:lvl>
    <w:lvl w:ilvl="3" w:tplc="1B76E83A" w:tentative="1">
      <w:start w:val="1"/>
      <w:numFmt w:val="bullet"/>
      <w:lvlText w:val=""/>
      <w:lvlJc w:val="left"/>
      <w:pPr>
        <w:tabs>
          <w:tab w:val="num" w:pos="2880"/>
        </w:tabs>
        <w:ind w:left="2880" w:hanging="360"/>
      </w:pPr>
      <w:rPr>
        <w:rFonts w:ascii="Wingdings 2" w:hAnsi="Wingdings 2" w:hint="default"/>
      </w:rPr>
    </w:lvl>
    <w:lvl w:ilvl="4" w:tplc="A0FA0614" w:tentative="1">
      <w:start w:val="1"/>
      <w:numFmt w:val="bullet"/>
      <w:lvlText w:val=""/>
      <w:lvlJc w:val="left"/>
      <w:pPr>
        <w:tabs>
          <w:tab w:val="num" w:pos="3600"/>
        </w:tabs>
        <w:ind w:left="3600" w:hanging="360"/>
      </w:pPr>
      <w:rPr>
        <w:rFonts w:ascii="Wingdings 2" w:hAnsi="Wingdings 2" w:hint="default"/>
      </w:rPr>
    </w:lvl>
    <w:lvl w:ilvl="5" w:tplc="9D2C44D8" w:tentative="1">
      <w:start w:val="1"/>
      <w:numFmt w:val="bullet"/>
      <w:lvlText w:val=""/>
      <w:lvlJc w:val="left"/>
      <w:pPr>
        <w:tabs>
          <w:tab w:val="num" w:pos="4320"/>
        </w:tabs>
        <w:ind w:left="4320" w:hanging="360"/>
      </w:pPr>
      <w:rPr>
        <w:rFonts w:ascii="Wingdings 2" w:hAnsi="Wingdings 2" w:hint="default"/>
      </w:rPr>
    </w:lvl>
    <w:lvl w:ilvl="6" w:tplc="78DAE180" w:tentative="1">
      <w:start w:val="1"/>
      <w:numFmt w:val="bullet"/>
      <w:lvlText w:val=""/>
      <w:lvlJc w:val="left"/>
      <w:pPr>
        <w:tabs>
          <w:tab w:val="num" w:pos="5040"/>
        </w:tabs>
        <w:ind w:left="5040" w:hanging="360"/>
      </w:pPr>
      <w:rPr>
        <w:rFonts w:ascii="Wingdings 2" w:hAnsi="Wingdings 2" w:hint="default"/>
      </w:rPr>
    </w:lvl>
    <w:lvl w:ilvl="7" w:tplc="7758C628" w:tentative="1">
      <w:start w:val="1"/>
      <w:numFmt w:val="bullet"/>
      <w:lvlText w:val=""/>
      <w:lvlJc w:val="left"/>
      <w:pPr>
        <w:tabs>
          <w:tab w:val="num" w:pos="5760"/>
        </w:tabs>
        <w:ind w:left="5760" w:hanging="360"/>
      </w:pPr>
      <w:rPr>
        <w:rFonts w:ascii="Wingdings 2" w:hAnsi="Wingdings 2" w:hint="default"/>
      </w:rPr>
    </w:lvl>
    <w:lvl w:ilvl="8" w:tplc="8102A7F0" w:tentative="1">
      <w:start w:val="1"/>
      <w:numFmt w:val="bullet"/>
      <w:lvlText w:val=""/>
      <w:lvlJc w:val="left"/>
      <w:pPr>
        <w:tabs>
          <w:tab w:val="num" w:pos="6480"/>
        </w:tabs>
        <w:ind w:left="6480" w:hanging="360"/>
      </w:pPr>
      <w:rPr>
        <w:rFonts w:ascii="Wingdings 2" w:hAnsi="Wingdings 2" w:hint="default"/>
      </w:rPr>
    </w:lvl>
  </w:abstractNum>
  <w:abstractNum w:abstractNumId="10">
    <w:nsid w:val="269C7611"/>
    <w:multiLevelType w:val="hybridMultilevel"/>
    <w:tmpl w:val="5B3C96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E007693"/>
    <w:multiLevelType w:val="multilevel"/>
    <w:tmpl w:val="6AACBB84"/>
    <w:lvl w:ilvl="0">
      <w:start w:val="1"/>
      <w:numFmt w:val="decimal"/>
      <w:pStyle w:val="ChapterHeading"/>
      <w:lvlText w:val="CHAPTER %1"/>
      <w:lvlJc w:val="left"/>
      <w:pPr>
        <w:ind w:left="432" w:hanging="432"/>
      </w:pPr>
      <w:rPr>
        <w:rFonts w:hint="default"/>
        <w:b/>
        <w:i w:val="0"/>
      </w:rPr>
    </w:lvl>
    <w:lvl w:ilvl="1">
      <w:start w:val="1"/>
      <w:numFmt w:val="decimal"/>
      <w:lvlText w:val="%1.%2"/>
      <w:lvlJc w:val="left"/>
      <w:pPr>
        <w:ind w:left="576" w:hanging="576"/>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32B0587B"/>
    <w:multiLevelType w:val="hybridMultilevel"/>
    <w:tmpl w:val="71589EDC"/>
    <w:lvl w:ilvl="0" w:tplc="04090011">
      <w:start w:val="1"/>
      <w:numFmt w:val="decimal"/>
      <w:lvlText w:val="%1)"/>
      <w:lvlJc w:val="left"/>
      <w:pPr>
        <w:ind w:left="360" w:hanging="360"/>
      </w:pPr>
      <w:rPr>
        <w:rFonts w:hint="default"/>
      </w:rPr>
    </w:lvl>
    <w:lvl w:ilvl="1" w:tplc="2BA6EA38">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3697EC3"/>
    <w:multiLevelType w:val="hybridMultilevel"/>
    <w:tmpl w:val="B14C4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A9231A"/>
    <w:multiLevelType w:val="hybridMultilevel"/>
    <w:tmpl w:val="408C9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BD51EF5"/>
    <w:multiLevelType w:val="hybridMultilevel"/>
    <w:tmpl w:val="C0144C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E3F4984"/>
    <w:multiLevelType w:val="hybridMultilevel"/>
    <w:tmpl w:val="1616D2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1BB59B1"/>
    <w:multiLevelType w:val="multilevel"/>
    <w:tmpl w:val="73CCC4D6"/>
    <w:lvl w:ilvl="0">
      <w:start w:val="1"/>
      <w:numFmt w:val="decimal"/>
      <w:pStyle w:val="Heading1"/>
      <w:lvlText w:val="CHAPTER %1"/>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pStyle w:val="Heading2"/>
      <w:isLgl/>
      <w:suff w:val="space"/>
      <w:lvlText w:val="%1.%2"/>
      <w:lvlJc w:val="left"/>
      <w:pPr>
        <w:ind w:left="360" w:hanging="360"/>
      </w:pPr>
      <w:rPr>
        <w:rFonts w:hint="default"/>
      </w:rPr>
    </w:lvl>
    <w:lvl w:ilvl="2">
      <w:start w:val="1"/>
      <w:numFmt w:val="decimal"/>
      <w:pStyle w:val="Heading3"/>
      <w:isLgl/>
      <w:suff w:val="space"/>
      <w:lvlText w:val="%1.%2.%3"/>
      <w:lvlJc w:val="left"/>
      <w:pPr>
        <w:ind w:left="360" w:hanging="360"/>
      </w:pPr>
      <w:rPr>
        <w:rFonts w:hint="default"/>
      </w:rPr>
    </w:lvl>
    <w:lvl w:ilvl="3">
      <w:start w:val="1"/>
      <w:numFmt w:val="lowerLetter"/>
      <w:pStyle w:val="Heading4"/>
      <w:suff w:val="space"/>
      <w:lvlText w:val="%1.%2.%3. (%4)"/>
      <w:lvlJc w:val="left"/>
      <w:pPr>
        <w:ind w:left="360" w:hanging="360"/>
      </w:pPr>
      <w:rPr>
        <w:rFonts w:hint="default"/>
      </w:rPr>
    </w:lvl>
    <w:lvl w:ilvl="4">
      <w:start w:val="1"/>
      <w:numFmt w:val="decimal"/>
      <w:isLgl/>
      <w:lvlText w:val="%1.%2.%3.%4.%5"/>
      <w:lvlJc w:val="left"/>
      <w:pPr>
        <w:ind w:left="360" w:hanging="360"/>
      </w:pPr>
      <w:rPr>
        <w:rFonts w:hint="default"/>
      </w:rPr>
    </w:lvl>
    <w:lvl w:ilvl="5">
      <w:start w:val="1"/>
      <w:numFmt w:val="decimal"/>
      <w:isLgl/>
      <w:lvlText w:val="%1.%2.%3.%4.%5.%6"/>
      <w:lvlJc w:val="left"/>
      <w:pPr>
        <w:ind w:left="360" w:hanging="360"/>
      </w:pPr>
      <w:rPr>
        <w:rFonts w:hint="default"/>
      </w:rPr>
    </w:lvl>
    <w:lvl w:ilvl="6">
      <w:start w:val="1"/>
      <w:numFmt w:val="decimal"/>
      <w:isLgl/>
      <w:lvlText w:val="%1.%2.%3.%4.%5.%6.%7"/>
      <w:lvlJc w:val="left"/>
      <w:pPr>
        <w:ind w:left="360" w:hanging="360"/>
      </w:pPr>
      <w:rPr>
        <w:rFonts w:hint="default"/>
      </w:rPr>
    </w:lvl>
    <w:lvl w:ilvl="7">
      <w:start w:val="1"/>
      <w:numFmt w:val="decimal"/>
      <w:isLgl/>
      <w:lvlText w:val="%1.%2.%3.%4.%5.%6.%7.%8"/>
      <w:lvlJc w:val="left"/>
      <w:pPr>
        <w:ind w:left="360" w:hanging="360"/>
      </w:pPr>
      <w:rPr>
        <w:rFonts w:hint="default"/>
      </w:rPr>
    </w:lvl>
    <w:lvl w:ilvl="8">
      <w:start w:val="1"/>
      <w:numFmt w:val="decimal"/>
      <w:isLgl/>
      <w:lvlText w:val="%1.%2.%3.%4.%5.%6.%7.%8.%9"/>
      <w:lvlJc w:val="left"/>
      <w:pPr>
        <w:ind w:left="360" w:hanging="360"/>
      </w:pPr>
      <w:rPr>
        <w:rFonts w:hint="default"/>
      </w:rPr>
    </w:lvl>
  </w:abstractNum>
  <w:abstractNum w:abstractNumId="18">
    <w:nsid w:val="4F315DDA"/>
    <w:multiLevelType w:val="hybridMultilevel"/>
    <w:tmpl w:val="87D09C96"/>
    <w:lvl w:ilvl="0" w:tplc="7626F02E">
      <w:start w:val="1"/>
      <w:numFmt w:val="bullet"/>
      <w:lvlText w:val=""/>
      <w:lvlJc w:val="left"/>
      <w:pPr>
        <w:ind w:left="360" w:hanging="360"/>
      </w:pPr>
      <w:rPr>
        <w:rFonts w:ascii="Symbol" w:hAnsi="Symbol" w:hint="default"/>
      </w:rPr>
    </w:lvl>
    <w:lvl w:ilvl="1" w:tplc="A73E726C" w:tentative="1">
      <w:start w:val="1"/>
      <w:numFmt w:val="bullet"/>
      <w:lvlText w:val="o"/>
      <w:lvlJc w:val="left"/>
      <w:pPr>
        <w:ind w:left="1080" w:hanging="360"/>
      </w:pPr>
      <w:rPr>
        <w:rFonts w:ascii="Courier New" w:hAnsi="Courier New" w:cs="Courier New" w:hint="default"/>
      </w:rPr>
    </w:lvl>
    <w:lvl w:ilvl="2" w:tplc="27261FCA" w:tentative="1">
      <w:start w:val="1"/>
      <w:numFmt w:val="bullet"/>
      <w:lvlText w:val=""/>
      <w:lvlJc w:val="left"/>
      <w:pPr>
        <w:ind w:left="1800" w:hanging="360"/>
      </w:pPr>
      <w:rPr>
        <w:rFonts w:ascii="Wingdings" w:hAnsi="Wingdings" w:hint="default"/>
      </w:rPr>
    </w:lvl>
    <w:lvl w:ilvl="3" w:tplc="D27A2812" w:tentative="1">
      <w:start w:val="1"/>
      <w:numFmt w:val="bullet"/>
      <w:lvlText w:val=""/>
      <w:lvlJc w:val="left"/>
      <w:pPr>
        <w:ind w:left="2520" w:hanging="360"/>
      </w:pPr>
      <w:rPr>
        <w:rFonts w:ascii="Symbol" w:hAnsi="Symbol" w:hint="default"/>
      </w:rPr>
    </w:lvl>
    <w:lvl w:ilvl="4" w:tplc="9814D614" w:tentative="1">
      <w:start w:val="1"/>
      <w:numFmt w:val="bullet"/>
      <w:lvlText w:val="o"/>
      <w:lvlJc w:val="left"/>
      <w:pPr>
        <w:ind w:left="3240" w:hanging="360"/>
      </w:pPr>
      <w:rPr>
        <w:rFonts w:ascii="Courier New" w:hAnsi="Courier New" w:cs="Courier New" w:hint="default"/>
      </w:rPr>
    </w:lvl>
    <w:lvl w:ilvl="5" w:tplc="44864D2E" w:tentative="1">
      <w:start w:val="1"/>
      <w:numFmt w:val="bullet"/>
      <w:lvlText w:val=""/>
      <w:lvlJc w:val="left"/>
      <w:pPr>
        <w:ind w:left="3960" w:hanging="360"/>
      </w:pPr>
      <w:rPr>
        <w:rFonts w:ascii="Wingdings" w:hAnsi="Wingdings" w:hint="default"/>
      </w:rPr>
    </w:lvl>
    <w:lvl w:ilvl="6" w:tplc="40AEC21E" w:tentative="1">
      <w:start w:val="1"/>
      <w:numFmt w:val="bullet"/>
      <w:lvlText w:val=""/>
      <w:lvlJc w:val="left"/>
      <w:pPr>
        <w:ind w:left="4680" w:hanging="360"/>
      </w:pPr>
      <w:rPr>
        <w:rFonts w:ascii="Symbol" w:hAnsi="Symbol" w:hint="default"/>
      </w:rPr>
    </w:lvl>
    <w:lvl w:ilvl="7" w:tplc="80FE2A98" w:tentative="1">
      <w:start w:val="1"/>
      <w:numFmt w:val="bullet"/>
      <w:lvlText w:val="o"/>
      <w:lvlJc w:val="left"/>
      <w:pPr>
        <w:ind w:left="5400" w:hanging="360"/>
      </w:pPr>
      <w:rPr>
        <w:rFonts w:ascii="Courier New" w:hAnsi="Courier New" w:cs="Courier New" w:hint="default"/>
      </w:rPr>
    </w:lvl>
    <w:lvl w:ilvl="8" w:tplc="85521B52" w:tentative="1">
      <w:start w:val="1"/>
      <w:numFmt w:val="bullet"/>
      <w:lvlText w:val=""/>
      <w:lvlJc w:val="left"/>
      <w:pPr>
        <w:ind w:left="6120" w:hanging="360"/>
      </w:pPr>
      <w:rPr>
        <w:rFonts w:ascii="Wingdings" w:hAnsi="Wingdings" w:hint="default"/>
      </w:rPr>
    </w:lvl>
  </w:abstractNum>
  <w:abstractNum w:abstractNumId="19">
    <w:nsid w:val="5BA63D55"/>
    <w:multiLevelType w:val="hybridMultilevel"/>
    <w:tmpl w:val="637AB304"/>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20">
    <w:nsid w:val="5C725BAC"/>
    <w:multiLevelType w:val="hybridMultilevel"/>
    <w:tmpl w:val="5CB4B85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D2D4136"/>
    <w:multiLevelType w:val="hybridMultilevel"/>
    <w:tmpl w:val="48181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64196E"/>
    <w:multiLevelType w:val="multilevel"/>
    <w:tmpl w:val="B9EAEE3E"/>
    <w:styleLink w:val="Style1"/>
    <w:lvl w:ilvl="0">
      <w:start w:val="1"/>
      <w:numFmt w:val="none"/>
      <w:lvlText w:val="%1"/>
      <w:lvlJc w:val="left"/>
      <w:pPr>
        <w:ind w:left="432" w:hanging="432"/>
      </w:pPr>
    </w:lvl>
    <w:lvl w:ilvl="1">
      <w:start w:val="1"/>
      <w:numFmt w:val="decimal"/>
      <w:lvlText w:val="%1.%2"/>
      <w:lvlJc w:val="left"/>
      <w:pPr>
        <w:ind w:left="576" w:hanging="576"/>
      </w:pPr>
      <w:rPr>
        <w:rFonts w:ascii="Times New Roman" w:hAnsi="Times New Roman"/>
        <w:b w:val="0"/>
        <w:bCs w:val="0"/>
        <w:i w:val="0"/>
        <w:iCs w:val="0"/>
        <w:caps w:val="0"/>
        <w:smallCaps w:val="0"/>
        <w:strike w:val="0"/>
        <w:dstrike w:val="0"/>
        <w:outline w:val="0"/>
        <w:shadow w:val="0"/>
        <w:emboss w:val="0"/>
        <w:imprint w:val="0"/>
        <w:vanish w:val="0"/>
        <w:spacing w:val="0"/>
        <w:kern w:val="0"/>
        <w:position w:val="0"/>
        <w:sz w:val="28"/>
        <w:u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7F6E7E0A"/>
    <w:multiLevelType w:val="multilevel"/>
    <w:tmpl w:val="662C1CC8"/>
    <w:lvl w:ilvl="0">
      <w:start w:val="1"/>
      <w:numFmt w:val="decimal"/>
      <w:lvlText w:val="%1."/>
      <w:lvlJc w:val="left"/>
      <w:pPr>
        <w:ind w:left="360" w:hanging="360"/>
      </w:pPr>
      <w:rPr>
        <w:rFonts w:ascii="Times New Roman" w:hAnsi="Times New Roman" w:hint="default"/>
        <w:b/>
        <w:i w:val="0"/>
        <w:sz w:val="24"/>
      </w:rPr>
    </w:lvl>
    <w:lvl w:ilvl="1">
      <w:start w:val="1"/>
      <w:numFmt w:val="decimal"/>
      <w:pStyle w:val="Reference"/>
      <w:lvlText w:val="%2."/>
      <w:lvlJc w:val="left"/>
      <w:pPr>
        <w:ind w:left="540" w:hanging="540"/>
      </w:pPr>
      <w:rPr>
        <w:rFonts w:ascii="Times New Roman" w:hAnsi="Times New Roman" w:hint="default"/>
        <w:b w:val="0"/>
        <w:i w:val="0"/>
        <w:sz w:val="24"/>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FF07EA4"/>
    <w:multiLevelType w:val="hybridMultilevel"/>
    <w:tmpl w:val="99DE5A00"/>
    <w:lvl w:ilvl="0" w:tplc="0409000F">
      <w:start w:val="1"/>
      <w:numFmt w:val="bullet"/>
      <w:lvlText w:val=""/>
      <w:lvlJc w:val="left"/>
      <w:pPr>
        <w:ind w:left="360" w:hanging="360"/>
      </w:pPr>
      <w:rPr>
        <w:rFonts w:ascii="Symbol" w:hAnsi="Symbol" w:hint="default"/>
      </w:rPr>
    </w:lvl>
    <w:lvl w:ilvl="1" w:tplc="04090019">
      <w:start w:val="1"/>
      <w:numFmt w:val="bullet"/>
      <w:lvlText w:val=""/>
      <w:lvlJc w:val="left"/>
      <w:pPr>
        <w:ind w:left="1080" w:hanging="360"/>
      </w:pPr>
      <w:rPr>
        <w:rFonts w:ascii="Symbol" w:hAnsi="Symbol"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num w:numId="1">
    <w:abstractNumId w:val="17"/>
  </w:num>
  <w:num w:numId="2">
    <w:abstractNumId w:val="23"/>
  </w:num>
  <w:num w:numId="3">
    <w:abstractNumId w:val="8"/>
  </w:num>
  <w:num w:numId="4">
    <w:abstractNumId w:val="0"/>
  </w:num>
  <w:num w:numId="5">
    <w:abstractNumId w:val="2"/>
  </w:num>
  <w:num w:numId="6">
    <w:abstractNumId w:val="24"/>
  </w:num>
  <w:num w:numId="7">
    <w:abstractNumId w:val="6"/>
  </w:num>
  <w:num w:numId="8">
    <w:abstractNumId w:val="1"/>
  </w:num>
  <w:num w:numId="9">
    <w:abstractNumId w:val="4"/>
  </w:num>
  <w:num w:numId="10">
    <w:abstractNumId w:val="7"/>
  </w:num>
  <w:num w:numId="11">
    <w:abstractNumId w:val="3"/>
  </w:num>
  <w:num w:numId="12">
    <w:abstractNumId w:val="18"/>
  </w:num>
  <w:num w:numId="13">
    <w:abstractNumId w:val="5"/>
  </w:num>
  <w:num w:numId="14">
    <w:abstractNumId w:val="16"/>
  </w:num>
  <w:num w:numId="15">
    <w:abstractNumId w:val="10"/>
  </w:num>
  <w:num w:numId="16">
    <w:abstractNumId w:val="14"/>
  </w:num>
  <w:num w:numId="17">
    <w:abstractNumId w:val="19"/>
  </w:num>
  <w:num w:numId="18">
    <w:abstractNumId w:val="22"/>
  </w:num>
  <w:num w:numId="19">
    <w:abstractNumId w:val="11"/>
  </w:num>
  <w:num w:numId="20">
    <w:abstractNumId w:val="21"/>
  </w:num>
  <w:num w:numId="21">
    <w:abstractNumId w:val="12"/>
  </w:num>
  <w:num w:numId="22">
    <w:abstractNumId w:val="13"/>
  </w:num>
  <w:num w:numId="23">
    <w:abstractNumId w:val="20"/>
  </w:num>
  <w:num w:numId="24">
    <w:abstractNumId w:val="15"/>
  </w:num>
  <w:num w:numId="25">
    <w:abstractNumId w:val="9"/>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US" w:vendorID="64" w:dllVersion="131078" w:nlCheck="1" w:checkStyle="0"/>
  <w:activeWritingStyle w:appName="MSWord" w:lang="fr-FR" w:vendorID="64" w:dllVersion="131078" w:nlCheck="1" w:checkStyle="1"/>
  <w:defaultTabStop w:val="720"/>
  <w:drawingGridHorizontalSpacing w:val="120"/>
  <w:displayHorizontalDrawingGridEvery w:val="2"/>
  <w:characterSpacingControl w:val="doNotCompress"/>
  <w:hdrShapeDefaults>
    <o:shapedefaults v:ext="edit" spidmax="669698">
      <o:colormenu v:ext="edit" fillcolor="none" strokecolor="none"/>
    </o:shapedefaults>
  </w:hdrShapeDefaults>
  <w:footnotePr>
    <w:footnote w:id="0"/>
    <w:footnote w:id="1"/>
  </w:footnotePr>
  <w:endnotePr>
    <w:endnote w:id="0"/>
    <w:endnote w:id="1"/>
  </w:endnotePr>
  <w:compat/>
  <w:docVars>
    <w:docVar w:name="EN.InstantFormat" w:val="&lt;ENInstantFormat&gt;&lt;Enabled&gt;1&lt;/Enabled&gt;&lt;ScanUnformatted&gt;1&lt;/ScanUnformatted&gt;&lt;ScanChanges&gt;1&lt;/ScanChanges&gt;&lt;/ENInstantFormat&gt;"/>
    <w:docVar w:name="EN.Layout" w:val="&lt;ENLayout&gt;&lt;Style&gt;IEEE Copy1&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1&lt;/SpaceAfter&gt;&lt;HyperlinksEnabled&gt;1&lt;/HyperlinksEnabled&gt;&lt;HyperlinksVisible&gt;0&lt;/HyperlinksVisible&gt;&lt;/ENLayout&gt;"/>
    <w:docVar w:name="EN.Libraries" w:val="&lt;Libraries&gt;&lt;item db-id=&quot;vtv5wf25czvfeheed08p0ashzpetxa5pw0x0&quot;&gt;My EndNote Library&lt;record-ids&gt;&lt;item&gt;2&lt;/item&gt;&lt;item&gt;3&lt;/item&gt;&lt;item&gt;5&lt;/item&gt;&lt;item&gt;6&lt;/item&gt;&lt;item&gt;10&lt;/item&gt;&lt;item&gt;11&lt;/item&gt;&lt;item&gt;13&lt;/item&gt;&lt;item&gt;14&lt;/item&gt;&lt;item&gt;15&lt;/item&gt;&lt;item&gt;16&lt;/item&gt;&lt;item&gt;17&lt;/item&gt;&lt;item&gt;20&lt;/item&gt;&lt;item&gt;21&lt;/item&gt;&lt;item&gt;22&lt;/item&gt;&lt;item&gt;23&lt;/item&gt;&lt;item&gt;25&lt;/item&gt;&lt;item&gt;26&lt;/item&gt;&lt;item&gt;27&lt;/item&gt;&lt;item&gt;28&lt;/item&gt;&lt;item&gt;29&lt;/item&gt;&lt;item&gt;30&lt;/item&gt;&lt;item&gt;31&lt;/item&gt;&lt;item&gt;32&lt;/item&gt;&lt;item&gt;33&lt;/item&gt;&lt;item&gt;34&lt;/item&gt;&lt;item&gt;35&lt;/item&gt;&lt;item&gt;36&lt;/item&gt;&lt;item&gt;37&lt;/item&gt;&lt;/record-ids&gt;&lt;/item&gt;&lt;/Libraries&gt;"/>
    <w:docVar w:name="REFMGR.InstantFormat" w:val="&lt;ENInstantFormat&gt;&lt;Enabled&gt;1&lt;/Enabled&gt;&lt;ScanUnformatted&gt;1&lt;/ScanUnformatted&gt;&lt;ScanChanges&gt;1&lt;/ScanChanges&gt;&lt;/ENInstantFormat&gt;"/>
    <w:docVar w:name="REFMGR.Libraries" w:val="&lt;ENLibraries&gt;&lt;Libraries&gt;&lt;item&gt;ThesisReferences&lt;/item&gt;&lt;/Libraries&gt;&lt;/ENLibraries&gt;"/>
  </w:docVars>
  <w:rsids>
    <w:rsidRoot w:val="00EA251C"/>
    <w:rsid w:val="000007A9"/>
    <w:rsid w:val="0000102E"/>
    <w:rsid w:val="00002077"/>
    <w:rsid w:val="00004824"/>
    <w:rsid w:val="00004DA4"/>
    <w:rsid w:val="000052CB"/>
    <w:rsid w:val="000057D0"/>
    <w:rsid w:val="000059EF"/>
    <w:rsid w:val="000066D0"/>
    <w:rsid w:val="00006919"/>
    <w:rsid w:val="00006C77"/>
    <w:rsid w:val="000108B2"/>
    <w:rsid w:val="00012C6A"/>
    <w:rsid w:val="0001353C"/>
    <w:rsid w:val="00014260"/>
    <w:rsid w:val="00014F41"/>
    <w:rsid w:val="00015153"/>
    <w:rsid w:val="000154DB"/>
    <w:rsid w:val="00015748"/>
    <w:rsid w:val="00016681"/>
    <w:rsid w:val="00017A2E"/>
    <w:rsid w:val="00020BA0"/>
    <w:rsid w:val="00021C33"/>
    <w:rsid w:val="000229DD"/>
    <w:rsid w:val="00022BB4"/>
    <w:rsid w:val="00025DD1"/>
    <w:rsid w:val="000260E9"/>
    <w:rsid w:val="000264AA"/>
    <w:rsid w:val="000267D6"/>
    <w:rsid w:val="00027B90"/>
    <w:rsid w:val="000306D0"/>
    <w:rsid w:val="000308A3"/>
    <w:rsid w:val="00030B43"/>
    <w:rsid w:val="00032A4C"/>
    <w:rsid w:val="00033FA6"/>
    <w:rsid w:val="00033FF0"/>
    <w:rsid w:val="00035CFB"/>
    <w:rsid w:val="00036A8C"/>
    <w:rsid w:val="000371CA"/>
    <w:rsid w:val="00037B76"/>
    <w:rsid w:val="000409D1"/>
    <w:rsid w:val="0004234A"/>
    <w:rsid w:val="00043251"/>
    <w:rsid w:val="00044F34"/>
    <w:rsid w:val="000479BE"/>
    <w:rsid w:val="000524C1"/>
    <w:rsid w:val="00052F98"/>
    <w:rsid w:val="0005529E"/>
    <w:rsid w:val="00055B85"/>
    <w:rsid w:val="00056535"/>
    <w:rsid w:val="0005718D"/>
    <w:rsid w:val="000629DD"/>
    <w:rsid w:val="0006364C"/>
    <w:rsid w:val="00063BC1"/>
    <w:rsid w:val="00065A76"/>
    <w:rsid w:val="00066C3C"/>
    <w:rsid w:val="00066E5A"/>
    <w:rsid w:val="0006715B"/>
    <w:rsid w:val="000672A7"/>
    <w:rsid w:val="00071866"/>
    <w:rsid w:val="00071C39"/>
    <w:rsid w:val="000727E9"/>
    <w:rsid w:val="00072CE5"/>
    <w:rsid w:val="00073F80"/>
    <w:rsid w:val="00075662"/>
    <w:rsid w:val="0007694F"/>
    <w:rsid w:val="00076A2A"/>
    <w:rsid w:val="00076C4C"/>
    <w:rsid w:val="0008091B"/>
    <w:rsid w:val="00082AA4"/>
    <w:rsid w:val="00083D16"/>
    <w:rsid w:val="000854B0"/>
    <w:rsid w:val="00086139"/>
    <w:rsid w:val="00087090"/>
    <w:rsid w:val="00087460"/>
    <w:rsid w:val="00087CE7"/>
    <w:rsid w:val="00087DC6"/>
    <w:rsid w:val="0009009E"/>
    <w:rsid w:val="00091071"/>
    <w:rsid w:val="00093098"/>
    <w:rsid w:val="00093C42"/>
    <w:rsid w:val="00094745"/>
    <w:rsid w:val="000950B5"/>
    <w:rsid w:val="000953D8"/>
    <w:rsid w:val="000A0547"/>
    <w:rsid w:val="000A0AC4"/>
    <w:rsid w:val="000A1330"/>
    <w:rsid w:val="000A153D"/>
    <w:rsid w:val="000A163F"/>
    <w:rsid w:val="000A2414"/>
    <w:rsid w:val="000A26F3"/>
    <w:rsid w:val="000A2D24"/>
    <w:rsid w:val="000A36A5"/>
    <w:rsid w:val="000A5240"/>
    <w:rsid w:val="000A679F"/>
    <w:rsid w:val="000A6945"/>
    <w:rsid w:val="000A7D9D"/>
    <w:rsid w:val="000B08E2"/>
    <w:rsid w:val="000B1615"/>
    <w:rsid w:val="000B216B"/>
    <w:rsid w:val="000B2CE8"/>
    <w:rsid w:val="000B32B7"/>
    <w:rsid w:val="000B4178"/>
    <w:rsid w:val="000B4269"/>
    <w:rsid w:val="000B4D06"/>
    <w:rsid w:val="000B4D87"/>
    <w:rsid w:val="000B5BAA"/>
    <w:rsid w:val="000B7871"/>
    <w:rsid w:val="000B78D0"/>
    <w:rsid w:val="000C0808"/>
    <w:rsid w:val="000C0825"/>
    <w:rsid w:val="000C09DE"/>
    <w:rsid w:val="000C16C6"/>
    <w:rsid w:val="000C36D2"/>
    <w:rsid w:val="000C456A"/>
    <w:rsid w:val="000C4904"/>
    <w:rsid w:val="000C5939"/>
    <w:rsid w:val="000D2060"/>
    <w:rsid w:val="000D2A05"/>
    <w:rsid w:val="000E0459"/>
    <w:rsid w:val="000E1139"/>
    <w:rsid w:val="000E12DD"/>
    <w:rsid w:val="000E25AC"/>
    <w:rsid w:val="000E2720"/>
    <w:rsid w:val="000E3F84"/>
    <w:rsid w:val="000E5F2C"/>
    <w:rsid w:val="000F0F46"/>
    <w:rsid w:val="000F1426"/>
    <w:rsid w:val="000F350B"/>
    <w:rsid w:val="000F40A6"/>
    <w:rsid w:val="000F42FA"/>
    <w:rsid w:val="000F4814"/>
    <w:rsid w:val="000F5548"/>
    <w:rsid w:val="000F62F4"/>
    <w:rsid w:val="000F715F"/>
    <w:rsid w:val="00100529"/>
    <w:rsid w:val="001010BB"/>
    <w:rsid w:val="00101243"/>
    <w:rsid w:val="00102DF2"/>
    <w:rsid w:val="00103C89"/>
    <w:rsid w:val="00103D7E"/>
    <w:rsid w:val="001058B9"/>
    <w:rsid w:val="00106116"/>
    <w:rsid w:val="0010780B"/>
    <w:rsid w:val="00111599"/>
    <w:rsid w:val="001115CB"/>
    <w:rsid w:val="00111BF7"/>
    <w:rsid w:val="00113163"/>
    <w:rsid w:val="00113A39"/>
    <w:rsid w:val="001148EC"/>
    <w:rsid w:val="00115B92"/>
    <w:rsid w:val="00116752"/>
    <w:rsid w:val="0012055F"/>
    <w:rsid w:val="00120B6E"/>
    <w:rsid w:val="00122445"/>
    <w:rsid w:val="00124907"/>
    <w:rsid w:val="0012528D"/>
    <w:rsid w:val="00125C10"/>
    <w:rsid w:val="001260BF"/>
    <w:rsid w:val="00126515"/>
    <w:rsid w:val="0013033A"/>
    <w:rsid w:val="00130DD4"/>
    <w:rsid w:val="00134478"/>
    <w:rsid w:val="001359F9"/>
    <w:rsid w:val="00135D7D"/>
    <w:rsid w:val="00136D9E"/>
    <w:rsid w:val="00137812"/>
    <w:rsid w:val="0014157B"/>
    <w:rsid w:val="00141D05"/>
    <w:rsid w:val="0014545F"/>
    <w:rsid w:val="00145F02"/>
    <w:rsid w:val="00146645"/>
    <w:rsid w:val="00151B50"/>
    <w:rsid w:val="00152EC1"/>
    <w:rsid w:val="0015372B"/>
    <w:rsid w:val="00155A24"/>
    <w:rsid w:val="00155C9F"/>
    <w:rsid w:val="00155F36"/>
    <w:rsid w:val="00155FC9"/>
    <w:rsid w:val="001561F1"/>
    <w:rsid w:val="00157C14"/>
    <w:rsid w:val="001600C5"/>
    <w:rsid w:val="00160118"/>
    <w:rsid w:val="00160551"/>
    <w:rsid w:val="001606E3"/>
    <w:rsid w:val="00160E52"/>
    <w:rsid w:val="0016119E"/>
    <w:rsid w:val="00161A27"/>
    <w:rsid w:val="00162D8F"/>
    <w:rsid w:val="00163749"/>
    <w:rsid w:val="001638FD"/>
    <w:rsid w:val="0016522B"/>
    <w:rsid w:val="001662DC"/>
    <w:rsid w:val="00170A38"/>
    <w:rsid w:val="0017293C"/>
    <w:rsid w:val="00172D61"/>
    <w:rsid w:val="00174633"/>
    <w:rsid w:val="001747D7"/>
    <w:rsid w:val="0017497F"/>
    <w:rsid w:val="00174F2E"/>
    <w:rsid w:val="00175044"/>
    <w:rsid w:val="001754E8"/>
    <w:rsid w:val="00175D10"/>
    <w:rsid w:val="00180AD9"/>
    <w:rsid w:val="00181143"/>
    <w:rsid w:val="001814E8"/>
    <w:rsid w:val="0018363D"/>
    <w:rsid w:val="00183C37"/>
    <w:rsid w:val="001849EA"/>
    <w:rsid w:val="001859FE"/>
    <w:rsid w:val="00185C15"/>
    <w:rsid w:val="0018714E"/>
    <w:rsid w:val="001875BE"/>
    <w:rsid w:val="00190A5F"/>
    <w:rsid w:val="00190DD7"/>
    <w:rsid w:val="00192314"/>
    <w:rsid w:val="00193A96"/>
    <w:rsid w:val="001975B4"/>
    <w:rsid w:val="001976F3"/>
    <w:rsid w:val="00197F1D"/>
    <w:rsid w:val="001A26E4"/>
    <w:rsid w:val="001A30E3"/>
    <w:rsid w:val="001A35F4"/>
    <w:rsid w:val="001A387D"/>
    <w:rsid w:val="001A65A6"/>
    <w:rsid w:val="001A6C8A"/>
    <w:rsid w:val="001B12E2"/>
    <w:rsid w:val="001B29DF"/>
    <w:rsid w:val="001B2AC9"/>
    <w:rsid w:val="001B4071"/>
    <w:rsid w:val="001B44C9"/>
    <w:rsid w:val="001B4ED5"/>
    <w:rsid w:val="001B51B9"/>
    <w:rsid w:val="001B5AD0"/>
    <w:rsid w:val="001B6101"/>
    <w:rsid w:val="001B6219"/>
    <w:rsid w:val="001B6381"/>
    <w:rsid w:val="001B6E1B"/>
    <w:rsid w:val="001B71EC"/>
    <w:rsid w:val="001B72E7"/>
    <w:rsid w:val="001C38DE"/>
    <w:rsid w:val="001C4AC8"/>
    <w:rsid w:val="001C4FAF"/>
    <w:rsid w:val="001C6B33"/>
    <w:rsid w:val="001C7F98"/>
    <w:rsid w:val="001D0691"/>
    <w:rsid w:val="001D09DA"/>
    <w:rsid w:val="001D0DD2"/>
    <w:rsid w:val="001D205A"/>
    <w:rsid w:val="001D2197"/>
    <w:rsid w:val="001D24F9"/>
    <w:rsid w:val="001D305D"/>
    <w:rsid w:val="001D3167"/>
    <w:rsid w:val="001D43C0"/>
    <w:rsid w:val="001D45A1"/>
    <w:rsid w:val="001D485E"/>
    <w:rsid w:val="001D7906"/>
    <w:rsid w:val="001E002A"/>
    <w:rsid w:val="001E1607"/>
    <w:rsid w:val="001E1FAF"/>
    <w:rsid w:val="001E3170"/>
    <w:rsid w:val="001E4012"/>
    <w:rsid w:val="001E4795"/>
    <w:rsid w:val="001E7136"/>
    <w:rsid w:val="001E769D"/>
    <w:rsid w:val="001F020C"/>
    <w:rsid w:val="001F0708"/>
    <w:rsid w:val="001F1607"/>
    <w:rsid w:val="001F2AF9"/>
    <w:rsid w:val="001F59B4"/>
    <w:rsid w:val="00200592"/>
    <w:rsid w:val="00200A0D"/>
    <w:rsid w:val="0020169B"/>
    <w:rsid w:val="002017CF"/>
    <w:rsid w:val="00203209"/>
    <w:rsid w:val="002034D3"/>
    <w:rsid w:val="002036CE"/>
    <w:rsid w:val="00203B56"/>
    <w:rsid w:val="002040AB"/>
    <w:rsid w:val="0020535E"/>
    <w:rsid w:val="00206C85"/>
    <w:rsid w:val="00207315"/>
    <w:rsid w:val="00207A8E"/>
    <w:rsid w:val="00210264"/>
    <w:rsid w:val="00210BAB"/>
    <w:rsid w:val="0021159A"/>
    <w:rsid w:val="002118C8"/>
    <w:rsid w:val="002120F8"/>
    <w:rsid w:val="002129B9"/>
    <w:rsid w:val="0021316E"/>
    <w:rsid w:val="0021336C"/>
    <w:rsid w:val="00213A90"/>
    <w:rsid w:val="0021444E"/>
    <w:rsid w:val="002171D8"/>
    <w:rsid w:val="00217B69"/>
    <w:rsid w:val="002206B9"/>
    <w:rsid w:val="0022080F"/>
    <w:rsid w:val="00220E0F"/>
    <w:rsid w:val="00221109"/>
    <w:rsid w:val="00221890"/>
    <w:rsid w:val="00221EF9"/>
    <w:rsid w:val="00222779"/>
    <w:rsid w:val="00224A13"/>
    <w:rsid w:val="002255AB"/>
    <w:rsid w:val="00226050"/>
    <w:rsid w:val="002271F6"/>
    <w:rsid w:val="00230115"/>
    <w:rsid w:val="00230979"/>
    <w:rsid w:val="00230F4A"/>
    <w:rsid w:val="00235E85"/>
    <w:rsid w:val="0023660D"/>
    <w:rsid w:val="00237862"/>
    <w:rsid w:val="0024050B"/>
    <w:rsid w:val="002405BE"/>
    <w:rsid w:val="00241668"/>
    <w:rsid w:val="00242A52"/>
    <w:rsid w:val="002431F7"/>
    <w:rsid w:val="00243A91"/>
    <w:rsid w:val="002443BE"/>
    <w:rsid w:val="00245876"/>
    <w:rsid w:val="00246177"/>
    <w:rsid w:val="002470CF"/>
    <w:rsid w:val="002500B5"/>
    <w:rsid w:val="00251422"/>
    <w:rsid w:val="00251614"/>
    <w:rsid w:val="00252316"/>
    <w:rsid w:val="00252BAA"/>
    <w:rsid w:val="00252BEF"/>
    <w:rsid w:val="00253854"/>
    <w:rsid w:val="002546F3"/>
    <w:rsid w:val="00260321"/>
    <w:rsid w:val="00260827"/>
    <w:rsid w:val="00260F20"/>
    <w:rsid w:val="00260F89"/>
    <w:rsid w:val="002612FE"/>
    <w:rsid w:val="00261D89"/>
    <w:rsid w:val="00262AB0"/>
    <w:rsid w:val="00263062"/>
    <w:rsid w:val="002632B8"/>
    <w:rsid w:val="00263937"/>
    <w:rsid w:val="00264301"/>
    <w:rsid w:val="00264333"/>
    <w:rsid w:val="0026434E"/>
    <w:rsid w:val="00264508"/>
    <w:rsid w:val="00264E60"/>
    <w:rsid w:val="002656DB"/>
    <w:rsid w:val="00265AC5"/>
    <w:rsid w:val="0026684E"/>
    <w:rsid w:val="00270545"/>
    <w:rsid w:val="00271889"/>
    <w:rsid w:val="002732B1"/>
    <w:rsid w:val="00274434"/>
    <w:rsid w:val="002761D1"/>
    <w:rsid w:val="00276EAE"/>
    <w:rsid w:val="002803F3"/>
    <w:rsid w:val="0028057D"/>
    <w:rsid w:val="00283D0D"/>
    <w:rsid w:val="002850CF"/>
    <w:rsid w:val="0028530C"/>
    <w:rsid w:val="002856D3"/>
    <w:rsid w:val="00285B2A"/>
    <w:rsid w:val="002866DB"/>
    <w:rsid w:val="00286BBA"/>
    <w:rsid w:val="00287714"/>
    <w:rsid w:val="00287CFF"/>
    <w:rsid w:val="00287EF7"/>
    <w:rsid w:val="002901B1"/>
    <w:rsid w:val="0029204F"/>
    <w:rsid w:val="00292092"/>
    <w:rsid w:val="002931FB"/>
    <w:rsid w:val="002951E7"/>
    <w:rsid w:val="00295446"/>
    <w:rsid w:val="00295B31"/>
    <w:rsid w:val="00297BFC"/>
    <w:rsid w:val="002A02B6"/>
    <w:rsid w:val="002A25F8"/>
    <w:rsid w:val="002A2875"/>
    <w:rsid w:val="002A3169"/>
    <w:rsid w:val="002A4301"/>
    <w:rsid w:val="002A448A"/>
    <w:rsid w:val="002A45FF"/>
    <w:rsid w:val="002A4E35"/>
    <w:rsid w:val="002B0749"/>
    <w:rsid w:val="002B086F"/>
    <w:rsid w:val="002B1964"/>
    <w:rsid w:val="002B30C7"/>
    <w:rsid w:val="002B4CDA"/>
    <w:rsid w:val="002B4D13"/>
    <w:rsid w:val="002B5A76"/>
    <w:rsid w:val="002B6979"/>
    <w:rsid w:val="002B6E78"/>
    <w:rsid w:val="002B7246"/>
    <w:rsid w:val="002C037C"/>
    <w:rsid w:val="002C0C42"/>
    <w:rsid w:val="002C1087"/>
    <w:rsid w:val="002C4968"/>
    <w:rsid w:val="002C5EA2"/>
    <w:rsid w:val="002C6B7A"/>
    <w:rsid w:val="002D3107"/>
    <w:rsid w:val="002D3B72"/>
    <w:rsid w:val="002D44B5"/>
    <w:rsid w:val="002D52B4"/>
    <w:rsid w:val="002D5DCC"/>
    <w:rsid w:val="002D7165"/>
    <w:rsid w:val="002D7ED6"/>
    <w:rsid w:val="002D7F3A"/>
    <w:rsid w:val="002D7F4A"/>
    <w:rsid w:val="002E06A7"/>
    <w:rsid w:val="002E1771"/>
    <w:rsid w:val="002E3D58"/>
    <w:rsid w:val="002E4F34"/>
    <w:rsid w:val="002E5FAF"/>
    <w:rsid w:val="002E6FDC"/>
    <w:rsid w:val="002E77EA"/>
    <w:rsid w:val="002E7E2F"/>
    <w:rsid w:val="002F1435"/>
    <w:rsid w:val="002F31C0"/>
    <w:rsid w:val="002F4C2F"/>
    <w:rsid w:val="002F5A39"/>
    <w:rsid w:val="002F6BDD"/>
    <w:rsid w:val="002F7320"/>
    <w:rsid w:val="002F7336"/>
    <w:rsid w:val="002F794C"/>
    <w:rsid w:val="002F7CC7"/>
    <w:rsid w:val="00300073"/>
    <w:rsid w:val="0030049B"/>
    <w:rsid w:val="00300E22"/>
    <w:rsid w:val="00301241"/>
    <w:rsid w:val="00302806"/>
    <w:rsid w:val="003044A0"/>
    <w:rsid w:val="00304C73"/>
    <w:rsid w:val="00305581"/>
    <w:rsid w:val="003056D5"/>
    <w:rsid w:val="0030610C"/>
    <w:rsid w:val="00310594"/>
    <w:rsid w:val="00310CFF"/>
    <w:rsid w:val="00313317"/>
    <w:rsid w:val="00313815"/>
    <w:rsid w:val="00314B45"/>
    <w:rsid w:val="00314D13"/>
    <w:rsid w:val="00316067"/>
    <w:rsid w:val="0032093A"/>
    <w:rsid w:val="00320997"/>
    <w:rsid w:val="00320A3C"/>
    <w:rsid w:val="00320B23"/>
    <w:rsid w:val="00321828"/>
    <w:rsid w:val="003232DE"/>
    <w:rsid w:val="00325A68"/>
    <w:rsid w:val="003261AB"/>
    <w:rsid w:val="00326D82"/>
    <w:rsid w:val="00330367"/>
    <w:rsid w:val="003316CA"/>
    <w:rsid w:val="003322A4"/>
    <w:rsid w:val="00332B52"/>
    <w:rsid w:val="003353AA"/>
    <w:rsid w:val="003371DE"/>
    <w:rsid w:val="0033757D"/>
    <w:rsid w:val="003417C6"/>
    <w:rsid w:val="00341A40"/>
    <w:rsid w:val="00342355"/>
    <w:rsid w:val="0034355C"/>
    <w:rsid w:val="00344528"/>
    <w:rsid w:val="003448C7"/>
    <w:rsid w:val="00345E8E"/>
    <w:rsid w:val="003466E8"/>
    <w:rsid w:val="00351308"/>
    <w:rsid w:val="003514FB"/>
    <w:rsid w:val="00352E2D"/>
    <w:rsid w:val="0035316B"/>
    <w:rsid w:val="0035345B"/>
    <w:rsid w:val="00354504"/>
    <w:rsid w:val="00354C55"/>
    <w:rsid w:val="00355093"/>
    <w:rsid w:val="0035739F"/>
    <w:rsid w:val="0035792F"/>
    <w:rsid w:val="00360182"/>
    <w:rsid w:val="00360197"/>
    <w:rsid w:val="00360636"/>
    <w:rsid w:val="00360FDB"/>
    <w:rsid w:val="0036178A"/>
    <w:rsid w:val="00363990"/>
    <w:rsid w:val="00363DD7"/>
    <w:rsid w:val="00364295"/>
    <w:rsid w:val="00364D74"/>
    <w:rsid w:val="003700FA"/>
    <w:rsid w:val="003706AE"/>
    <w:rsid w:val="003725E9"/>
    <w:rsid w:val="003725F1"/>
    <w:rsid w:val="00372C3D"/>
    <w:rsid w:val="00373900"/>
    <w:rsid w:val="00374801"/>
    <w:rsid w:val="0037538F"/>
    <w:rsid w:val="0037618C"/>
    <w:rsid w:val="00376973"/>
    <w:rsid w:val="00377854"/>
    <w:rsid w:val="00382B57"/>
    <w:rsid w:val="00382E73"/>
    <w:rsid w:val="0038493A"/>
    <w:rsid w:val="00385337"/>
    <w:rsid w:val="0038622F"/>
    <w:rsid w:val="00390128"/>
    <w:rsid w:val="00390AD0"/>
    <w:rsid w:val="003919A0"/>
    <w:rsid w:val="00392F91"/>
    <w:rsid w:val="003933C1"/>
    <w:rsid w:val="00395133"/>
    <w:rsid w:val="00395154"/>
    <w:rsid w:val="003954D1"/>
    <w:rsid w:val="003A00C5"/>
    <w:rsid w:val="003A11F5"/>
    <w:rsid w:val="003A2778"/>
    <w:rsid w:val="003A2F1B"/>
    <w:rsid w:val="003A3186"/>
    <w:rsid w:val="003A4159"/>
    <w:rsid w:val="003A6E20"/>
    <w:rsid w:val="003A707E"/>
    <w:rsid w:val="003A7C29"/>
    <w:rsid w:val="003B0A68"/>
    <w:rsid w:val="003B1473"/>
    <w:rsid w:val="003B1A9B"/>
    <w:rsid w:val="003B24BE"/>
    <w:rsid w:val="003B3108"/>
    <w:rsid w:val="003B3981"/>
    <w:rsid w:val="003B6151"/>
    <w:rsid w:val="003B68DA"/>
    <w:rsid w:val="003B68E5"/>
    <w:rsid w:val="003B6DA2"/>
    <w:rsid w:val="003B789C"/>
    <w:rsid w:val="003B7A25"/>
    <w:rsid w:val="003C2181"/>
    <w:rsid w:val="003C27CE"/>
    <w:rsid w:val="003C4918"/>
    <w:rsid w:val="003C49C3"/>
    <w:rsid w:val="003C4DA5"/>
    <w:rsid w:val="003C5DD1"/>
    <w:rsid w:val="003C62B5"/>
    <w:rsid w:val="003C7434"/>
    <w:rsid w:val="003D1642"/>
    <w:rsid w:val="003D1700"/>
    <w:rsid w:val="003D195F"/>
    <w:rsid w:val="003D1BB5"/>
    <w:rsid w:val="003D2A82"/>
    <w:rsid w:val="003D36AC"/>
    <w:rsid w:val="003D3A3F"/>
    <w:rsid w:val="003D4A13"/>
    <w:rsid w:val="003D4C83"/>
    <w:rsid w:val="003D53CB"/>
    <w:rsid w:val="003D6A1F"/>
    <w:rsid w:val="003E01FD"/>
    <w:rsid w:val="003E084A"/>
    <w:rsid w:val="003E1152"/>
    <w:rsid w:val="003E11B5"/>
    <w:rsid w:val="003E2773"/>
    <w:rsid w:val="003E2AEE"/>
    <w:rsid w:val="003E300E"/>
    <w:rsid w:val="003E3A5E"/>
    <w:rsid w:val="003E4411"/>
    <w:rsid w:val="003E4923"/>
    <w:rsid w:val="003E5223"/>
    <w:rsid w:val="003E6B68"/>
    <w:rsid w:val="003F021B"/>
    <w:rsid w:val="003F11E6"/>
    <w:rsid w:val="003F129F"/>
    <w:rsid w:val="003F14FD"/>
    <w:rsid w:val="003F1A06"/>
    <w:rsid w:val="003F1C96"/>
    <w:rsid w:val="003F4790"/>
    <w:rsid w:val="003F6997"/>
    <w:rsid w:val="003F69D2"/>
    <w:rsid w:val="003F73A7"/>
    <w:rsid w:val="003F7470"/>
    <w:rsid w:val="00401D1B"/>
    <w:rsid w:val="00402A55"/>
    <w:rsid w:val="00402CA6"/>
    <w:rsid w:val="00402D9E"/>
    <w:rsid w:val="0040405F"/>
    <w:rsid w:val="00405356"/>
    <w:rsid w:val="004053D0"/>
    <w:rsid w:val="00407034"/>
    <w:rsid w:val="00407407"/>
    <w:rsid w:val="00410A07"/>
    <w:rsid w:val="00410D0F"/>
    <w:rsid w:val="00410E67"/>
    <w:rsid w:val="0041168F"/>
    <w:rsid w:val="00413734"/>
    <w:rsid w:val="00413848"/>
    <w:rsid w:val="004144B8"/>
    <w:rsid w:val="00414F30"/>
    <w:rsid w:val="00415FF2"/>
    <w:rsid w:val="00417DBC"/>
    <w:rsid w:val="0042015B"/>
    <w:rsid w:val="004206EC"/>
    <w:rsid w:val="00421651"/>
    <w:rsid w:val="004234F8"/>
    <w:rsid w:val="004235AA"/>
    <w:rsid w:val="00425158"/>
    <w:rsid w:val="00425870"/>
    <w:rsid w:val="004265A7"/>
    <w:rsid w:val="00426ABE"/>
    <w:rsid w:val="00430DDD"/>
    <w:rsid w:val="0043122B"/>
    <w:rsid w:val="004313F0"/>
    <w:rsid w:val="0043186D"/>
    <w:rsid w:val="0043276E"/>
    <w:rsid w:val="00432D4E"/>
    <w:rsid w:val="0043326B"/>
    <w:rsid w:val="004349FC"/>
    <w:rsid w:val="00434A04"/>
    <w:rsid w:val="00436CF8"/>
    <w:rsid w:val="004376E0"/>
    <w:rsid w:val="00440B57"/>
    <w:rsid w:val="0044155A"/>
    <w:rsid w:val="004431EF"/>
    <w:rsid w:val="004442C2"/>
    <w:rsid w:val="00445103"/>
    <w:rsid w:val="00445D35"/>
    <w:rsid w:val="00447B40"/>
    <w:rsid w:val="004512C5"/>
    <w:rsid w:val="0045388E"/>
    <w:rsid w:val="00453A04"/>
    <w:rsid w:val="00455995"/>
    <w:rsid w:val="00455D8C"/>
    <w:rsid w:val="00457991"/>
    <w:rsid w:val="00460453"/>
    <w:rsid w:val="0046060F"/>
    <w:rsid w:val="004617A0"/>
    <w:rsid w:val="00463129"/>
    <w:rsid w:val="004640E5"/>
    <w:rsid w:val="004644FB"/>
    <w:rsid w:val="00464FA8"/>
    <w:rsid w:val="004656AA"/>
    <w:rsid w:val="00465C1E"/>
    <w:rsid w:val="004675A2"/>
    <w:rsid w:val="00467922"/>
    <w:rsid w:val="00467C9D"/>
    <w:rsid w:val="00470AFB"/>
    <w:rsid w:val="0047230C"/>
    <w:rsid w:val="00472F5D"/>
    <w:rsid w:val="00473236"/>
    <w:rsid w:val="004750E4"/>
    <w:rsid w:val="0047673C"/>
    <w:rsid w:val="00477F01"/>
    <w:rsid w:val="00477F24"/>
    <w:rsid w:val="004803A5"/>
    <w:rsid w:val="00480E3D"/>
    <w:rsid w:val="00481BA6"/>
    <w:rsid w:val="00482357"/>
    <w:rsid w:val="00483392"/>
    <w:rsid w:val="00484E92"/>
    <w:rsid w:val="00485280"/>
    <w:rsid w:val="004864C9"/>
    <w:rsid w:val="004868E3"/>
    <w:rsid w:val="00486D38"/>
    <w:rsid w:val="004905AA"/>
    <w:rsid w:val="00493DCD"/>
    <w:rsid w:val="0049492A"/>
    <w:rsid w:val="0049494F"/>
    <w:rsid w:val="00494E09"/>
    <w:rsid w:val="00495B3C"/>
    <w:rsid w:val="00496C8F"/>
    <w:rsid w:val="00497A92"/>
    <w:rsid w:val="00497B00"/>
    <w:rsid w:val="004A0877"/>
    <w:rsid w:val="004A36A2"/>
    <w:rsid w:val="004A36B0"/>
    <w:rsid w:val="004A3B28"/>
    <w:rsid w:val="004A3C46"/>
    <w:rsid w:val="004A48FF"/>
    <w:rsid w:val="004A4DC2"/>
    <w:rsid w:val="004A64BE"/>
    <w:rsid w:val="004A6727"/>
    <w:rsid w:val="004A769D"/>
    <w:rsid w:val="004B05AC"/>
    <w:rsid w:val="004B13EC"/>
    <w:rsid w:val="004B1FF3"/>
    <w:rsid w:val="004B2215"/>
    <w:rsid w:val="004B38B2"/>
    <w:rsid w:val="004B4392"/>
    <w:rsid w:val="004B51B0"/>
    <w:rsid w:val="004B5527"/>
    <w:rsid w:val="004B5B15"/>
    <w:rsid w:val="004C0113"/>
    <w:rsid w:val="004C07C5"/>
    <w:rsid w:val="004C0934"/>
    <w:rsid w:val="004C12A9"/>
    <w:rsid w:val="004C1355"/>
    <w:rsid w:val="004C424C"/>
    <w:rsid w:val="004C70D0"/>
    <w:rsid w:val="004C7553"/>
    <w:rsid w:val="004C7AF6"/>
    <w:rsid w:val="004D0042"/>
    <w:rsid w:val="004D00BF"/>
    <w:rsid w:val="004D04E6"/>
    <w:rsid w:val="004D37A0"/>
    <w:rsid w:val="004D3EFC"/>
    <w:rsid w:val="004D437D"/>
    <w:rsid w:val="004D4C1B"/>
    <w:rsid w:val="004D59B0"/>
    <w:rsid w:val="004D5AEE"/>
    <w:rsid w:val="004D6F46"/>
    <w:rsid w:val="004D7C3F"/>
    <w:rsid w:val="004D7F0D"/>
    <w:rsid w:val="004E1CDC"/>
    <w:rsid w:val="004E2078"/>
    <w:rsid w:val="004E271B"/>
    <w:rsid w:val="004E2B6F"/>
    <w:rsid w:val="004E2C08"/>
    <w:rsid w:val="004E2D02"/>
    <w:rsid w:val="004E379D"/>
    <w:rsid w:val="004E3812"/>
    <w:rsid w:val="004E4A19"/>
    <w:rsid w:val="004E505F"/>
    <w:rsid w:val="004E6506"/>
    <w:rsid w:val="004E797E"/>
    <w:rsid w:val="004E79D6"/>
    <w:rsid w:val="004F092D"/>
    <w:rsid w:val="004F0D3C"/>
    <w:rsid w:val="004F0FA5"/>
    <w:rsid w:val="004F1550"/>
    <w:rsid w:val="004F3122"/>
    <w:rsid w:val="004F5C74"/>
    <w:rsid w:val="004F73CC"/>
    <w:rsid w:val="004F7480"/>
    <w:rsid w:val="004F74CF"/>
    <w:rsid w:val="00500090"/>
    <w:rsid w:val="00501D83"/>
    <w:rsid w:val="005026F6"/>
    <w:rsid w:val="00502987"/>
    <w:rsid w:val="00505B8F"/>
    <w:rsid w:val="00506DE8"/>
    <w:rsid w:val="00510624"/>
    <w:rsid w:val="00511360"/>
    <w:rsid w:val="00511724"/>
    <w:rsid w:val="005118AC"/>
    <w:rsid w:val="005134D5"/>
    <w:rsid w:val="00513E93"/>
    <w:rsid w:val="005144B9"/>
    <w:rsid w:val="00515EFF"/>
    <w:rsid w:val="005217A2"/>
    <w:rsid w:val="00522ECC"/>
    <w:rsid w:val="0052308A"/>
    <w:rsid w:val="00523640"/>
    <w:rsid w:val="00524432"/>
    <w:rsid w:val="005244EE"/>
    <w:rsid w:val="0052456C"/>
    <w:rsid w:val="0052515E"/>
    <w:rsid w:val="00526436"/>
    <w:rsid w:val="005266F5"/>
    <w:rsid w:val="00526A08"/>
    <w:rsid w:val="005272CE"/>
    <w:rsid w:val="00530141"/>
    <w:rsid w:val="005304C7"/>
    <w:rsid w:val="005305E4"/>
    <w:rsid w:val="00530ACD"/>
    <w:rsid w:val="00536A95"/>
    <w:rsid w:val="0053704B"/>
    <w:rsid w:val="00537BF7"/>
    <w:rsid w:val="005400E2"/>
    <w:rsid w:val="00540DAE"/>
    <w:rsid w:val="0054167E"/>
    <w:rsid w:val="0054180A"/>
    <w:rsid w:val="00542969"/>
    <w:rsid w:val="005444CA"/>
    <w:rsid w:val="0054487F"/>
    <w:rsid w:val="005452FE"/>
    <w:rsid w:val="00545530"/>
    <w:rsid w:val="00545D43"/>
    <w:rsid w:val="00547538"/>
    <w:rsid w:val="00551CFE"/>
    <w:rsid w:val="00551E0B"/>
    <w:rsid w:val="00554566"/>
    <w:rsid w:val="005557C6"/>
    <w:rsid w:val="00556047"/>
    <w:rsid w:val="00556E67"/>
    <w:rsid w:val="005600FA"/>
    <w:rsid w:val="00561E90"/>
    <w:rsid w:val="00562467"/>
    <w:rsid w:val="00562B8E"/>
    <w:rsid w:val="005636B1"/>
    <w:rsid w:val="00563E5C"/>
    <w:rsid w:val="005654F5"/>
    <w:rsid w:val="00565AF9"/>
    <w:rsid w:val="00566171"/>
    <w:rsid w:val="005674A4"/>
    <w:rsid w:val="00567A55"/>
    <w:rsid w:val="00571C7C"/>
    <w:rsid w:val="005731C6"/>
    <w:rsid w:val="00573245"/>
    <w:rsid w:val="0057357F"/>
    <w:rsid w:val="00573F4D"/>
    <w:rsid w:val="005741A3"/>
    <w:rsid w:val="00574221"/>
    <w:rsid w:val="00574532"/>
    <w:rsid w:val="00574534"/>
    <w:rsid w:val="00574B00"/>
    <w:rsid w:val="00574F81"/>
    <w:rsid w:val="005753F1"/>
    <w:rsid w:val="00575544"/>
    <w:rsid w:val="00575F9C"/>
    <w:rsid w:val="0057631A"/>
    <w:rsid w:val="00576868"/>
    <w:rsid w:val="00577959"/>
    <w:rsid w:val="005808C3"/>
    <w:rsid w:val="005810D1"/>
    <w:rsid w:val="00582B99"/>
    <w:rsid w:val="00583030"/>
    <w:rsid w:val="0058333A"/>
    <w:rsid w:val="005859A8"/>
    <w:rsid w:val="005868E4"/>
    <w:rsid w:val="00586E1B"/>
    <w:rsid w:val="00586EC3"/>
    <w:rsid w:val="00587233"/>
    <w:rsid w:val="005879C8"/>
    <w:rsid w:val="00587BC7"/>
    <w:rsid w:val="00590119"/>
    <w:rsid w:val="005912AD"/>
    <w:rsid w:val="00593BE0"/>
    <w:rsid w:val="00594847"/>
    <w:rsid w:val="00596AF7"/>
    <w:rsid w:val="005A0725"/>
    <w:rsid w:val="005A0C18"/>
    <w:rsid w:val="005A1628"/>
    <w:rsid w:val="005A1BE2"/>
    <w:rsid w:val="005A2064"/>
    <w:rsid w:val="005A3274"/>
    <w:rsid w:val="005A4373"/>
    <w:rsid w:val="005A484C"/>
    <w:rsid w:val="005A5137"/>
    <w:rsid w:val="005A7491"/>
    <w:rsid w:val="005A78E6"/>
    <w:rsid w:val="005B03AC"/>
    <w:rsid w:val="005B09FA"/>
    <w:rsid w:val="005B0AE1"/>
    <w:rsid w:val="005B17CF"/>
    <w:rsid w:val="005B498C"/>
    <w:rsid w:val="005B4A1F"/>
    <w:rsid w:val="005B587F"/>
    <w:rsid w:val="005B5D4E"/>
    <w:rsid w:val="005C0308"/>
    <w:rsid w:val="005C0C6E"/>
    <w:rsid w:val="005C1164"/>
    <w:rsid w:val="005C1838"/>
    <w:rsid w:val="005C1937"/>
    <w:rsid w:val="005C209A"/>
    <w:rsid w:val="005C2209"/>
    <w:rsid w:val="005C4E12"/>
    <w:rsid w:val="005C5A69"/>
    <w:rsid w:val="005C5FFC"/>
    <w:rsid w:val="005C6788"/>
    <w:rsid w:val="005C6CEC"/>
    <w:rsid w:val="005C75C4"/>
    <w:rsid w:val="005C766A"/>
    <w:rsid w:val="005D0382"/>
    <w:rsid w:val="005D050E"/>
    <w:rsid w:val="005D2624"/>
    <w:rsid w:val="005D365F"/>
    <w:rsid w:val="005D38F3"/>
    <w:rsid w:val="005D501A"/>
    <w:rsid w:val="005D6E8D"/>
    <w:rsid w:val="005E0287"/>
    <w:rsid w:val="005E082A"/>
    <w:rsid w:val="005E0FF2"/>
    <w:rsid w:val="005E256A"/>
    <w:rsid w:val="005E37AA"/>
    <w:rsid w:val="005E4187"/>
    <w:rsid w:val="005E41C2"/>
    <w:rsid w:val="005E426C"/>
    <w:rsid w:val="005E532D"/>
    <w:rsid w:val="005E575D"/>
    <w:rsid w:val="005E5846"/>
    <w:rsid w:val="005E5E7D"/>
    <w:rsid w:val="005E663E"/>
    <w:rsid w:val="005E7585"/>
    <w:rsid w:val="005F094A"/>
    <w:rsid w:val="005F0BB8"/>
    <w:rsid w:val="005F1004"/>
    <w:rsid w:val="005F147F"/>
    <w:rsid w:val="005F1EDA"/>
    <w:rsid w:val="005F2036"/>
    <w:rsid w:val="005F20DF"/>
    <w:rsid w:val="005F27C2"/>
    <w:rsid w:val="005F28FE"/>
    <w:rsid w:val="005F2BF0"/>
    <w:rsid w:val="005F2CE3"/>
    <w:rsid w:val="005F392B"/>
    <w:rsid w:val="005F6120"/>
    <w:rsid w:val="005F6393"/>
    <w:rsid w:val="005F6701"/>
    <w:rsid w:val="005F6C24"/>
    <w:rsid w:val="005F7456"/>
    <w:rsid w:val="005F747C"/>
    <w:rsid w:val="00600845"/>
    <w:rsid w:val="006030BD"/>
    <w:rsid w:val="00603D74"/>
    <w:rsid w:val="006050CE"/>
    <w:rsid w:val="00605F65"/>
    <w:rsid w:val="00606553"/>
    <w:rsid w:val="00610D1F"/>
    <w:rsid w:val="00610DD4"/>
    <w:rsid w:val="00614449"/>
    <w:rsid w:val="00620139"/>
    <w:rsid w:val="0062200F"/>
    <w:rsid w:val="00623394"/>
    <w:rsid w:val="006235A7"/>
    <w:rsid w:val="00623D8B"/>
    <w:rsid w:val="00623FBC"/>
    <w:rsid w:val="00624238"/>
    <w:rsid w:val="00624F73"/>
    <w:rsid w:val="006258F5"/>
    <w:rsid w:val="006259DB"/>
    <w:rsid w:val="00626E02"/>
    <w:rsid w:val="006272E0"/>
    <w:rsid w:val="00631401"/>
    <w:rsid w:val="00631D46"/>
    <w:rsid w:val="006327F9"/>
    <w:rsid w:val="00633054"/>
    <w:rsid w:val="0063442D"/>
    <w:rsid w:val="0063498C"/>
    <w:rsid w:val="00634B64"/>
    <w:rsid w:val="0063515D"/>
    <w:rsid w:val="006358A8"/>
    <w:rsid w:val="00635A3D"/>
    <w:rsid w:val="00635CD4"/>
    <w:rsid w:val="006418CC"/>
    <w:rsid w:val="00641BE8"/>
    <w:rsid w:val="00641D04"/>
    <w:rsid w:val="00642CF3"/>
    <w:rsid w:val="0064362D"/>
    <w:rsid w:val="00643A37"/>
    <w:rsid w:val="00644224"/>
    <w:rsid w:val="00644FA3"/>
    <w:rsid w:val="00645EA6"/>
    <w:rsid w:val="0065045E"/>
    <w:rsid w:val="00651D17"/>
    <w:rsid w:val="006535DF"/>
    <w:rsid w:val="006541F1"/>
    <w:rsid w:val="00654E05"/>
    <w:rsid w:val="00657355"/>
    <w:rsid w:val="006575E8"/>
    <w:rsid w:val="00662115"/>
    <w:rsid w:val="006625CF"/>
    <w:rsid w:val="006631A0"/>
    <w:rsid w:val="00663CE4"/>
    <w:rsid w:val="0066418A"/>
    <w:rsid w:val="00665D89"/>
    <w:rsid w:val="00666224"/>
    <w:rsid w:val="006674C4"/>
    <w:rsid w:val="006678CE"/>
    <w:rsid w:val="00667D1F"/>
    <w:rsid w:val="006706D3"/>
    <w:rsid w:val="00670FD7"/>
    <w:rsid w:val="00671B18"/>
    <w:rsid w:val="00671DF9"/>
    <w:rsid w:val="00672428"/>
    <w:rsid w:val="006725CF"/>
    <w:rsid w:val="006728CA"/>
    <w:rsid w:val="00673511"/>
    <w:rsid w:val="00674F38"/>
    <w:rsid w:val="006769E5"/>
    <w:rsid w:val="00676F0B"/>
    <w:rsid w:val="00680178"/>
    <w:rsid w:val="00680736"/>
    <w:rsid w:val="00681364"/>
    <w:rsid w:val="00681930"/>
    <w:rsid w:val="0068193D"/>
    <w:rsid w:val="00681981"/>
    <w:rsid w:val="00681C2A"/>
    <w:rsid w:val="00681DA0"/>
    <w:rsid w:val="00681E63"/>
    <w:rsid w:val="006825BB"/>
    <w:rsid w:val="00682FF1"/>
    <w:rsid w:val="006835F2"/>
    <w:rsid w:val="00683B10"/>
    <w:rsid w:val="00684143"/>
    <w:rsid w:val="00684EC6"/>
    <w:rsid w:val="00685CF2"/>
    <w:rsid w:val="006861EC"/>
    <w:rsid w:val="00686391"/>
    <w:rsid w:val="00687040"/>
    <w:rsid w:val="00690B28"/>
    <w:rsid w:val="0069109A"/>
    <w:rsid w:val="00691519"/>
    <w:rsid w:val="006928DD"/>
    <w:rsid w:val="006935A4"/>
    <w:rsid w:val="00695205"/>
    <w:rsid w:val="0069580B"/>
    <w:rsid w:val="00696580"/>
    <w:rsid w:val="00696797"/>
    <w:rsid w:val="00696853"/>
    <w:rsid w:val="006974FB"/>
    <w:rsid w:val="006A0A16"/>
    <w:rsid w:val="006A1261"/>
    <w:rsid w:val="006A17A3"/>
    <w:rsid w:val="006A2ADD"/>
    <w:rsid w:val="006A3BFD"/>
    <w:rsid w:val="006A3F2B"/>
    <w:rsid w:val="006A4B2C"/>
    <w:rsid w:val="006A4B5E"/>
    <w:rsid w:val="006A6E02"/>
    <w:rsid w:val="006A7876"/>
    <w:rsid w:val="006B1047"/>
    <w:rsid w:val="006B123D"/>
    <w:rsid w:val="006B27F6"/>
    <w:rsid w:val="006B3091"/>
    <w:rsid w:val="006B3B15"/>
    <w:rsid w:val="006B49D8"/>
    <w:rsid w:val="006B4E9C"/>
    <w:rsid w:val="006B57D6"/>
    <w:rsid w:val="006B591A"/>
    <w:rsid w:val="006B59B9"/>
    <w:rsid w:val="006B636E"/>
    <w:rsid w:val="006B6424"/>
    <w:rsid w:val="006B6D55"/>
    <w:rsid w:val="006B771D"/>
    <w:rsid w:val="006C28D1"/>
    <w:rsid w:val="006C31E8"/>
    <w:rsid w:val="006C3C78"/>
    <w:rsid w:val="006C509D"/>
    <w:rsid w:val="006C5E8D"/>
    <w:rsid w:val="006C61E5"/>
    <w:rsid w:val="006C6A2C"/>
    <w:rsid w:val="006C6D71"/>
    <w:rsid w:val="006D0AD4"/>
    <w:rsid w:val="006D0BBE"/>
    <w:rsid w:val="006D2529"/>
    <w:rsid w:val="006D3FD5"/>
    <w:rsid w:val="006D4269"/>
    <w:rsid w:val="006D4884"/>
    <w:rsid w:val="006D5E0E"/>
    <w:rsid w:val="006D6312"/>
    <w:rsid w:val="006D653F"/>
    <w:rsid w:val="006D6AC1"/>
    <w:rsid w:val="006D6FCC"/>
    <w:rsid w:val="006D7048"/>
    <w:rsid w:val="006D705A"/>
    <w:rsid w:val="006D75E0"/>
    <w:rsid w:val="006E2307"/>
    <w:rsid w:val="006E307E"/>
    <w:rsid w:val="006E44E9"/>
    <w:rsid w:val="006E504C"/>
    <w:rsid w:val="006E5385"/>
    <w:rsid w:val="006E59C8"/>
    <w:rsid w:val="006E6081"/>
    <w:rsid w:val="006E6983"/>
    <w:rsid w:val="006E6A17"/>
    <w:rsid w:val="006E6B8A"/>
    <w:rsid w:val="006F03B6"/>
    <w:rsid w:val="006F07E1"/>
    <w:rsid w:val="006F0C34"/>
    <w:rsid w:val="006F228F"/>
    <w:rsid w:val="006F3DB9"/>
    <w:rsid w:val="006F4D45"/>
    <w:rsid w:val="006F6488"/>
    <w:rsid w:val="006F68C5"/>
    <w:rsid w:val="00700AA1"/>
    <w:rsid w:val="0070116B"/>
    <w:rsid w:val="00701537"/>
    <w:rsid w:val="0070155E"/>
    <w:rsid w:val="0070251E"/>
    <w:rsid w:val="007064DF"/>
    <w:rsid w:val="00706580"/>
    <w:rsid w:val="007072C9"/>
    <w:rsid w:val="00707301"/>
    <w:rsid w:val="00707557"/>
    <w:rsid w:val="00707C65"/>
    <w:rsid w:val="00707DB7"/>
    <w:rsid w:val="00710290"/>
    <w:rsid w:val="00710DEF"/>
    <w:rsid w:val="00711268"/>
    <w:rsid w:val="0071228C"/>
    <w:rsid w:val="00712E71"/>
    <w:rsid w:val="00714124"/>
    <w:rsid w:val="007147D8"/>
    <w:rsid w:val="00714C5E"/>
    <w:rsid w:val="00714C71"/>
    <w:rsid w:val="00715D9B"/>
    <w:rsid w:val="00716BAB"/>
    <w:rsid w:val="007175AC"/>
    <w:rsid w:val="007214E9"/>
    <w:rsid w:val="00721E0E"/>
    <w:rsid w:val="00722749"/>
    <w:rsid w:val="00723355"/>
    <w:rsid w:val="00725B87"/>
    <w:rsid w:val="00725D51"/>
    <w:rsid w:val="007267C1"/>
    <w:rsid w:val="00730264"/>
    <w:rsid w:val="00731FE5"/>
    <w:rsid w:val="0073246F"/>
    <w:rsid w:val="00732E39"/>
    <w:rsid w:val="00735277"/>
    <w:rsid w:val="00736063"/>
    <w:rsid w:val="00736AFB"/>
    <w:rsid w:val="00736D37"/>
    <w:rsid w:val="007374C5"/>
    <w:rsid w:val="007406D9"/>
    <w:rsid w:val="00741D86"/>
    <w:rsid w:val="00742195"/>
    <w:rsid w:val="00742D3E"/>
    <w:rsid w:val="00742D63"/>
    <w:rsid w:val="00742DBF"/>
    <w:rsid w:val="00743C92"/>
    <w:rsid w:val="00743EB5"/>
    <w:rsid w:val="007442E8"/>
    <w:rsid w:val="00744920"/>
    <w:rsid w:val="007449DC"/>
    <w:rsid w:val="0074572E"/>
    <w:rsid w:val="00745E8B"/>
    <w:rsid w:val="00746214"/>
    <w:rsid w:val="00746640"/>
    <w:rsid w:val="00746AD5"/>
    <w:rsid w:val="007479BD"/>
    <w:rsid w:val="007479F8"/>
    <w:rsid w:val="00751603"/>
    <w:rsid w:val="00751836"/>
    <w:rsid w:val="00752330"/>
    <w:rsid w:val="007527DA"/>
    <w:rsid w:val="00752EF0"/>
    <w:rsid w:val="00753EA9"/>
    <w:rsid w:val="00754099"/>
    <w:rsid w:val="00754198"/>
    <w:rsid w:val="0075584E"/>
    <w:rsid w:val="007565B0"/>
    <w:rsid w:val="007565EA"/>
    <w:rsid w:val="007568A0"/>
    <w:rsid w:val="00757885"/>
    <w:rsid w:val="00757CE7"/>
    <w:rsid w:val="007628A8"/>
    <w:rsid w:val="00766072"/>
    <w:rsid w:val="00766E96"/>
    <w:rsid w:val="00770E7E"/>
    <w:rsid w:val="00770EC5"/>
    <w:rsid w:val="0077154A"/>
    <w:rsid w:val="00771C33"/>
    <w:rsid w:val="00771F8C"/>
    <w:rsid w:val="00772AA5"/>
    <w:rsid w:val="00773B5E"/>
    <w:rsid w:val="00774360"/>
    <w:rsid w:val="0077478E"/>
    <w:rsid w:val="00774C87"/>
    <w:rsid w:val="00774F56"/>
    <w:rsid w:val="007750BD"/>
    <w:rsid w:val="00776D8B"/>
    <w:rsid w:val="00780772"/>
    <w:rsid w:val="00780D22"/>
    <w:rsid w:val="00781E47"/>
    <w:rsid w:val="007820CB"/>
    <w:rsid w:val="00782281"/>
    <w:rsid w:val="007822E5"/>
    <w:rsid w:val="00782AE8"/>
    <w:rsid w:val="00782F7F"/>
    <w:rsid w:val="00784289"/>
    <w:rsid w:val="0078542C"/>
    <w:rsid w:val="007854F4"/>
    <w:rsid w:val="00786562"/>
    <w:rsid w:val="00786A30"/>
    <w:rsid w:val="00786FA3"/>
    <w:rsid w:val="00787DEE"/>
    <w:rsid w:val="007910FE"/>
    <w:rsid w:val="00792FD3"/>
    <w:rsid w:val="00793095"/>
    <w:rsid w:val="00794986"/>
    <w:rsid w:val="00795620"/>
    <w:rsid w:val="00797D36"/>
    <w:rsid w:val="007A16B9"/>
    <w:rsid w:val="007A18A6"/>
    <w:rsid w:val="007A36D0"/>
    <w:rsid w:val="007A461D"/>
    <w:rsid w:val="007A4CB5"/>
    <w:rsid w:val="007A520B"/>
    <w:rsid w:val="007A57CF"/>
    <w:rsid w:val="007A59EB"/>
    <w:rsid w:val="007A6387"/>
    <w:rsid w:val="007A6F6C"/>
    <w:rsid w:val="007A74BE"/>
    <w:rsid w:val="007B0FEB"/>
    <w:rsid w:val="007B146E"/>
    <w:rsid w:val="007B1521"/>
    <w:rsid w:val="007B310E"/>
    <w:rsid w:val="007B361D"/>
    <w:rsid w:val="007B4993"/>
    <w:rsid w:val="007B4D25"/>
    <w:rsid w:val="007B57EE"/>
    <w:rsid w:val="007B65D3"/>
    <w:rsid w:val="007B7960"/>
    <w:rsid w:val="007B7E8E"/>
    <w:rsid w:val="007C1E15"/>
    <w:rsid w:val="007C33FD"/>
    <w:rsid w:val="007C35CA"/>
    <w:rsid w:val="007C3D61"/>
    <w:rsid w:val="007C4F57"/>
    <w:rsid w:val="007C5069"/>
    <w:rsid w:val="007C7D36"/>
    <w:rsid w:val="007D0789"/>
    <w:rsid w:val="007D12CA"/>
    <w:rsid w:val="007D29CA"/>
    <w:rsid w:val="007D43A7"/>
    <w:rsid w:val="007D496D"/>
    <w:rsid w:val="007D4FD1"/>
    <w:rsid w:val="007D6333"/>
    <w:rsid w:val="007D648F"/>
    <w:rsid w:val="007D68E8"/>
    <w:rsid w:val="007D7398"/>
    <w:rsid w:val="007D73B1"/>
    <w:rsid w:val="007D7438"/>
    <w:rsid w:val="007E0EDB"/>
    <w:rsid w:val="007E11F3"/>
    <w:rsid w:val="007E1D63"/>
    <w:rsid w:val="007E1EB8"/>
    <w:rsid w:val="007E234E"/>
    <w:rsid w:val="007E2460"/>
    <w:rsid w:val="007E370A"/>
    <w:rsid w:val="007E37DC"/>
    <w:rsid w:val="007E4B6D"/>
    <w:rsid w:val="007E621E"/>
    <w:rsid w:val="007E63E8"/>
    <w:rsid w:val="007E684A"/>
    <w:rsid w:val="007E6F50"/>
    <w:rsid w:val="007E7EB1"/>
    <w:rsid w:val="007F0E3B"/>
    <w:rsid w:val="007F2949"/>
    <w:rsid w:val="007F3ABE"/>
    <w:rsid w:val="007F634A"/>
    <w:rsid w:val="00800184"/>
    <w:rsid w:val="0080120E"/>
    <w:rsid w:val="00801280"/>
    <w:rsid w:val="00801553"/>
    <w:rsid w:val="00801ED3"/>
    <w:rsid w:val="00801FBD"/>
    <w:rsid w:val="00802532"/>
    <w:rsid w:val="0080405E"/>
    <w:rsid w:val="00804B99"/>
    <w:rsid w:val="00805D36"/>
    <w:rsid w:val="00805E05"/>
    <w:rsid w:val="00806284"/>
    <w:rsid w:val="00806F85"/>
    <w:rsid w:val="0080764E"/>
    <w:rsid w:val="00810011"/>
    <w:rsid w:val="00810FC5"/>
    <w:rsid w:val="0081182E"/>
    <w:rsid w:val="00812CAB"/>
    <w:rsid w:val="00813F54"/>
    <w:rsid w:val="00813FCD"/>
    <w:rsid w:val="0081453F"/>
    <w:rsid w:val="00814A62"/>
    <w:rsid w:val="008156DE"/>
    <w:rsid w:val="00816DAE"/>
    <w:rsid w:val="00820EFA"/>
    <w:rsid w:val="008223B4"/>
    <w:rsid w:val="008236F9"/>
    <w:rsid w:val="00823ADD"/>
    <w:rsid w:val="00824EA4"/>
    <w:rsid w:val="008256A9"/>
    <w:rsid w:val="00825BAE"/>
    <w:rsid w:val="00825C95"/>
    <w:rsid w:val="00826159"/>
    <w:rsid w:val="0082654B"/>
    <w:rsid w:val="008267AD"/>
    <w:rsid w:val="008314BA"/>
    <w:rsid w:val="00831553"/>
    <w:rsid w:val="008319E9"/>
    <w:rsid w:val="008321CC"/>
    <w:rsid w:val="00833D83"/>
    <w:rsid w:val="00833FB6"/>
    <w:rsid w:val="00835A0E"/>
    <w:rsid w:val="00836B88"/>
    <w:rsid w:val="00840075"/>
    <w:rsid w:val="00840695"/>
    <w:rsid w:val="00841B64"/>
    <w:rsid w:val="008430DB"/>
    <w:rsid w:val="00844C91"/>
    <w:rsid w:val="00845499"/>
    <w:rsid w:val="00845D3E"/>
    <w:rsid w:val="00845F5A"/>
    <w:rsid w:val="008461BF"/>
    <w:rsid w:val="00846B4E"/>
    <w:rsid w:val="00853F38"/>
    <w:rsid w:val="008560AC"/>
    <w:rsid w:val="00856D98"/>
    <w:rsid w:val="0085791C"/>
    <w:rsid w:val="00860285"/>
    <w:rsid w:val="00860A5C"/>
    <w:rsid w:val="008628F4"/>
    <w:rsid w:val="00863D23"/>
    <w:rsid w:val="008642C8"/>
    <w:rsid w:val="008667F7"/>
    <w:rsid w:val="00866929"/>
    <w:rsid w:val="00867D82"/>
    <w:rsid w:val="00870438"/>
    <w:rsid w:val="008704E4"/>
    <w:rsid w:val="008706FC"/>
    <w:rsid w:val="0087077A"/>
    <w:rsid w:val="008711A6"/>
    <w:rsid w:val="008729C1"/>
    <w:rsid w:val="00874F61"/>
    <w:rsid w:val="0087538C"/>
    <w:rsid w:val="00875AB0"/>
    <w:rsid w:val="00875B65"/>
    <w:rsid w:val="008767C2"/>
    <w:rsid w:val="00877559"/>
    <w:rsid w:val="00880139"/>
    <w:rsid w:val="0088029D"/>
    <w:rsid w:val="00880450"/>
    <w:rsid w:val="00883729"/>
    <w:rsid w:val="00883897"/>
    <w:rsid w:val="00883A87"/>
    <w:rsid w:val="0088653C"/>
    <w:rsid w:val="00887707"/>
    <w:rsid w:val="0088779F"/>
    <w:rsid w:val="00891649"/>
    <w:rsid w:val="00891A1D"/>
    <w:rsid w:val="00892421"/>
    <w:rsid w:val="00892C5A"/>
    <w:rsid w:val="008940E9"/>
    <w:rsid w:val="0089601E"/>
    <w:rsid w:val="008961B8"/>
    <w:rsid w:val="0089670D"/>
    <w:rsid w:val="00896B24"/>
    <w:rsid w:val="008A009E"/>
    <w:rsid w:val="008A0D00"/>
    <w:rsid w:val="008A1013"/>
    <w:rsid w:val="008A21B1"/>
    <w:rsid w:val="008A3546"/>
    <w:rsid w:val="008A3850"/>
    <w:rsid w:val="008B30CD"/>
    <w:rsid w:val="008B341D"/>
    <w:rsid w:val="008B41FA"/>
    <w:rsid w:val="008B5607"/>
    <w:rsid w:val="008B60BA"/>
    <w:rsid w:val="008B7D58"/>
    <w:rsid w:val="008C0367"/>
    <w:rsid w:val="008C4FD5"/>
    <w:rsid w:val="008C5253"/>
    <w:rsid w:val="008C648F"/>
    <w:rsid w:val="008C6D10"/>
    <w:rsid w:val="008C6F07"/>
    <w:rsid w:val="008C7AAD"/>
    <w:rsid w:val="008D0681"/>
    <w:rsid w:val="008D0E22"/>
    <w:rsid w:val="008D109C"/>
    <w:rsid w:val="008D1CA6"/>
    <w:rsid w:val="008D1FEE"/>
    <w:rsid w:val="008D2603"/>
    <w:rsid w:val="008D2E75"/>
    <w:rsid w:val="008D32EA"/>
    <w:rsid w:val="008D34CD"/>
    <w:rsid w:val="008D381F"/>
    <w:rsid w:val="008D3FC1"/>
    <w:rsid w:val="008D3FE6"/>
    <w:rsid w:val="008E0B1D"/>
    <w:rsid w:val="008E1986"/>
    <w:rsid w:val="008E1CA0"/>
    <w:rsid w:val="008E1FAB"/>
    <w:rsid w:val="008E269B"/>
    <w:rsid w:val="008E2773"/>
    <w:rsid w:val="008E2DFD"/>
    <w:rsid w:val="008E2F3F"/>
    <w:rsid w:val="008E370B"/>
    <w:rsid w:val="008E411B"/>
    <w:rsid w:val="008E4165"/>
    <w:rsid w:val="008E4313"/>
    <w:rsid w:val="008E5FDE"/>
    <w:rsid w:val="008E60DD"/>
    <w:rsid w:val="008E6E5B"/>
    <w:rsid w:val="008F15B1"/>
    <w:rsid w:val="008F1CD2"/>
    <w:rsid w:val="008F2E13"/>
    <w:rsid w:val="008F4208"/>
    <w:rsid w:val="008F517A"/>
    <w:rsid w:val="008F52DC"/>
    <w:rsid w:val="008F586B"/>
    <w:rsid w:val="00900899"/>
    <w:rsid w:val="00900C5B"/>
    <w:rsid w:val="00900F25"/>
    <w:rsid w:val="00902133"/>
    <w:rsid w:val="009033D5"/>
    <w:rsid w:val="00903DBA"/>
    <w:rsid w:val="0090660D"/>
    <w:rsid w:val="009073E8"/>
    <w:rsid w:val="009104D3"/>
    <w:rsid w:val="00911EA7"/>
    <w:rsid w:val="00912F5E"/>
    <w:rsid w:val="00913E92"/>
    <w:rsid w:val="00914264"/>
    <w:rsid w:val="00914C80"/>
    <w:rsid w:val="00916675"/>
    <w:rsid w:val="00917C75"/>
    <w:rsid w:val="00920EA2"/>
    <w:rsid w:val="00921B7C"/>
    <w:rsid w:val="0092450D"/>
    <w:rsid w:val="009257B2"/>
    <w:rsid w:val="00926C7F"/>
    <w:rsid w:val="009271BA"/>
    <w:rsid w:val="00927969"/>
    <w:rsid w:val="00931D5A"/>
    <w:rsid w:val="0093361D"/>
    <w:rsid w:val="00933F3C"/>
    <w:rsid w:val="00934325"/>
    <w:rsid w:val="00934B4A"/>
    <w:rsid w:val="009359D8"/>
    <w:rsid w:val="00935ACD"/>
    <w:rsid w:val="009362BC"/>
    <w:rsid w:val="0093754D"/>
    <w:rsid w:val="009376C9"/>
    <w:rsid w:val="00937982"/>
    <w:rsid w:val="00937BF0"/>
    <w:rsid w:val="00940B70"/>
    <w:rsid w:val="0094192A"/>
    <w:rsid w:val="00942338"/>
    <w:rsid w:val="00942A67"/>
    <w:rsid w:val="00944801"/>
    <w:rsid w:val="009465BA"/>
    <w:rsid w:val="0095142B"/>
    <w:rsid w:val="00954826"/>
    <w:rsid w:val="00954A3F"/>
    <w:rsid w:val="00955367"/>
    <w:rsid w:val="00955981"/>
    <w:rsid w:val="00955B42"/>
    <w:rsid w:val="00955C7E"/>
    <w:rsid w:val="00955FDF"/>
    <w:rsid w:val="00956551"/>
    <w:rsid w:val="00957182"/>
    <w:rsid w:val="00961868"/>
    <w:rsid w:val="009626A6"/>
    <w:rsid w:val="009633CF"/>
    <w:rsid w:val="009642E5"/>
    <w:rsid w:val="009645D1"/>
    <w:rsid w:val="00964F98"/>
    <w:rsid w:val="00965149"/>
    <w:rsid w:val="009655A0"/>
    <w:rsid w:val="00967387"/>
    <w:rsid w:val="0096751E"/>
    <w:rsid w:val="00967805"/>
    <w:rsid w:val="009678E7"/>
    <w:rsid w:val="00967F6B"/>
    <w:rsid w:val="00970AD2"/>
    <w:rsid w:val="00970E92"/>
    <w:rsid w:val="00971058"/>
    <w:rsid w:val="009715DD"/>
    <w:rsid w:val="009735A2"/>
    <w:rsid w:val="00974036"/>
    <w:rsid w:val="00974BDE"/>
    <w:rsid w:val="009754FF"/>
    <w:rsid w:val="00976DE5"/>
    <w:rsid w:val="00980142"/>
    <w:rsid w:val="0098033A"/>
    <w:rsid w:val="009811CD"/>
    <w:rsid w:val="009847B2"/>
    <w:rsid w:val="009852AF"/>
    <w:rsid w:val="0098532D"/>
    <w:rsid w:val="00985A95"/>
    <w:rsid w:val="00987D58"/>
    <w:rsid w:val="00990B61"/>
    <w:rsid w:val="00990D29"/>
    <w:rsid w:val="00990EB2"/>
    <w:rsid w:val="00991C11"/>
    <w:rsid w:val="009920AC"/>
    <w:rsid w:val="00992DA4"/>
    <w:rsid w:val="0099406B"/>
    <w:rsid w:val="0099426F"/>
    <w:rsid w:val="00995D39"/>
    <w:rsid w:val="009973C0"/>
    <w:rsid w:val="009A1A75"/>
    <w:rsid w:val="009A2162"/>
    <w:rsid w:val="009A264C"/>
    <w:rsid w:val="009A5562"/>
    <w:rsid w:val="009A5A9F"/>
    <w:rsid w:val="009A7C4F"/>
    <w:rsid w:val="009B109D"/>
    <w:rsid w:val="009B16E5"/>
    <w:rsid w:val="009B32A0"/>
    <w:rsid w:val="009B344D"/>
    <w:rsid w:val="009B398E"/>
    <w:rsid w:val="009B3CF0"/>
    <w:rsid w:val="009B46E7"/>
    <w:rsid w:val="009B4EBB"/>
    <w:rsid w:val="009B7079"/>
    <w:rsid w:val="009B7682"/>
    <w:rsid w:val="009B7DE7"/>
    <w:rsid w:val="009C104F"/>
    <w:rsid w:val="009C113E"/>
    <w:rsid w:val="009C13A4"/>
    <w:rsid w:val="009C181B"/>
    <w:rsid w:val="009C1D35"/>
    <w:rsid w:val="009C2728"/>
    <w:rsid w:val="009C57A3"/>
    <w:rsid w:val="009C5962"/>
    <w:rsid w:val="009D023D"/>
    <w:rsid w:val="009D200B"/>
    <w:rsid w:val="009D2C90"/>
    <w:rsid w:val="009D3363"/>
    <w:rsid w:val="009D364A"/>
    <w:rsid w:val="009D5A26"/>
    <w:rsid w:val="009D5DB5"/>
    <w:rsid w:val="009D6E26"/>
    <w:rsid w:val="009D7E92"/>
    <w:rsid w:val="009E1BCD"/>
    <w:rsid w:val="009E2B8B"/>
    <w:rsid w:val="009E461F"/>
    <w:rsid w:val="009E4689"/>
    <w:rsid w:val="009E4BE6"/>
    <w:rsid w:val="009E5A84"/>
    <w:rsid w:val="009E6A51"/>
    <w:rsid w:val="009E720C"/>
    <w:rsid w:val="009F134D"/>
    <w:rsid w:val="009F13A7"/>
    <w:rsid w:val="009F1CED"/>
    <w:rsid w:val="009F230F"/>
    <w:rsid w:val="009F246D"/>
    <w:rsid w:val="009F2895"/>
    <w:rsid w:val="009F33B9"/>
    <w:rsid w:val="009F41E0"/>
    <w:rsid w:val="009F4BEC"/>
    <w:rsid w:val="009F553E"/>
    <w:rsid w:val="009F5DA0"/>
    <w:rsid w:val="009F5DA7"/>
    <w:rsid w:val="009F6E9D"/>
    <w:rsid w:val="00A02825"/>
    <w:rsid w:val="00A02B4C"/>
    <w:rsid w:val="00A03098"/>
    <w:rsid w:val="00A04067"/>
    <w:rsid w:val="00A05FE7"/>
    <w:rsid w:val="00A065D6"/>
    <w:rsid w:val="00A07127"/>
    <w:rsid w:val="00A07962"/>
    <w:rsid w:val="00A07A16"/>
    <w:rsid w:val="00A07C67"/>
    <w:rsid w:val="00A109B0"/>
    <w:rsid w:val="00A11477"/>
    <w:rsid w:val="00A11600"/>
    <w:rsid w:val="00A11A6F"/>
    <w:rsid w:val="00A11F57"/>
    <w:rsid w:val="00A13706"/>
    <w:rsid w:val="00A13939"/>
    <w:rsid w:val="00A1561D"/>
    <w:rsid w:val="00A16459"/>
    <w:rsid w:val="00A173CD"/>
    <w:rsid w:val="00A20516"/>
    <w:rsid w:val="00A20884"/>
    <w:rsid w:val="00A209CB"/>
    <w:rsid w:val="00A2264B"/>
    <w:rsid w:val="00A229C3"/>
    <w:rsid w:val="00A245A8"/>
    <w:rsid w:val="00A24AA0"/>
    <w:rsid w:val="00A264CF"/>
    <w:rsid w:val="00A304BE"/>
    <w:rsid w:val="00A30603"/>
    <w:rsid w:val="00A33029"/>
    <w:rsid w:val="00A33853"/>
    <w:rsid w:val="00A347BC"/>
    <w:rsid w:val="00A34B78"/>
    <w:rsid w:val="00A35011"/>
    <w:rsid w:val="00A3570F"/>
    <w:rsid w:val="00A35E37"/>
    <w:rsid w:val="00A360C1"/>
    <w:rsid w:val="00A36572"/>
    <w:rsid w:val="00A36B9D"/>
    <w:rsid w:val="00A37089"/>
    <w:rsid w:val="00A411A9"/>
    <w:rsid w:val="00A41B84"/>
    <w:rsid w:val="00A42110"/>
    <w:rsid w:val="00A42634"/>
    <w:rsid w:val="00A42CD0"/>
    <w:rsid w:val="00A42F9C"/>
    <w:rsid w:val="00A43887"/>
    <w:rsid w:val="00A449AB"/>
    <w:rsid w:val="00A457A0"/>
    <w:rsid w:val="00A458E3"/>
    <w:rsid w:val="00A466A5"/>
    <w:rsid w:val="00A477CF"/>
    <w:rsid w:val="00A478C4"/>
    <w:rsid w:val="00A503B1"/>
    <w:rsid w:val="00A507DD"/>
    <w:rsid w:val="00A51056"/>
    <w:rsid w:val="00A5434A"/>
    <w:rsid w:val="00A54FBF"/>
    <w:rsid w:val="00A55715"/>
    <w:rsid w:val="00A56A5C"/>
    <w:rsid w:val="00A57620"/>
    <w:rsid w:val="00A600A8"/>
    <w:rsid w:val="00A61D8C"/>
    <w:rsid w:val="00A63A88"/>
    <w:rsid w:val="00A6452B"/>
    <w:rsid w:val="00A64FEB"/>
    <w:rsid w:val="00A65228"/>
    <w:rsid w:val="00A65709"/>
    <w:rsid w:val="00A658AA"/>
    <w:rsid w:val="00A65C85"/>
    <w:rsid w:val="00A66264"/>
    <w:rsid w:val="00A6708E"/>
    <w:rsid w:val="00A67BE7"/>
    <w:rsid w:val="00A70A12"/>
    <w:rsid w:val="00A71654"/>
    <w:rsid w:val="00A7256C"/>
    <w:rsid w:val="00A72868"/>
    <w:rsid w:val="00A72CE2"/>
    <w:rsid w:val="00A73066"/>
    <w:rsid w:val="00A7320D"/>
    <w:rsid w:val="00A7434F"/>
    <w:rsid w:val="00A74B55"/>
    <w:rsid w:val="00A74CFA"/>
    <w:rsid w:val="00A76746"/>
    <w:rsid w:val="00A77576"/>
    <w:rsid w:val="00A8210A"/>
    <w:rsid w:val="00A82206"/>
    <w:rsid w:val="00A83583"/>
    <w:rsid w:val="00A8401F"/>
    <w:rsid w:val="00A842F5"/>
    <w:rsid w:val="00A84435"/>
    <w:rsid w:val="00A84942"/>
    <w:rsid w:val="00A85EEE"/>
    <w:rsid w:val="00A90477"/>
    <w:rsid w:val="00A91BA4"/>
    <w:rsid w:val="00A91C05"/>
    <w:rsid w:val="00A9362D"/>
    <w:rsid w:val="00A93E5E"/>
    <w:rsid w:val="00A95459"/>
    <w:rsid w:val="00A960B2"/>
    <w:rsid w:val="00AA095C"/>
    <w:rsid w:val="00AA10AB"/>
    <w:rsid w:val="00AA30B9"/>
    <w:rsid w:val="00AA3832"/>
    <w:rsid w:val="00AA50FB"/>
    <w:rsid w:val="00AA76D1"/>
    <w:rsid w:val="00AB0BDA"/>
    <w:rsid w:val="00AB120F"/>
    <w:rsid w:val="00AB1219"/>
    <w:rsid w:val="00AB1A68"/>
    <w:rsid w:val="00AB21DC"/>
    <w:rsid w:val="00AB262A"/>
    <w:rsid w:val="00AB3AF0"/>
    <w:rsid w:val="00AB45C5"/>
    <w:rsid w:val="00AB5DBC"/>
    <w:rsid w:val="00AB64B9"/>
    <w:rsid w:val="00AB71B8"/>
    <w:rsid w:val="00AC0231"/>
    <w:rsid w:val="00AC1300"/>
    <w:rsid w:val="00AC173B"/>
    <w:rsid w:val="00AC2549"/>
    <w:rsid w:val="00AC2A86"/>
    <w:rsid w:val="00AC3F7A"/>
    <w:rsid w:val="00AC48C1"/>
    <w:rsid w:val="00AC5D38"/>
    <w:rsid w:val="00AC62AE"/>
    <w:rsid w:val="00AC6B34"/>
    <w:rsid w:val="00AC7690"/>
    <w:rsid w:val="00AC7702"/>
    <w:rsid w:val="00AD17E7"/>
    <w:rsid w:val="00AD1880"/>
    <w:rsid w:val="00AD27BA"/>
    <w:rsid w:val="00AD2DB4"/>
    <w:rsid w:val="00AD430D"/>
    <w:rsid w:val="00AD559C"/>
    <w:rsid w:val="00AD5B71"/>
    <w:rsid w:val="00AD5F14"/>
    <w:rsid w:val="00AD638E"/>
    <w:rsid w:val="00AD6921"/>
    <w:rsid w:val="00AD777A"/>
    <w:rsid w:val="00AE0F87"/>
    <w:rsid w:val="00AE2D56"/>
    <w:rsid w:val="00AE386E"/>
    <w:rsid w:val="00AE38EC"/>
    <w:rsid w:val="00AE4597"/>
    <w:rsid w:val="00AE4696"/>
    <w:rsid w:val="00AE4CDE"/>
    <w:rsid w:val="00AE5F4F"/>
    <w:rsid w:val="00AE6A39"/>
    <w:rsid w:val="00AE6D0E"/>
    <w:rsid w:val="00AE6D38"/>
    <w:rsid w:val="00AE70CF"/>
    <w:rsid w:val="00AF059F"/>
    <w:rsid w:val="00AF05F3"/>
    <w:rsid w:val="00AF0A01"/>
    <w:rsid w:val="00AF1FBB"/>
    <w:rsid w:val="00AF2602"/>
    <w:rsid w:val="00AF2DDF"/>
    <w:rsid w:val="00AF37B2"/>
    <w:rsid w:val="00AF3FF9"/>
    <w:rsid w:val="00AF43F0"/>
    <w:rsid w:val="00AF50F0"/>
    <w:rsid w:val="00AF5E3F"/>
    <w:rsid w:val="00B01BBD"/>
    <w:rsid w:val="00B01E9B"/>
    <w:rsid w:val="00B02323"/>
    <w:rsid w:val="00B024AF"/>
    <w:rsid w:val="00B02953"/>
    <w:rsid w:val="00B02A9F"/>
    <w:rsid w:val="00B0391E"/>
    <w:rsid w:val="00B047DB"/>
    <w:rsid w:val="00B05F8F"/>
    <w:rsid w:val="00B07A89"/>
    <w:rsid w:val="00B14D3F"/>
    <w:rsid w:val="00B14E3C"/>
    <w:rsid w:val="00B15BEA"/>
    <w:rsid w:val="00B16258"/>
    <w:rsid w:val="00B16C09"/>
    <w:rsid w:val="00B16D8F"/>
    <w:rsid w:val="00B1770C"/>
    <w:rsid w:val="00B21C2A"/>
    <w:rsid w:val="00B225D6"/>
    <w:rsid w:val="00B23630"/>
    <w:rsid w:val="00B251C8"/>
    <w:rsid w:val="00B256D5"/>
    <w:rsid w:val="00B25AE6"/>
    <w:rsid w:val="00B2793E"/>
    <w:rsid w:val="00B33458"/>
    <w:rsid w:val="00B338D6"/>
    <w:rsid w:val="00B3451D"/>
    <w:rsid w:val="00B35541"/>
    <w:rsid w:val="00B4033C"/>
    <w:rsid w:val="00B413D3"/>
    <w:rsid w:val="00B41A91"/>
    <w:rsid w:val="00B4324C"/>
    <w:rsid w:val="00B43FB6"/>
    <w:rsid w:val="00B46152"/>
    <w:rsid w:val="00B478A9"/>
    <w:rsid w:val="00B502E0"/>
    <w:rsid w:val="00B5087E"/>
    <w:rsid w:val="00B51E6F"/>
    <w:rsid w:val="00B524A9"/>
    <w:rsid w:val="00B524C3"/>
    <w:rsid w:val="00B537E9"/>
    <w:rsid w:val="00B53E33"/>
    <w:rsid w:val="00B54EA5"/>
    <w:rsid w:val="00B55373"/>
    <w:rsid w:val="00B55F03"/>
    <w:rsid w:val="00B56E9B"/>
    <w:rsid w:val="00B629B6"/>
    <w:rsid w:val="00B6357D"/>
    <w:rsid w:val="00B6404D"/>
    <w:rsid w:val="00B70047"/>
    <w:rsid w:val="00B702E9"/>
    <w:rsid w:val="00B70470"/>
    <w:rsid w:val="00B70F1A"/>
    <w:rsid w:val="00B711DF"/>
    <w:rsid w:val="00B713D2"/>
    <w:rsid w:val="00B72623"/>
    <w:rsid w:val="00B7460D"/>
    <w:rsid w:val="00B769AA"/>
    <w:rsid w:val="00B864E9"/>
    <w:rsid w:val="00B86B0C"/>
    <w:rsid w:val="00B87062"/>
    <w:rsid w:val="00B87EF8"/>
    <w:rsid w:val="00B91739"/>
    <w:rsid w:val="00B920F8"/>
    <w:rsid w:val="00B9283F"/>
    <w:rsid w:val="00B9414F"/>
    <w:rsid w:val="00B94A36"/>
    <w:rsid w:val="00B957B8"/>
    <w:rsid w:val="00B960C8"/>
    <w:rsid w:val="00B96C72"/>
    <w:rsid w:val="00B97EBF"/>
    <w:rsid w:val="00BA05EE"/>
    <w:rsid w:val="00BA0640"/>
    <w:rsid w:val="00BA250E"/>
    <w:rsid w:val="00BA25B1"/>
    <w:rsid w:val="00BA2644"/>
    <w:rsid w:val="00BA33E2"/>
    <w:rsid w:val="00BA35F7"/>
    <w:rsid w:val="00BA5515"/>
    <w:rsid w:val="00BA7A90"/>
    <w:rsid w:val="00BB0216"/>
    <w:rsid w:val="00BB07C5"/>
    <w:rsid w:val="00BB19AB"/>
    <w:rsid w:val="00BB1EF9"/>
    <w:rsid w:val="00BB2644"/>
    <w:rsid w:val="00BB36FF"/>
    <w:rsid w:val="00BB5B82"/>
    <w:rsid w:val="00BB5CD9"/>
    <w:rsid w:val="00BB6733"/>
    <w:rsid w:val="00BB6CEB"/>
    <w:rsid w:val="00BB6D90"/>
    <w:rsid w:val="00BB7057"/>
    <w:rsid w:val="00BB7442"/>
    <w:rsid w:val="00BC06A7"/>
    <w:rsid w:val="00BC2103"/>
    <w:rsid w:val="00BC26B0"/>
    <w:rsid w:val="00BC3A71"/>
    <w:rsid w:val="00BC4270"/>
    <w:rsid w:val="00BC453C"/>
    <w:rsid w:val="00BC551A"/>
    <w:rsid w:val="00BC5641"/>
    <w:rsid w:val="00BC653F"/>
    <w:rsid w:val="00BC6CC6"/>
    <w:rsid w:val="00BC78B6"/>
    <w:rsid w:val="00BC794E"/>
    <w:rsid w:val="00BD0F06"/>
    <w:rsid w:val="00BD12C8"/>
    <w:rsid w:val="00BD49DE"/>
    <w:rsid w:val="00BD6C3F"/>
    <w:rsid w:val="00BE0A93"/>
    <w:rsid w:val="00BE1FCF"/>
    <w:rsid w:val="00BE33A1"/>
    <w:rsid w:val="00BE3659"/>
    <w:rsid w:val="00BE37C6"/>
    <w:rsid w:val="00BE461F"/>
    <w:rsid w:val="00BE4D38"/>
    <w:rsid w:val="00BE5955"/>
    <w:rsid w:val="00BE5D98"/>
    <w:rsid w:val="00BE657A"/>
    <w:rsid w:val="00BE6889"/>
    <w:rsid w:val="00BE7005"/>
    <w:rsid w:val="00BE719D"/>
    <w:rsid w:val="00BE7E8F"/>
    <w:rsid w:val="00BF01FB"/>
    <w:rsid w:val="00BF0E61"/>
    <w:rsid w:val="00BF14B8"/>
    <w:rsid w:val="00BF1577"/>
    <w:rsid w:val="00BF1A40"/>
    <w:rsid w:val="00BF2B29"/>
    <w:rsid w:val="00BF2DFB"/>
    <w:rsid w:val="00BF329E"/>
    <w:rsid w:val="00BF46EB"/>
    <w:rsid w:val="00BF55C6"/>
    <w:rsid w:val="00BF76B1"/>
    <w:rsid w:val="00C00082"/>
    <w:rsid w:val="00C00F79"/>
    <w:rsid w:val="00C0153E"/>
    <w:rsid w:val="00C01763"/>
    <w:rsid w:val="00C022EA"/>
    <w:rsid w:val="00C024C5"/>
    <w:rsid w:val="00C0296A"/>
    <w:rsid w:val="00C04D0D"/>
    <w:rsid w:val="00C064EC"/>
    <w:rsid w:val="00C0742F"/>
    <w:rsid w:val="00C0783C"/>
    <w:rsid w:val="00C079C4"/>
    <w:rsid w:val="00C10237"/>
    <w:rsid w:val="00C108A9"/>
    <w:rsid w:val="00C10970"/>
    <w:rsid w:val="00C13254"/>
    <w:rsid w:val="00C1580E"/>
    <w:rsid w:val="00C15871"/>
    <w:rsid w:val="00C17421"/>
    <w:rsid w:val="00C17D93"/>
    <w:rsid w:val="00C20231"/>
    <w:rsid w:val="00C20A54"/>
    <w:rsid w:val="00C21E80"/>
    <w:rsid w:val="00C22A23"/>
    <w:rsid w:val="00C267E2"/>
    <w:rsid w:val="00C26CB3"/>
    <w:rsid w:val="00C307CE"/>
    <w:rsid w:val="00C30E97"/>
    <w:rsid w:val="00C316E2"/>
    <w:rsid w:val="00C320DC"/>
    <w:rsid w:val="00C329FF"/>
    <w:rsid w:val="00C3340B"/>
    <w:rsid w:val="00C342EF"/>
    <w:rsid w:val="00C3478A"/>
    <w:rsid w:val="00C34893"/>
    <w:rsid w:val="00C35A52"/>
    <w:rsid w:val="00C36534"/>
    <w:rsid w:val="00C37A8F"/>
    <w:rsid w:val="00C37FB9"/>
    <w:rsid w:val="00C4058F"/>
    <w:rsid w:val="00C40FF5"/>
    <w:rsid w:val="00C4273C"/>
    <w:rsid w:val="00C43D64"/>
    <w:rsid w:val="00C43E54"/>
    <w:rsid w:val="00C43E57"/>
    <w:rsid w:val="00C43F0A"/>
    <w:rsid w:val="00C441E4"/>
    <w:rsid w:val="00C4429C"/>
    <w:rsid w:val="00C44D84"/>
    <w:rsid w:val="00C457E2"/>
    <w:rsid w:val="00C471E6"/>
    <w:rsid w:val="00C47D98"/>
    <w:rsid w:val="00C50651"/>
    <w:rsid w:val="00C51D56"/>
    <w:rsid w:val="00C533C1"/>
    <w:rsid w:val="00C54828"/>
    <w:rsid w:val="00C54DD7"/>
    <w:rsid w:val="00C5502D"/>
    <w:rsid w:val="00C55ECB"/>
    <w:rsid w:val="00C563DA"/>
    <w:rsid w:val="00C56D61"/>
    <w:rsid w:val="00C60010"/>
    <w:rsid w:val="00C607B2"/>
    <w:rsid w:val="00C6086C"/>
    <w:rsid w:val="00C6119A"/>
    <w:rsid w:val="00C6174B"/>
    <w:rsid w:val="00C61E03"/>
    <w:rsid w:val="00C61E5B"/>
    <w:rsid w:val="00C6285C"/>
    <w:rsid w:val="00C62CFF"/>
    <w:rsid w:val="00C63BFC"/>
    <w:rsid w:val="00C643F6"/>
    <w:rsid w:val="00C64BA2"/>
    <w:rsid w:val="00C6519E"/>
    <w:rsid w:val="00C65C1A"/>
    <w:rsid w:val="00C6606F"/>
    <w:rsid w:val="00C7080B"/>
    <w:rsid w:val="00C70CC0"/>
    <w:rsid w:val="00C716DC"/>
    <w:rsid w:val="00C72908"/>
    <w:rsid w:val="00C73388"/>
    <w:rsid w:val="00C74486"/>
    <w:rsid w:val="00C7540C"/>
    <w:rsid w:val="00C75C6D"/>
    <w:rsid w:val="00C80B6B"/>
    <w:rsid w:val="00C82B63"/>
    <w:rsid w:val="00C836E3"/>
    <w:rsid w:val="00C85AE7"/>
    <w:rsid w:val="00C86269"/>
    <w:rsid w:val="00C876C6"/>
    <w:rsid w:val="00C87F7B"/>
    <w:rsid w:val="00C91260"/>
    <w:rsid w:val="00C9276D"/>
    <w:rsid w:val="00C953A2"/>
    <w:rsid w:val="00C960DE"/>
    <w:rsid w:val="00C96A83"/>
    <w:rsid w:val="00C978B6"/>
    <w:rsid w:val="00C97A4B"/>
    <w:rsid w:val="00C97C00"/>
    <w:rsid w:val="00CA1114"/>
    <w:rsid w:val="00CA1682"/>
    <w:rsid w:val="00CA1960"/>
    <w:rsid w:val="00CA2399"/>
    <w:rsid w:val="00CA34EC"/>
    <w:rsid w:val="00CA360E"/>
    <w:rsid w:val="00CA5C9F"/>
    <w:rsid w:val="00CA6505"/>
    <w:rsid w:val="00CA6829"/>
    <w:rsid w:val="00CA6BF7"/>
    <w:rsid w:val="00CA7552"/>
    <w:rsid w:val="00CB1143"/>
    <w:rsid w:val="00CB3395"/>
    <w:rsid w:val="00CB4FF6"/>
    <w:rsid w:val="00CB5074"/>
    <w:rsid w:val="00CB7730"/>
    <w:rsid w:val="00CB7BCC"/>
    <w:rsid w:val="00CB7C08"/>
    <w:rsid w:val="00CC01E5"/>
    <w:rsid w:val="00CC0E51"/>
    <w:rsid w:val="00CC0F84"/>
    <w:rsid w:val="00CC1F24"/>
    <w:rsid w:val="00CC2304"/>
    <w:rsid w:val="00CC3D47"/>
    <w:rsid w:val="00CC3E1D"/>
    <w:rsid w:val="00CC4B5D"/>
    <w:rsid w:val="00CC5091"/>
    <w:rsid w:val="00CD09CB"/>
    <w:rsid w:val="00CD0DA8"/>
    <w:rsid w:val="00CD1044"/>
    <w:rsid w:val="00CE004B"/>
    <w:rsid w:val="00CE039D"/>
    <w:rsid w:val="00CE064A"/>
    <w:rsid w:val="00CE1D5D"/>
    <w:rsid w:val="00CE230C"/>
    <w:rsid w:val="00CE2657"/>
    <w:rsid w:val="00CE2743"/>
    <w:rsid w:val="00CE2F9F"/>
    <w:rsid w:val="00CE5DB5"/>
    <w:rsid w:val="00CE774A"/>
    <w:rsid w:val="00CF0057"/>
    <w:rsid w:val="00CF0662"/>
    <w:rsid w:val="00CF18D0"/>
    <w:rsid w:val="00CF1C16"/>
    <w:rsid w:val="00CF2DED"/>
    <w:rsid w:val="00CF37E1"/>
    <w:rsid w:val="00CF38ED"/>
    <w:rsid w:val="00CF3E48"/>
    <w:rsid w:val="00CF4091"/>
    <w:rsid w:val="00CF4FFF"/>
    <w:rsid w:val="00CF521F"/>
    <w:rsid w:val="00CF6E7F"/>
    <w:rsid w:val="00D00619"/>
    <w:rsid w:val="00D03463"/>
    <w:rsid w:val="00D049B9"/>
    <w:rsid w:val="00D04E8E"/>
    <w:rsid w:val="00D04F45"/>
    <w:rsid w:val="00D05FDD"/>
    <w:rsid w:val="00D076F2"/>
    <w:rsid w:val="00D11641"/>
    <w:rsid w:val="00D121A0"/>
    <w:rsid w:val="00D13E59"/>
    <w:rsid w:val="00D1541C"/>
    <w:rsid w:val="00D2010A"/>
    <w:rsid w:val="00D20D25"/>
    <w:rsid w:val="00D21820"/>
    <w:rsid w:val="00D21A50"/>
    <w:rsid w:val="00D21A7B"/>
    <w:rsid w:val="00D21B12"/>
    <w:rsid w:val="00D21D8D"/>
    <w:rsid w:val="00D247E0"/>
    <w:rsid w:val="00D249EF"/>
    <w:rsid w:val="00D252F5"/>
    <w:rsid w:val="00D25A7E"/>
    <w:rsid w:val="00D25B97"/>
    <w:rsid w:val="00D26066"/>
    <w:rsid w:val="00D266E8"/>
    <w:rsid w:val="00D26B00"/>
    <w:rsid w:val="00D26BCA"/>
    <w:rsid w:val="00D26BE2"/>
    <w:rsid w:val="00D279C5"/>
    <w:rsid w:val="00D3113C"/>
    <w:rsid w:val="00D317C1"/>
    <w:rsid w:val="00D34542"/>
    <w:rsid w:val="00D34A32"/>
    <w:rsid w:val="00D35E83"/>
    <w:rsid w:val="00D37841"/>
    <w:rsid w:val="00D37871"/>
    <w:rsid w:val="00D401DC"/>
    <w:rsid w:val="00D40610"/>
    <w:rsid w:val="00D40FFC"/>
    <w:rsid w:val="00D41402"/>
    <w:rsid w:val="00D41C72"/>
    <w:rsid w:val="00D4215E"/>
    <w:rsid w:val="00D44163"/>
    <w:rsid w:val="00D44CAE"/>
    <w:rsid w:val="00D44CBE"/>
    <w:rsid w:val="00D457E6"/>
    <w:rsid w:val="00D465E9"/>
    <w:rsid w:val="00D47634"/>
    <w:rsid w:val="00D47D98"/>
    <w:rsid w:val="00D47E9D"/>
    <w:rsid w:val="00D50711"/>
    <w:rsid w:val="00D50733"/>
    <w:rsid w:val="00D51380"/>
    <w:rsid w:val="00D5191B"/>
    <w:rsid w:val="00D51B43"/>
    <w:rsid w:val="00D542D8"/>
    <w:rsid w:val="00D54863"/>
    <w:rsid w:val="00D554B8"/>
    <w:rsid w:val="00D55627"/>
    <w:rsid w:val="00D55B77"/>
    <w:rsid w:val="00D55EA4"/>
    <w:rsid w:val="00D56F17"/>
    <w:rsid w:val="00D60EE4"/>
    <w:rsid w:val="00D611AD"/>
    <w:rsid w:val="00D6153A"/>
    <w:rsid w:val="00D619EA"/>
    <w:rsid w:val="00D6582D"/>
    <w:rsid w:val="00D66784"/>
    <w:rsid w:val="00D7096E"/>
    <w:rsid w:val="00D716EF"/>
    <w:rsid w:val="00D72B6A"/>
    <w:rsid w:val="00D72DE3"/>
    <w:rsid w:val="00D7419A"/>
    <w:rsid w:val="00D7436F"/>
    <w:rsid w:val="00D749CA"/>
    <w:rsid w:val="00D75FA1"/>
    <w:rsid w:val="00D76101"/>
    <w:rsid w:val="00D761AA"/>
    <w:rsid w:val="00D80E52"/>
    <w:rsid w:val="00D819D0"/>
    <w:rsid w:val="00D825FF"/>
    <w:rsid w:val="00D82A80"/>
    <w:rsid w:val="00D85B43"/>
    <w:rsid w:val="00D85F7E"/>
    <w:rsid w:val="00D87E19"/>
    <w:rsid w:val="00D87E7B"/>
    <w:rsid w:val="00D9200D"/>
    <w:rsid w:val="00D92CB5"/>
    <w:rsid w:val="00D93293"/>
    <w:rsid w:val="00D93491"/>
    <w:rsid w:val="00D93740"/>
    <w:rsid w:val="00D93B70"/>
    <w:rsid w:val="00D93E8C"/>
    <w:rsid w:val="00D962C4"/>
    <w:rsid w:val="00D976E2"/>
    <w:rsid w:val="00DA03BD"/>
    <w:rsid w:val="00DA0EFD"/>
    <w:rsid w:val="00DA32FA"/>
    <w:rsid w:val="00DA363C"/>
    <w:rsid w:val="00DA3E20"/>
    <w:rsid w:val="00DA4BB6"/>
    <w:rsid w:val="00DA613F"/>
    <w:rsid w:val="00DA6D04"/>
    <w:rsid w:val="00DA6F40"/>
    <w:rsid w:val="00DB02D7"/>
    <w:rsid w:val="00DB086A"/>
    <w:rsid w:val="00DB0D7F"/>
    <w:rsid w:val="00DB10D7"/>
    <w:rsid w:val="00DB114E"/>
    <w:rsid w:val="00DB1CCF"/>
    <w:rsid w:val="00DB2027"/>
    <w:rsid w:val="00DB32CE"/>
    <w:rsid w:val="00DB413D"/>
    <w:rsid w:val="00DC06DD"/>
    <w:rsid w:val="00DC2ADA"/>
    <w:rsid w:val="00DC2D47"/>
    <w:rsid w:val="00DC342D"/>
    <w:rsid w:val="00DC37BA"/>
    <w:rsid w:val="00DC3B4E"/>
    <w:rsid w:val="00DC46A7"/>
    <w:rsid w:val="00DC63F4"/>
    <w:rsid w:val="00DC7E2F"/>
    <w:rsid w:val="00DD0A64"/>
    <w:rsid w:val="00DD1945"/>
    <w:rsid w:val="00DD1CAB"/>
    <w:rsid w:val="00DD38D9"/>
    <w:rsid w:val="00DD732B"/>
    <w:rsid w:val="00DD79C5"/>
    <w:rsid w:val="00DE0B0D"/>
    <w:rsid w:val="00DE109D"/>
    <w:rsid w:val="00DE4000"/>
    <w:rsid w:val="00DE435C"/>
    <w:rsid w:val="00DE49F7"/>
    <w:rsid w:val="00DE5692"/>
    <w:rsid w:val="00DE6801"/>
    <w:rsid w:val="00DE74C1"/>
    <w:rsid w:val="00DF098B"/>
    <w:rsid w:val="00DF1275"/>
    <w:rsid w:val="00DF2D43"/>
    <w:rsid w:val="00DF37A7"/>
    <w:rsid w:val="00DF3D74"/>
    <w:rsid w:val="00DF4A9D"/>
    <w:rsid w:val="00DF50D6"/>
    <w:rsid w:val="00DF5D54"/>
    <w:rsid w:val="00DF5D8A"/>
    <w:rsid w:val="00DF6E27"/>
    <w:rsid w:val="00E00477"/>
    <w:rsid w:val="00E00612"/>
    <w:rsid w:val="00E009A9"/>
    <w:rsid w:val="00E02955"/>
    <w:rsid w:val="00E03484"/>
    <w:rsid w:val="00E03A55"/>
    <w:rsid w:val="00E04389"/>
    <w:rsid w:val="00E051DD"/>
    <w:rsid w:val="00E0673E"/>
    <w:rsid w:val="00E11DC0"/>
    <w:rsid w:val="00E122FB"/>
    <w:rsid w:val="00E127CF"/>
    <w:rsid w:val="00E1317B"/>
    <w:rsid w:val="00E13B46"/>
    <w:rsid w:val="00E14612"/>
    <w:rsid w:val="00E148F2"/>
    <w:rsid w:val="00E14D3F"/>
    <w:rsid w:val="00E15502"/>
    <w:rsid w:val="00E162DD"/>
    <w:rsid w:val="00E1679E"/>
    <w:rsid w:val="00E17650"/>
    <w:rsid w:val="00E21B21"/>
    <w:rsid w:val="00E22C87"/>
    <w:rsid w:val="00E23365"/>
    <w:rsid w:val="00E23CE9"/>
    <w:rsid w:val="00E2404A"/>
    <w:rsid w:val="00E24275"/>
    <w:rsid w:val="00E24E9D"/>
    <w:rsid w:val="00E27AE8"/>
    <w:rsid w:val="00E27CC3"/>
    <w:rsid w:val="00E3145E"/>
    <w:rsid w:val="00E32EA6"/>
    <w:rsid w:val="00E33647"/>
    <w:rsid w:val="00E356FE"/>
    <w:rsid w:val="00E35D3D"/>
    <w:rsid w:val="00E35DE2"/>
    <w:rsid w:val="00E36752"/>
    <w:rsid w:val="00E4083C"/>
    <w:rsid w:val="00E41429"/>
    <w:rsid w:val="00E4253B"/>
    <w:rsid w:val="00E42ED0"/>
    <w:rsid w:val="00E43751"/>
    <w:rsid w:val="00E44161"/>
    <w:rsid w:val="00E447DB"/>
    <w:rsid w:val="00E45486"/>
    <w:rsid w:val="00E45CDA"/>
    <w:rsid w:val="00E472A2"/>
    <w:rsid w:val="00E5027A"/>
    <w:rsid w:val="00E51D19"/>
    <w:rsid w:val="00E533E3"/>
    <w:rsid w:val="00E538EB"/>
    <w:rsid w:val="00E54540"/>
    <w:rsid w:val="00E557CC"/>
    <w:rsid w:val="00E55B43"/>
    <w:rsid w:val="00E56659"/>
    <w:rsid w:val="00E56FD0"/>
    <w:rsid w:val="00E5713C"/>
    <w:rsid w:val="00E579AC"/>
    <w:rsid w:val="00E6093C"/>
    <w:rsid w:val="00E614D2"/>
    <w:rsid w:val="00E6166E"/>
    <w:rsid w:val="00E61FEF"/>
    <w:rsid w:val="00E632B0"/>
    <w:rsid w:val="00E644C8"/>
    <w:rsid w:val="00E70970"/>
    <w:rsid w:val="00E731D4"/>
    <w:rsid w:val="00E739B4"/>
    <w:rsid w:val="00E74941"/>
    <w:rsid w:val="00E753D3"/>
    <w:rsid w:val="00E8126A"/>
    <w:rsid w:val="00E8362A"/>
    <w:rsid w:val="00E8397D"/>
    <w:rsid w:val="00E84FD4"/>
    <w:rsid w:val="00E863AC"/>
    <w:rsid w:val="00E87762"/>
    <w:rsid w:val="00E9251A"/>
    <w:rsid w:val="00E933D8"/>
    <w:rsid w:val="00E93F91"/>
    <w:rsid w:val="00E94780"/>
    <w:rsid w:val="00E97189"/>
    <w:rsid w:val="00EA1F42"/>
    <w:rsid w:val="00EA251C"/>
    <w:rsid w:val="00EA3C7D"/>
    <w:rsid w:val="00EA4CD8"/>
    <w:rsid w:val="00EA5B8C"/>
    <w:rsid w:val="00EA6BEB"/>
    <w:rsid w:val="00EA6E4D"/>
    <w:rsid w:val="00EB0A67"/>
    <w:rsid w:val="00EB114A"/>
    <w:rsid w:val="00EB1A7A"/>
    <w:rsid w:val="00EB446B"/>
    <w:rsid w:val="00EB5169"/>
    <w:rsid w:val="00EB566A"/>
    <w:rsid w:val="00EB6EF8"/>
    <w:rsid w:val="00EB799D"/>
    <w:rsid w:val="00EC15C3"/>
    <w:rsid w:val="00EC26A3"/>
    <w:rsid w:val="00EC2B50"/>
    <w:rsid w:val="00EC3002"/>
    <w:rsid w:val="00EC3268"/>
    <w:rsid w:val="00EC6236"/>
    <w:rsid w:val="00ED0704"/>
    <w:rsid w:val="00ED0754"/>
    <w:rsid w:val="00ED155E"/>
    <w:rsid w:val="00ED15F0"/>
    <w:rsid w:val="00ED170B"/>
    <w:rsid w:val="00ED2181"/>
    <w:rsid w:val="00ED3B4C"/>
    <w:rsid w:val="00ED59AC"/>
    <w:rsid w:val="00ED61AE"/>
    <w:rsid w:val="00ED7DBD"/>
    <w:rsid w:val="00EE0240"/>
    <w:rsid w:val="00EE0ADD"/>
    <w:rsid w:val="00EE1152"/>
    <w:rsid w:val="00EE1EE2"/>
    <w:rsid w:val="00EE2076"/>
    <w:rsid w:val="00EE20B9"/>
    <w:rsid w:val="00EE22ED"/>
    <w:rsid w:val="00EE3B6D"/>
    <w:rsid w:val="00EE53B0"/>
    <w:rsid w:val="00EE5439"/>
    <w:rsid w:val="00EE5743"/>
    <w:rsid w:val="00EE7A68"/>
    <w:rsid w:val="00EF0A15"/>
    <w:rsid w:val="00EF0EF1"/>
    <w:rsid w:val="00EF2F15"/>
    <w:rsid w:val="00EF5A5B"/>
    <w:rsid w:val="00EF654D"/>
    <w:rsid w:val="00EF725A"/>
    <w:rsid w:val="00EF7576"/>
    <w:rsid w:val="00F02829"/>
    <w:rsid w:val="00F04FF7"/>
    <w:rsid w:val="00F05002"/>
    <w:rsid w:val="00F064A5"/>
    <w:rsid w:val="00F06C84"/>
    <w:rsid w:val="00F06CF4"/>
    <w:rsid w:val="00F07897"/>
    <w:rsid w:val="00F11DF2"/>
    <w:rsid w:val="00F12478"/>
    <w:rsid w:val="00F129E6"/>
    <w:rsid w:val="00F143B1"/>
    <w:rsid w:val="00F14746"/>
    <w:rsid w:val="00F16185"/>
    <w:rsid w:val="00F164A6"/>
    <w:rsid w:val="00F16C61"/>
    <w:rsid w:val="00F17440"/>
    <w:rsid w:val="00F17D76"/>
    <w:rsid w:val="00F220A9"/>
    <w:rsid w:val="00F23775"/>
    <w:rsid w:val="00F242AC"/>
    <w:rsid w:val="00F247D9"/>
    <w:rsid w:val="00F24AAE"/>
    <w:rsid w:val="00F255E3"/>
    <w:rsid w:val="00F26773"/>
    <w:rsid w:val="00F26961"/>
    <w:rsid w:val="00F2770B"/>
    <w:rsid w:val="00F301D4"/>
    <w:rsid w:val="00F3021E"/>
    <w:rsid w:val="00F303B2"/>
    <w:rsid w:val="00F30DDC"/>
    <w:rsid w:val="00F33B9A"/>
    <w:rsid w:val="00F341AC"/>
    <w:rsid w:val="00F356A5"/>
    <w:rsid w:val="00F3616F"/>
    <w:rsid w:val="00F36296"/>
    <w:rsid w:val="00F36597"/>
    <w:rsid w:val="00F36A72"/>
    <w:rsid w:val="00F37CA2"/>
    <w:rsid w:val="00F4060B"/>
    <w:rsid w:val="00F42903"/>
    <w:rsid w:val="00F44EDC"/>
    <w:rsid w:val="00F453EF"/>
    <w:rsid w:val="00F45AFE"/>
    <w:rsid w:val="00F45F74"/>
    <w:rsid w:val="00F46325"/>
    <w:rsid w:val="00F464E9"/>
    <w:rsid w:val="00F46EEA"/>
    <w:rsid w:val="00F509DE"/>
    <w:rsid w:val="00F50C07"/>
    <w:rsid w:val="00F5133E"/>
    <w:rsid w:val="00F517A9"/>
    <w:rsid w:val="00F517F1"/>
    <w:rsid w:val="00F5263A"/>
    <w:rsid w:val="00F52B20"/>
    <w:rsid w:val="00F53320"/>
    <w:rsid w:val="00F5406C"/>
    <w:rsid w:val="00F55E35"/>
    <w:rsid w:val="00F57507"/>
    <w:rsid w:val="00F60150"/>
    <w:rsid w:val="00F6070B"/>
    <w:rsid w:val="00F62941"/>
    <w:rsid w:val="00F637F1"/>
    <w:rsid w:val="00F6453F"/>
    <w:rsid w:val="00F6523B"/>
    <w:rsid w:val="00F65D80"/>
    <w:rsid w:val="00F65E4D"/>
    <w:rsid w:val="00F66438"/>
    <w:rsid w:val="00F66618"/>
    <w:rsid w:val="00F66DF8"/>
    <w:rsid w:val="00F66F89"/>
    <w:rsid w:val="00F674AA"/>
    <w:rsid w:val="00F702C0"/>
    <w:rsid w:val="00F71A65"/>
    <w:rsid w:val="00F72BD6"/>
    <w:rsid w:val="00F72C9A"/>
    <w:rsid w:val="00F75352"/>
    <w:rsid w:val="00F7542B"/>
    <w:rsid w:val="00F764FC"/>
    <w:rsid w:val="00F76D6F"/>
    <w:rsid w:val="00F77123"/>
    <w:rsid w:val="00F805E7"/>
    <w:rsid w:val="00F80A39"/>
    <w:rsid w:val="00F80E25"/>
    <w:rsid w:val="00F81EE1"/>
    <w:rsid w:val="00F828E3"/>
    <w:rsid w:val="00F82B0A"/>
    <w:rsid w:val="00F83727"/>
    <w:rsid w:val="00F84F9D"/>
    <w:rsid w:val="00F8631A"/>
    <w:rsid w:val="00F86FCC"/>
    <w:rsid w:val="00F8786D"/>
    <w:rsid w:val="00F90560"/>
    <w:rsid w:val="00F90ADD"/>
    <w:rsid w:val="00F91187"/>
    <w:rsid w:val="00F915F9"/>
    <w:rsid w:val="00F92914"/>
    <w:rsid w:val="00F930A8"/>
    <w:rsid w:val="00F93A71"/>
    <w:rsid w:val="00F946DB"/>
    <w:rsid w:val="00F9543E"/>
    <w:rsid w:val="00F95ADF"/>
    <w:rsid w:val="00F96123"/>
    <w:rsid w:val="00F96E98"/>
    <w:rsid w:val="00FA121D"/>
    <w:rsid w:val="00FA168A"/>
    <w:rsid w:val="00FA18D0"/>
    <w:rsid w:val="00FA1E32"/>
    <w:rsid w:val="00FA260E"/>
    <w:rsid w:val="00FA2EC5"/>
    <w:rsid w:val="00FA3066"/>
    <w:rsid w:val="00FA42C8"/>
    <w:rsid w:val="00FA43A9"/>
    <w:rsid w:val="00FA4C88"/>
    <w:rsid w:val="00FA597E"/>
    <w:rsid w:val="00FA69A0"/>
    <w:rsid w:val="00FA6C13"/>
    <w:rsid w:val="00FA6EBB"/>
    <w:rsid w:val="00FA7995"/>
    <w:rsid w:val="00FB05EA"/>
    <w:rsid w:val="00FB2094"/>
    <w:rsid w:val="00FB36E5"/>
    <w:rsid w:val="00FB4072"/>
    <w:rsid w:val="00FB4825"/>
    <w:rsid w:val="00FB51E0"/>
    <w:rsid w:val="00FB55E3"/>
    <w:rsid w:val="00FB7F10"/>
    <w:rsid w:val="00FC0806"/>
    <w:rsid w:val="00FC1108"/>
    <w:rsid w:val="00FC117C"/>
    <w:rsid w:val="00FC26EF"/>
    <w:rsid w:val="00FC2CAD"/>
    <w:rsid w:val="00FC386C"/>
    <w:rsid w:val="00FC498B"/>
    <w:rsid w:val="00FC4B1B"/>
    <w:rsid w:val="00FC541B"/>
    <w:rsid w:val="00FC665F"/>
    <w:rsid w:val="00FD0019"/>
    <w:rsid w:val="00FD0206"/>
    <w:rsid w:val="00FD2536"/>
    <w:rsid w:val="00FD29FA"/>
    <w:rsid w:val="00FD34A8"/>
    <w:rsid w:val="00FD4944"/>
    <w:rsid w:val="00FD6257"/>
    <w:rsid w:val="00FD7374"/>
    <w:rsid w:val="00FD737E"/>
    <w:rsid w:val="00FD7DE1"/>
    <w:rsid w:val="00FE15D7"/>
    <w:rsid w:val="00FE1BD6"/>
    <w:rsid w:val="00FE1D66"/>
    <w:rsid w:val="00FE278F"/>
    <w:rsid w:val="00FE326C"/>
    <w:rsid w:val="00FE3C34"/>
    <w:rsid w:val="00FE4551"/>
    <w:rsid w:val="00FE55B2"/>
    <w:rsid w:val="00FE6863"/>
    <w:rsid w:val="00FE729B"/>
    <w:rsid w:val="00FE782E"/>
    <w:rsid w:val="00FE78D0"/>
    <w:rsid w:val="00FF1793"/>
    <w:rsid w:val="00FF1C39"/>
    <w:rsid w:val="00FF244B"/>
    <w:rsid w:val="00FF297A"/>
    <w:rsid w:val="00FF32D3"/>
    <w:rsid w:val="00FF4B25"/>
    <w:rsid w:val="00FF5EF9"/>
    <w:rsid w:val="00FF660D"/>
    <w:rsid w:val="00FF68F1"/>
    <w:rsid w:val="00FF72B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69698">
      <o:colormenu v:ext="edit" fillcolor="none" strokecolor="none"/>
    </o:shapedefaults>
    <o:shapelayout v:ext="edit">
      <o:idmap v:ext="edit" data="1,146,212"/>
      <o:regrouptable v:ext="edit">
        <o:entry new="1" old="0"/>
        <o:entry new="2" old="0"/>
        <o:entry new="3" old="0"/>
        <o:entry new="4" old="0"/>
        <o:entry new="5" old="0"/>
        <o:entry new="6" old="0"/>
        <o:entry new="7" old="6"/>
        <o:entry new="8" old="0"/>
        <o:entry new="9" old="0"/>
        <o:entry new="10" old="9"/>
        <o:entry new="11" old="0"/>
        <o:entry new="12" old="0"/>
        <o:entry new="13" old="12"/>
        <o:entry new="14" old="0"/>
        <o:entry new="15" old="14"/>
        <o:entry new="16" old="0"/>
        <o:entry new="17" old="0"/>
        <o:entry new="18" old="0"/>
        <o:entry new="19" old="18"/>
        <o:entry new="20" old="19"/>
        <o:entry new="21" old="20"/>
        <o:entry new="22" old="21"/>
        <o:entry new="23" old="22"/>
        <o:entry new="24" old="0"/>
        <o:entry new="25" old="0"/>
        <o:entry new="26" old="0"/>
        <o:entry new="27" old="0"/>
        <o:entry new="28" old="0"/>
        <o:entry new="29" old="0"/>
        <o:entry new="30" old="18"/>
        <o:entry new="31" old="30"/>
        <o:entry new="32" old="31"/>
        <o:entry new="33" old="32"/>
        <o:entry new="34" old="33"/>
        <o:entry new="35" old="34"/>
        <o:entry new="36" old="35"/>
        <o:entry new="37" old="0"/>
        <o:entry new="38" old="0"/>
        <o:entry new="39" old="0"/>
        <o:entry new="40" old="0"/>
        <o:entry new="41" old="0"/>
        <o:entry new="42" old="0"/>
        <o:entry new="43" old="0"/>
        <o:entry new="44" old="0"/>
        <o:entry new="45" old="0"/>
        <o:entry new="46" old="0"/>
        <o:entry new="47" old="46"/>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51C"/>
    <w:pPr>
      <w:spacing w:after="200" w:line="480" w:lineRule="auto"/>
      <w:jc w:val="both"/>
    </w:pPr>
    <w:rPr>
      <w:sz w:val="24"/>
      <w:szCs w:val="24"/>
    </w:rPr>
  </w:style>
  <w:style w:type="paragraph" w:styleId="Heading1">
    <w:name w:val="heading 1"/>
    <w:basedOn w:val="Normal"/>
    <w:next w:val="Normal"/>
    <w:link w:val="Heading1Char"/>
    <w:uiPriority w:val="9"/>
    <w:qFormat/>
    <w:rsid w:val="007B4D25"/>
    <w:pPr>
      <w:numPr>
        <w:numId w:val="1"/>
      </w:numPr>
      <w:spacing w:before="1440" w:after="240" w:line="720" w:lineRule="auto"/>
      <w:jc w:val="left"/>
      <w:outlineLvl w:val="0"/>
    </w:pPr>
    <w:rPr>
      <w:b/>
      <w:bCs/>
      <w:color w:val="000000"/>
      <w:sz w:val="48"/>
      <w:szCs w:val="48"/>
    </w:rPr>
  </w:style>
  <w:style w:type="paragraph" w:styleId="Heading2">
    <w:name w:val="heading 2"/>
    <w:basedOn w:val="Normal"/>
    <w:next w:val="Normal"/>
    <w:link w:val="Heading2Char"/>
    <w:autoRedefine/>
    <w:qFormat/>
    <w:rsid w:val="001E7136"/>
    <w:pPr>
      <w:keepNext/>
      <w:numPr>
        <w:ilvl w:val="1"/>
        <w:numId w:val="1"/>
      </w:numPr>
      <w:tabs>
        <w:tab w:val="left" w:pos="630"/>
        <w:tab w:val="left" w:pos="720"/>
      </w:tabs>
      <w:spacing w:before="240" w:after="240" w:line="360" w:lineRule="auto"/>
      <w:ind w:left="0" w:firstLine="0"/>
      <w:outlineLvl w:val="1"/>
    </w:pPr>
    <w:rPr>
      <w:rFonts w:eastAsia="Times New Roman"/>
      <w:b/>
      <w:bCs/>
      <w:iCs/>
      <w:sz w:val="28"/>
      <w:szCs w:val="28"/>
    </w:rPr>
  </w:style>
  <w:style w:type="paragraph" w:styleId="Heading3">
    <w:name w:val="heading 3"/>
    <w:basedOn w:val="Normal"/>
    <w:next w:val="Normal"/>
    <w:link w:val="Heading3Char"/>
    <w:unhideWhenUsed/>
    <w:qFormat/>
    <w:rsid w:val="00566171"/>
    <w:pPr>
      <w:keepNext/>
      <w:keepLines/>
      <w:numPr>
        <w:ilvl w:val="2"/>
        <w:numId w:val="1"/>
      </w:numPr>
      <w:spacing w:after="240" w:line="360" w:lineRule="auto"/>
      <w:ind w:left="576" w:hanging="576"/>
      <w:outlineLvl w:val="2"/>
    </w:pPr>
    <w:rPr>
      <w:rFonts w:eastAsia="Times New Roman"/>
      <w:b/>
      <w:bCs/>
      <w:color w:val="000000"/>
      <w:sz w:val="26"/>
    </w:rPr>
  </w:style>
  <w:style w:type="paragraph" w:styleId="Heading4">
    <w:name w:val="heading 4"/>
    <w:basedOn w:val="Heading3"/>
    <w:next w:val="Normal"/>
    <w:link w:val="Heading4Char"/>
    <w:unhideWhenUsed/>
    <w:qFormat/>
    <w:rsid w:val="007E0EDB"/>
    <w:pPr>
      <w:numPr>
        <w:ilvl w:val="3"/>
      </w:numPr>
      <w:outlineLvl w:val="3"/>
    </w:pPr>
  </w:style>
  <w:style w:type="paragraph" w:styleId="Heading5">
    <w:name w:val="heading 5"/>
    <w:basedOn w:val="Normal"/>
    <w:next w:val="Normal"/>
    <w:link w:val="Heading5Char"/>
    <w:unhideWhenUsed/>
    <w:qFormat/>
    <w:rsid w:val="00A42634"/>
    <w:pPr>
      <w:keepNext/>
      <w:keepLines/>
      <w:spacing w:before="200" w:after="0"/>
      <w:outlineLvl w:val="4"/>
    </w:pPr>
    <w:rPr>
      <w:rFonts w:asciiTheme="majorHAnsi" w:eastAsiaTheme="majorEastAsia" w:hAnsiTheme="majorHAnsi" w:cstheme="majorBidi"/>
      <w:color w:val="243F60" w:themeColor="accent1" w:themeShade="7F"/>
      <w:szCs w:val="22"/>
    </w:rPr>
  </w:style>
  <w:style w:type="paragraph" w:styleId="Heading6">
    <w:name w:val="heading 6"/>
    <w:basedOn w:val="Normal"/>
    <w:next w:val="Normal"/>
    <w:link w:val="Heading6Char"/>
    <w:unhideWhenUsed/>
    <w:qFormat/>
    <w:rsid w:val="00A42634"/>
    <w:pPr>
      <w:keepNext/>
      <w:keepLines/>
      <w:tabs>
        <w:tab w:val="num" w:pos="1152"/>
      </w:tabs>
      <w:spacing w:before="200" w:after="0"/>
      <w:ind w:left="1152" w:hanging="1152"/>
      <w:outlineLvl w:val="5"/>
    </w:pPr>
    <w:rPr>
      <w:rFonts w:asciiTheme="majorHAnsi" w:eastAsiaTheme="majorEastAsia" w:hAnsiTheme="majorHAnsi" w:cstheme="majorBidi"/>
      <w:i/>
      <w:iCs/>
      <w:color w:val="243F60" w:themeColor="accent1" w:themeShade="7F"/>
      <w:szCs w:val="22"/>
    </w:rPr>
  </w:style>
  <w:style w:type="paragraph" w:styleId="Heading7">
    <w:name w:val="heading 7"/>
    <w:basedOn w:val="Normal"/>
    <w:next w:val="Normal"/>
    <w:link w:val="Heading7Char"/>
    <w:unhideWhenUsed/>
    <w:qFormat/>
    <w:rsid w:val="00A42634"/>
    <w:pPr>
      <w:keepNext/>
      <w:keepLines/>
      <w:tabs>
        <w:tab w:val="num" w:pos="1296"/>
      </w:tabs>
      <w:spacing w:before="200" w:after="0"/>
      <w:ind w:left="1296" w:hanging="1296"/>
      <w:outlineLvl w:val="6"/>
    </w:pPr>
    <w:rPr>
      <w:rFonts w:asciiTheme="majorHAnsi" w:eastAsiaTheme="majorEastAsia" w:hAnsiTheme="majorHAnsi" w:cstheme="majorBidi"/>
      <w:i/>
      <w:iCs/>
      <w:color w:val="404040" w:themeColor="text1" w:themeTint="BF"/>
      <w:szCs w:val="22"/>
    </w:rPr>
  </w:style>
  <w:style w:type="paragraph" w:styleId="Heading8">
    <w:name w:val="heading 8"/>
    <w:basedOn w:val="Normal"/>
    <w:next w:val="Normal"/>
    <w:link w:val="Heading8Char"/>
    <w:unhideWhenUsed/>
    <w:qFormat/>
    <w:rsid w:val="00A42634"/>
    <w:pPr>
      <w:keepNext/>
      <w:keepLines/>
      <w:tabs>
        <w:tab w:val="num" w:pos="1440"/>
      </w:tab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nhideWhenUsed/>
    <w:qFormat/>
    <w:rsid w:val="00A42634"/>
    <w:pPr>
      <w:keepNext/>
      <w:keepLines/>
      <w:tabs>
        <w:tab w:val="num" w:pos="1584"/>
      </w:tab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5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251C"/>
    <w:rPr>
      <w:rFonts w:ascii="Times New Roman" w:eastAsia="Calibri" w:hAnsi="Times New Roman" w:cs="Times New Roman"/>
      <w:sz w:val="24"/>
    </w:rPr>
  </w:style>
  <w:style w:type="paragraph" w:styleId="Footer">
    <w:name w:val="footer"/>
    <w:basedOn w:val="Normal"/>
    <w:link w:val="FooterChar"/>
    <w:uiPriority w:val="99"/>
    <w:unhideWhenUsed/>
    <w:rsid w:val="00EA25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251C"/>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634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498C"/>
    <w:rPr>
      <w:rFonts w:ascii="Tahoma" w:eastAsia="Calibri" w:hAnsi="Tahoma" w:cs="Tahoma"/>
      <w:sz w:val="16"/>
      <w:szCs w:val="16"/>
    </w:rPr>
  </w:style>
  <w:style w:type="character" w:customStyle="1" w:styleId="Heading1Char">
    <w:name w:val="Heading 1 Char"/>
    <w:basedOn w:val="DefaultParagraphFont"/>
    <w:link w:val="Heading1"/>
    <w:uiPriority w:val="9"/>
    <w:rsid w:val="007B4D25"/>
    <w:rPr>
      <w:b/>
      <w:bCs/>
      <w:color w:val="000000"/>
      <w:sz w:val="48"/>
      <w:szCs w:val="48"/>
    </w:rPr>
  </w:style>
  <w:style w:type="character" w:customStyle="1" w:styleId="Heading2Char">
    <w:name w:val="Heading 2 Char"/>
    <w:basedOn w:val="DefaultParagraphFont"/>
    <w:link w:val="Heading2"/>
    <w:rsid w:val="001E7136"/>
    <w:rPr>
      <w:rFonts w:eastAsia="Times New Roman"/>
      <w:b/>
      <w:bCs/>
      <w:iCs/>
      <w:sz w:val="28"/>
      <w:szCs w:val="28"/>
    </w:rPr>
  </w:style>
  <w:style w:type="character" w:customStyle="1" w:styleId="blue1">
    <w:name w:val="blue1"/>
    <w:basedOn w:val="DefaultParagraphFont"/>
    <w:rsid w:val="005444CA"/>
    <w:rPr>
      <w:color w:val="0000FF"/>
    </w:rPr>
  </w:style>
  <w:style w:type="character" w:styleId="Strong">
    <w:name w:val="Strong"/>
    <w:basedOn w:val="DefaultParagraphFont"/>
    <w:uiPriority w:val="22"/>
    <w:qFormat/>
    <w:rsid w:val="005444CA"/>
    <w:rPr>
      <w:b/>
      <w:bCs/>
    </w:rPr>
  </w:style>
  <w:style w:type="paragraph" w:styleId="ListParagraph">
    <w:name w:val="List Paragraph"/>
    <w:basedOn w:val="Normal"/>
    <w:link w:val="ListParagraphChar"/>
    <w:uiPriority w:val="34"/>
    <w:qFormat/>
    <w:rsid w:val="00364D74"/>
    <w:pPr>
      <w:ind w:left="720"/>
      <w:contextualSpacing/>
    </w:pPr>
  </w:style>
  <w:style w:type="paragraph" w:styleId="NormalWeb">
    <w:name w:val="Normal (Web)"/>
    <w:basedOn w:val="Normal"/>
    <w:uiPriority w:val="99"/>
    <w:unhideWhenUsed/>
    <w:rsid w:val="00892421"/>
    <w:pPr>
      <w:spacing w:before="100" w:beforeAutospacing="1" w:after="100" w:afterAutospacing="1" w:line="240" w:lineRule="auto"/>
      <w:jc w:val="left"/>
    </w:pPr>
    <w:rPr>
      <w:rFonts w:eastAsia="Times New Roman"/>
    </w:rPr>
  </w:style>
  <w:style w:type="character" w:styleId="PlaceholderText">
    <w:name w:val="Placeholder Text"/>
    <w:basedOn w:val="DefaultParagraphFont"/>
    <w:uiPriority w:val="99"/>
    <w:semiHidden/>
    <w:rsid w:val="003A6E20"/>
    <w:rPr>
      <w:color w:val="808080"/>
    </w:rPr>
  </w:style>
  <w:style w:type="character" w:styleId="Hyperlink">
    <w:name w:val="Hyperlink"/>
    <w:basedOn w:val="DefaultParagraphFont"/>
    <w:uiPriority w:val="99"/>
    <w:unhideWhenUsed/>
    <w:rsid w:val="006F228F"/>
    <w:rPr>
      <w:color w:val="0000FF"/>
      <w:u w:val="single"/>
    </w:rPr>
  </w:style>
  <w:style w:type="paragraph" w:styleId="DocumentMap">
    <w:name w:val="Document Map"/>
    <w:basedOn w:val="Normal"/>
    <w:link w:val="DocumentMapChar"/>
    <w:uiPriority w:val="99"/>
    <w:semiHidden/>
    <w:unhideWhenUsed/>
    <w:rsid w:val="001D0DD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D0DD2"/>
    <w:rPr>
      <w:rFonts w:ascii="Tahoma" w:eastAsia="Calibri" w:hAnsi="Tahoma" w:cs="Tahoma"/>
      <w:sz w:val="16"/>
      <w:szCs w:val="16"/>
    </w:rPr>
  </w:style>
  <w:style w:type="character" w:customStyle="1" w:styleId="Heading3Char">
    <w:name w:val="Heading 3 Char"/>
    <w:basedOn w:val="DefaultParagraphFont"/>
    <w:link w:val="Heading3"/>
    <w:rsid w:val="00566171"/>
    <w:rPr>
      <w:rFonts w:eastAsia="Times New Roman"/>
      <w:b/>
      <w:bCs/>
      <w:color w:val="000000"/>
      <w:sz w:val="26"/>
      <w:szCs w:val="24"/>
    </w:rPr>
  </w:style>
  <w:style w:type="paragraph" w:styleId="Caption">
    <w:name w:val="caption"/>
    <w:basedOn w:val="Normal"/>
    <w:next w:val="Normal"/>
    <w:link w:val="CaptionChar"/>
    <w:uiPriority w:val="35"/>
    <w:unhideWhenUsed/>
    <w:qFormat/>
    <w:rsid w:val="00F90ADD"/>
    <w:pPr>
      <w:spacing w:after="80" w:line="240" w:lineRule="auto"/>
      <w:jc w:val="center"/>
    </w:pPr>
    <w:rPr>
      <w:bCs/>
      <w:color w:val="000000"/>
      <w:sz w:val="20"/>
      <w:szCs w:val="18"/>
    </w:rPr>
  </w:style>
  <w:style w:type="paragraph" w:customStyle="1" w:styleId="Headings">
    <w:name w:val="Headings"/>
    <w:basedOn w:val="Normal"/>
    <w:link w:val="HeadingsChar"/>
    <w:qFormat/>
    <w:rsid w:val="00477F24"/>
    <w:pPr>
      <w:tabs>
        <w:tab w:val="left" w:pos="2955"/>
      </w:tabs>
      <w:jc w:val="center"/>
    </w:pPr>
    <w:rPr>
      <w:b/>
      <w:sz w:val="32"/>
    </w:rPr>
  </w:style>
  <w:style w:type="character" w:customStyle="1" w:styleId="HeadingsChar">
    <w:name w:val="Headings Char"/>
    <w:basedOn w:val="DefaultParagraphFont"/>
    <w:link w:val="Headings"/>
    <w:rsid w:val="00477F24"/>
    <w:rPr>
      <w:rFonts w:eastAsia="Calibri"/>
      <w:b/>
      <w:sz w:val="32"/>
    </w:rPr>
  </w:style>
  <w:style w:type="character" w:customStyle="1" w:styleId="Heading4Char">
    <w:name w:val="Heading 4 Char"/>
    <w:basedOn w:val="DefaultParagraphFont"/>
    <w:link w:val="Heading4"/>
    <w:rsid w:val="007E0EDB"/>
    <w:rPr>
      <w:rFonts w:eastAsia="Times New Roman"/>
      <w:b/>
      <w:bCs/>
      <w:color w:val="000000"/>
      <w:sz w:val="26"/>
      <w:szCs w:val="24"/>
    </w:rPr>
  </w:style>
  <w:style w:type="paragraph" w:customStyle="1" w:styleId="Figure">
    <w:name w:val="Figure"/>
    <w:basedOn w:val="Normal"/>
    <w:link w:val="FigureChar"/>
    <w:qFormat/>
    <w:rsid w:val="00566171"/>
    <w:pPr>
      <w:spacing w:after="360" w:line="360" w:lineRule="auto"/>
      <w:jc w:val="center"/>
    </w:pPr>
    <w:rPr>
      <w:color w:val="000000"/>
    </w:rPr>
  </w:style>
  <w:style w:type="character" w:customStyle="1" w:styleId="FigureChar">
    <w:name w:val="Figure Char"/>
    <w:basedOn w:val="DefaultParagraphFont"/>
    <w:link w:val="Figure"/>
    <w:rsid w:val="00566171"/>
    <w:rPr>
      <w:color w:val="000000"/>
      <w:sz w:val="24"/>
      <w:szCs w:val="24"/>
    </w:rPr>
  </w:style>
  <w:style w:type="character" w:customStyle="1" w:styleId="CaptionChar">
    <w:name w:val="Caption Char"/>
    <w:basedOn w:val="DefaultParagraphFont"/>
    <w:link w:val="Caption"/>
    <w:uiPriority w:val="35"/>
    <w:rsid w:val="00685CF2"/>
    <w:rPr>
      <w:rFonts w:eastAsia="Calibri"/>
      <w:bCs/>
      <w:color w:val="000000"/>
      <w:sz w:val="20"/>
      <w:szCs w:val="18"/>
    </w:rPr>
  </w:style>
  <w:style w:type="paragraph" w:styleId="TOC1">
    <w:name w:val="toc 1"/>
    <w:basedOn w:val="Normal"/>
    <w:next w:val="Normal"/>
    <w:autoRedefine/>
    <w:uiPriority w:val="39"/>
    <w:unhideWhenUsed/>
    <w:qFormat/>
    <w:rsid w:val="002B1964"/>
    <w:pPr>
      <w:tabs>
        <w:tab w:val="right" w:leader="dot" w:pos="8630"/>
      </w:tabs>
      <w:spacing w:after="100" w:line="360" w:lineRule="auto"/>
      <w:ind w:left="432"/>
    </w:pPr>
    <w:rPr>
      <w:noProof/>
    </w:rPr>
  </w:style>
  <w:style w:type="paragraph" w:styleId="TOC2">
    <w:name w:val="toc 2"/>
    <w:basedOn w:val="Normal"/>
    <w:next w:val="Normal"/>
    <w:autoRedefine/>
    <w:uiPriority w:val="39"/>
    <w:unhideWhenUsed/>
    <w:qFormat/>
    <w:rsid w:val="00631401"/>
    <w:pPr>
      <w:tabs>
        <w:tab w:val="right" w:leader="dot" w:pos="8630"/>
      </w:tabs>
      <w:spacing w:before="300" w:after="100" w:line="360" w:lineRule="auto"/>
    </w:pPr>
    <w:rPr>
      <w:noProof/>
    </w:rPr>
  </w:style>
  <w:style w:type="paragraph" w:styleId="TOC3">
    <w:name w:val="toc 3"/>
    <w:basedOn w:val="Normal"/>
    <w:next w:val="Normal"/>
    <w:autoRedefine/>
    <w:uiPriority w:val="39"/>
    <w:unhideWhenUsed/>
    <w:qFormat/>
    <w:rsid w:val="00174F2E"/>
    <w:pPr>
      <w:tabs>
        <w:tab w:val="left" w:pos="1320"/>
        <w:tab w:val="right" w:leader="dot" w:pos="8630"/>
      </w:tabs>
      <w:spacing w:after="100" w:line="360" w:lineRule="auto"/>
    </w:pPr>
    <w:rPr>
      <w:noProof/>
    </w:rPr>
  </w:style>
  <w:style w:type="paragraph" w:styleId="TOC4">
    <w:name w:val="toc 4"/>
    <w:basedOn w:val="Normal"/>
    <w:next w:val="Normal"/>
    <w:autoRedefine/>
    <w:uiPriority w:val="39"/>
    <w:unhideWhenUsed/>
    <w:rsid w:val="00631401"/>
    <w:pPr>
      <w:tabs>
        <w:tab w:val="left" w:pos="1540"/>
        <w:tab w:val="right" w:leader="dot" w:pos="8630"/>
      </w:tabs>
      <w:spacing w:after="100" w:line="360" w:lineRule="auto"/>
      <w:ind w:left="288"/>
    </w:pPr>
  </w:style>
  <w:style w:type="character" w:styleId="PageNumber">
    <w:name w:val="page number"/>
    <w:basedOn w:val="DefaultParagraphFont"/>
    <w:rsid w:val="003E6B68"/>
  </w:style>
  <w:style w:type="paragraph" w:styleId="TableofFigures">
    <w:name w:val="table of figures"/>
    <w:basedOn w:val="Normal"/>
    <w:next w:val="Normal"/>
    <w:uiPriority w:val="99"/>
    <w:unhideWhenUsed/>
    <w:rsid w:val="00043251"/>
    <w:pPr>
      <w:spacing w:before="120" w:after="120" w:line="360" w:lineRule="auto"/>
      <w:ind w:right="720"/>
    </w:pPr>
  </w:style>
  <w:style w:type="table" w:styleId="TableGrid">
    <w:name w:val="Table Grid"/>
    <w:basedOn w:val="TableNormal"/>
    <w:uiPriority w:val="59"/>
    <w:rsid w:val="003E6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uiPriority w:val="99"/>
    <w:semiHidden/>
    <w:unhideWhenUsed/>
    <w:rsid w:val="003E6B6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E6B68"/>
    <w:rPr>
      <w:rFonts w:eastAsia="Calibri"/>
      <w:sz w:val="20"/>
      <w:szCs w:val="20"/>
    </w:rPr>
  </w:style>
  <w:style w:type="character" w:styleId="EndnoteReference">
    <w:name w:val="endnote reference"/>
    <w:basedOn w:val="DefaultParagraphFont"/>
    <w:uiPriority w:val="99"/>
    <w:semiHidden/>
    <w:unhideWhenUsed/>
    <w:rsid w:val="003E6B68"/>
    <w:rPr>
      <w:vertAlign w:val="superscript"/>
    </w:rPr>
  </w:style>
  <w:style w:type="paragraph" w:styleId="Revision">
    <w:name w:val="Revision"/>
    <w:hidden/>
    <w:uiPriority w:val="99"/>
    <w:semiHidden/>
    <w:rsid w:val="003E6B68"/>
    <w:rPr>
      <w:sz w:val="24"/>
      <w:szCs w:val="24"/>
    </w:rPr>
  </w:style>
  <w:style w:type="paragraph" w:styleId="TOCHeading">
    <w:name w:val="TOC Heading"/>
    <w:basedOn w:val="Heading1"/>
    <w:next w:val="Normal"/>
    <w:uiPriority w:val="39"/>
    <w:unhideWhenUsed/>
    <w:qFormat/>
    <w:rsid w:val="003E6B68"/>
    <w:pPr>
      <w:keepNext/>
      <w:keepLines/>
      <w:numPr>
        <w:numId w:val="0"/>
      </w:numPr>
      <w:spacing w:after="0" w:line="276" w:lineRule="auto"/>
      <w:outlineLvl w:val="9"/>
    </w:pPr>
    <w:rPr>
      <w:rFonts w:ascii="Cambria" w:eastAsia="Times New Roman" w:hAnsi="Cambria"/>
      <w:color w:val="365F91"/>
      <w:sz w:val="28"/>
      <w:szCs w:val="28"/>
    </w:rPr>
  </w:style>
  <w:style w:type="paragraph" w:styleId="NoSpacing">
    <w:name w:val="No Spacing"/>
    <w:link w:val="NoSpacingChar"/>
    <w:uiPriority w:val="1"/>
    <w:qFormat/>
    <w:rsid w:val="003E6B68"/>
    <w:rPr>
      <w:rFonts w:ascii="Calibri" w:eastAsia="Times New Roman" w:hAnsi="Calibri"/>
      <w:sz w:val="22"/>
      <w:szCs w:val="22"/>
    </w:rPr>
  </w:style>
  <w:style w:type="character" w:customStyle="1" w:styleId="NoSpacingChar">
    <w:name w:val="No Spacing Char"/>
    <w:basedOn w:val="DefaultParagraphFont"/>
    <w:link w:val="NoSpacing"/>
    <w:uiPriority w:val="1"/>
    <w:rsid w:val="003E6B68"/>
    <w:rPr>
      <w:rFonts w:ascii="Calibri" w:eastAsia="Times New Roman" w:hAnsi="Calibri" w:cs="Times New Roman"/>
      <w:sz w:val="22"/>
      <w:szCs w:val="22"/>
      <w:lang w:val="en-US" w:eastAsia="en-US" w:bidi="ar-SA"/>
    </w:rPr>
  </w:style>
  <w:style w:type="paragraph" w:customStyle="1" w:styleId="Textbox">
    <w:name w:val="Text box"/>
    <w:basedOn w:val="Normal"/>
    <w:link w:val="TextboxChar"/>
    <w:qFormat/>
    <w:rsid w:val="003E6B68"/>
    <w:rPr>
      <w:sz w:val="20"/>
    </w:rPr>
  </w:style>
  <w:style w:type="character" w:customStyle="1" w:styleId="TextboxChar">
    <w:name w:val="Text box Char"/>
    <w:basedOn w:val="DefaultParagraphFont"/>
    <w:link w:val="Textbox"/>
    <w:rsid w:val="003E6B68"/>
    <w:rPr>
      <w:rFonts w:eastAsia="Calibri"/>
      <w:sz w:val="20"/>
    </w:rPr>
  </w:style>
  <w:style w:type="character" w:customStyle="1" w:styleId="ListParagraphChar">
    <w:name w:val="List Paragraph Char"/>
    <w:basedOn w:val="DefaultParagraphFont"/>
    <w:link w:val="ListParagraph"/>
    <w:uiPriority w:val="34"/>
    <w:rsid w:val="003E6B68"/>
    <w:rPr>
      <w:rFonts w:eastAsia="Calibri"/>
    </w:rPr>
  </w:style>
  <w:style w:type="paragraph" w:styleId="TOC5">
    <w:name w:val="toc 5"/>
    <w:basedOn w:val="Normal"/>
    <w:next w:val="Normal"/>
    <w:autoRedefine/>
    <w:uiPriority w:val="39"/>
    <w:unhideWhenUsed/>
    <w:rsid w:val="00631401"/>
    <w:pPr>
      <w:tabs>
        <w:tab w:val="left" w:pos="630"/>
        <w:tab w:val="left" w:pos="1760"/>
        <w:tab w:val="right" w:leader="dot" w:pos="8630"/>
      </w:tabs>
      <w:spacing w:after="100" w:line="360" w:lineRule="auto"/>
      <w:ind w:left="576"/>
    </w:pPr>
    <w:rPr>
      <w:rFonts w:eastAsia="Times New Roman"/>
      <w:szCs w:val="22"/>
    </w:rPr>
  </w:style>
  <w:style w:type="paragraph" w:styleId="TOC6">
    <w:name w:val="toc 6"/>
    <w:basedOn w:val="Normal"/>
    <w:next w:val="Normal"/>
    <w:autoRedefine/>
    <w:uiPriority w:val="39"/>
    <w:unhideWhenUsed/>
    <w:rsid w:val="00631401"/>
    <w:pPr>
      <w:tabs>
        <w:tab w:val="left" w:pos="2108"/>
        <w:tab w:val="right" w:leader="dot" w:pos="8630"/>
      </w:tabs>
      <w:spacing w:after="100" w:line="360" w:lineRule="auto"/>
      <w:ind w:left="792"/>
    </w:pPr>
    <w:rPr>
      <w:rFonts w:eastAsia="Times New Roman"/>
      <w:szCs w:val="22"/>
    </w:rPr>
  </w:style>
  <w:style w:type="paragraph" w:styleId="TOC7">
    <w:name w:val="toc 7"/>
    <w:basedOn w:val="Normal"/>
    <w:next w:val="Normal"/>
    <w:autoRedefine/>
    <w:uiPriority w:val="39"/>
    <w:unhideWhenUsed/>
    <w:rsid w:val="00477F24"/>
    <w:pPr>
      <w:spacing w:after="100" w:line="276" w:lineRule="auto"/>
      <w:jc w:val="left"/>
    </w:pPr>
    <w:rPr>
      <w:rFonts w:eastAsia="Times New Roman"/>
      <w:szCs w:val="22"/>
    </w:rPr>
  </w:style>
  <w:style w:type="paragraph" w:styleId="TOC8">
    <w:name w:val="toc 8"/>
    <w:basedOn w:val="Normal"/>
    <w:next w:val="Normal"/>
    <w:autoRedefine/>
    <w:uiPriority w:val="39"/>
    <w:unhideWhenUsed/>
    <w:rsid w:val="003E6B68"/>
    <w:pPr>
      <w:spacing w:after="100" w:line="276" w:lineRule="auto"/>
      <w:ind w:left="1540"/>
      <w:jc w:val="left"/>
    </w:pPr>
    <w:rPr>
      <w:rFonts w:ascii="Calibri" w:eastAsia="Times New Roman" w:hAnsi="Calibri"/>
      <w:sz w:val="22"/>
      <w:szCs w:val="22"/>
    </w:rPr>
  </w:style>
  <w:style w:type="paragraph" w:styleId="TOC9">
    <w:name w:val="toc 9"/>
    <w:basedOn w:val="Normal"/>
    <w:next w:val="Normal"/>
    <w:autoRedefine/>
    <w:uiPriority w:val="39"/>
    <w:unhideWhenUsed/>
    <w:rsid w:val="003E6B68"/>
    <w:pPr>
      <w:spacing w:after="100" w:line="276" w:lineRule="auto"/>
      <w:ind w:left="1760"/>
      <w:jc w:val="left"/>
    </w:pPr>
    <w:rPr>
      <w:rFonts w:ascii="Calibri" w:eastAsia="Times New Roman" w:hAnsi="Calibri"/>
      <w:sz w:val="22"/>
      <w:szCs w:val="22"/>
    </w:rPr>
  </w:style>
  <w:style w:type="character" w:styleId="Emphasis">
    <w:name w:val="Emphasis"/>
    <w:basedOn w:val="DefaultParagraphFont"/>
    <w:uiPriority w:val="20"/>
    <w:qFormat/>
    <w:rsid w:val="006A3F2B"/>
    <w:rPr>
      <w:i/>
      <w:iCs/>
    </w:rPr>
  </w:style>
  <w:style w:type="paragraph" w:styleId="Subtitle">
    <w:name w:val="Subtitle"/>
    <w:basedOn w:val="Normal"/>
    <w:next w:val="Normal"/>
    <w:link w:val="SubtitleChar"/>
    <w:uiPriority w:val="11"/>
    <w:qFormat/>
    <w:rsid w:val="006A3F2B"/>
    <w:pPr>
      <w:numPr>
        <w:ilvl w:val="1"/>
      </w:numPr>
    </w:pPr>
    <w:rPr>
      <w:rFonts w:ascii="Cambria" w:eastAsia="Times New Roman" w:hAnsi="Cambria"/>
      <w:i/>
      <w:iCs/>
      <w:color w:val="4F81BD"/>
      <w:spacing w:val="15"/>
    </w:rPr>
  </w:style>
  <w:style w:type="character" w:customStyle="1" w:styleId="SubtitleChar">
    <w:name w:val="Subtitle Char"/>
    <w:basedOn w:val="DefaultParagraphFont"/>
    <w:link w:val="Subtitle"/>
    <w:uiPriority w:val="11"/>
    <w:rsid w:val="006A3F2B"/>
    <w:rPr>
      <w:rFonts w:ascii="Cambria" w:eastAsia="Times New Roman" w:hAnsi="Cambria" w:cs="Times New Roman"/>
      <w:i/>
      <w:iCs/>
      <w:color w:val="4F81BD"/>
      <w:spacing w:val="15"/>
    </w:rPr>
  </w:style>
  <w:style w:type="paragraph" w:styleId="Title">
    <w:name w:val="Title"/>
    <w:basedOn w:val="Normal"/>
    <w:next w:val="Normal"/>
    <w:link w:val="TitleChar"/>
    <w:qFormat/>
    <w:rsid w:val="006A3F2B"/>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10"/>
    <w:rsid w:val="006A3F2B"/>
    <w:rPr>
      <w:rFonts w:ascii="Cambria" w:eastAsia="Times New Roman" w:hAnsi="Cambria" w:cs="Times New Roman"/>
      <w:color w:val="17365D"/>
      <w:spacing w:val="5"/>
      <w:kern w:val="28"/>
      <w:sz w:val="52"/>
      <w:szCs w:val="52"/>
    </w:rPr>
  </w:style>
  <w:style w:type="paragraph" w:customStyle="1" w:styleId="Ref-Head">
    <w:name w:val="Ref-Head"/>
    <w:basedOn w:val="Normal"/>
    <w:qFormat/>
    <w:rsid w:val="00980142"/>
    <w:pPr>
      <w:jc w:val="center"/>
    </w:pPr>
    <w:rPr>
      <w:b/>
      <w:color w:val="000000"/>
      <w:sz w:val="44"/>
      <w:szCs w:val="44"/>
    </w:rPr>
  </w:style>
  <w:style w:type="character" w:customStyle="1" w:styleId="apple-converted-space">
    <w:name w:val="apple-converted-space"/>
    <w:basedOn w:val="DefaultParagraphFont"/>
    <w:rsid w:val="00825C95"/>
  </w:style>
  <w:style w:type="character" w:customStyle="1" w:styleId="hit">
    <w:name w:val="hit"/>
    <w:basedOn w:val="DefaultParagraphFont"/>
    <w:rsid w:val="002931FB"/>
  </w:style>
  <w:style w:type="character" w:styleId="HTMLTypewriter">
    <w:name w:val="HTML Typewriter"/>
    <w:basedOn w:val="DefaultParagraphFont"/>
    <w:uiPriority w:val="99"/>
    <w:semiHidden/>
    <w:unhideWhenUsed/>
    <w:rsid w:val="00CC3D47"/>
    <w:rPr>
      <w:rFonts w:ascii="Courier New" w:eastAsia="Times New Roman" w:hAnsi="Courier New" w:cs="Courier New"/>
      <w:sz w:val="20"/>
      <w:szCs w:val="20"/>
    </w:rPr>
  </w:style>
  <w:style w:type="paragraph" w:customStyle="1" w:styleId="Sub-Head-1">
    <w:name w:val="Sub-Head-1"/>
    <w:basedOn w:val="Normal"/>
    <w:link w:val="Sub-Head-1Char"/>
    <w:qFormat/>
    <w:rsid w:val="00B537E9"/>
    <w:pPr>
      <w:spacing w:after="240" w:line="360" w:lineRule="auto"/>
    </w:pPr>
    <w:rPr>
      <w:b/>
      <w:noProof/>
      <w:color w:val="000000"/>
      <w:sz w:val="48"/>
      <w:szCs w:val="48"/>
    </w:rPr>
  </w:style>
  <w:style w:type="character" w:customStyle="1" w:styleId="Sub-Head-1Char">
    <w:name w:val="Sub-Head-1 Char"/>
    <w:basedOn w:val="DefaultParagraphFont"/>
    <w:link w:val="Sub-Head-1"/>
    <w:rsid w:val="00B537E9"/>
    <w:rPr>
      <w:b/>
      <w:noProof/>
      <w:color w:val="000000"/>
      <w:sz w:val="48"/>
      <w:szCs w:val="48"/>
    </w:rPr>
  </w:style>
  <w:style w:type="paragraph" w:customStyle="1" w:styleId="Heading-4a">
    <w:name w:val="Heading- 4a"/>
    <w:basedOn w:val="ListParagraph"/>
    <w:link w:val="Heading-4aChar"/>
    <w:qFormat/>
    <w:rsid w:val="00197F1D"/>
    <w:pPr>
      <w:spacing w:after="0"/>
      <w:ind w:hanging="360"/>
    </w:pPr>
    <w:rPr>
      <w:b/>
      <w:color w:val="000000"/>
    </w:rPr>
  </w:style>
  <w:style w:type="character" w:customStyle="1" w:styleId="Heading-4aChar">
    <w:name w:val="Heading- 4a Char"/>
    <w:basedOn w:val="ListParagraphChar"/>
    <w:link w:val="Heading-4a"/>
    <w:rsid w:val="00197F1D"/>
    <w:rPr>
      <w:b/>
      <w:color w:val="000000"/>
    </w:rPr>
  </w:style>
  <w:style w:type="paragraph" w:customStyle="1" w:styleId="Reference">
    <w:name w:val="Reference"/>
    <w:basedOn w:val="ListParagraph"/>
    <w:rsid w:val="002856D3"/>
    <w:pPr>
      <w:numPr>
        <w:ilvl w:val="1"/>
        <w:numId w:val="2"/>
      </w:numPr>
    </w:pPr>
  </w:style>
  <w:style w:type="paragraph" w:styleId="BodyText">
    <w:name w:val="Body Text"/>
    <w:basedOn w:val="Normal"/>
    <w:link w:val="BodyTextChar"/>
    <w:rsid w:val="00784289"/>
    <w:pPr>
      <w:spacing w:after="0"/>
      <w:jc w:val="left"/>
    </w:pPr>
    <w:rPr>
      <w:rFonts w:eastAsia="Times New Roman" w:cs="Traditional Arabic"/>
      <w:noProof/>
      <w:szCs w:val="20"/>
    </w:rPr>
  </w:style>
  <w:style w:type="character" w:customStyle="1" w:styleId="BodyTextChar">
    <w:name w:val="Body Text Char"/>
    <w:basedOn w:val="DefaultParagraphFont"/>
    <w:link w:val="BodyText"/>
    <w:rsid w:val="00784289"/>
    <w:rPr>
      <w:rFonts w:eastAsia="Times New Roman" w:cs="Traditional Arabic"/>
      <w:noProof/>
      <w:szCs w:val="20"/>
    </w:rPr>
  </w:style>
  <w:style w:type="paragraph" w:customStyle="1" w:styleId="BodyChar">
    <w:name w:val="Body Char"/>
    <w:basedOn w:val="Normal"/>
    <w:link w:val="BodyCharChar"/>
    <w:autoRedefine/>
    <w:rsid w:val="00CA7552"/>
    <w:pPr>
      <w:spacing w:before="240" w:after="240" w:line="360" w:lineRule="auto"/>
    </w:pPr>
    <w:rPr>
      <w:rFonts w:eastAsia="Times New Roman"/>
    </w:rPr>
  </w:style>
  <w:style w:type="character" w:customStyle="1" w:styleId="BodyCharChar">
    <w:name w:val="Body Char Char"/>
    <w:basedOn w:val="DefaultParagraphFont"/>
    <w:link w:val="BodyChar"/>
    <w:rsid w:val="00CA7552"/>
    <w:rPr>
      <w:rFonts w:eastAsia="Times New Roman"/>
      <w:sz w:val="24"/>
      <w:szCs w:val="24"/>
    </w:rPr>
  </w:style>
  <w:style w:type="character" w:styleId="FollowedHyperlink">
    <w:name w:val="FollowedHyperlink"/>
    <w:basedOn w:val="DefaultParagraphFont"/>
    <w:uiPriority w:val="99"/>
    <w:semiHidden/>
    <w:unhideWhenUsed/>
    <w:rsid w:val="00CA7552"/>
    <w:rPr>
      <w:color w:val="800080" w:themeColor="followedHyperlink"/>
      <w:u w:val="single"/>
    </w:rPr>
  </w:style>
  <w:style w:type="character" w:customStyle="1" w:styleId="Heading5Char">
    <w:name w:val="Heading 5 Char"/>
    <w:basedOn w:val="DefaultParagraphFont"/>
    <w:link w:val="Heading5"/>
    <w:rsid w:val="00A42634"/>
    <w:rPr>
      <w:rFonts w:asciiTheme="majorHAnsi" w:eastAsiaTheme="majorEastAsia" w:hAnsiTheme="majorHAnsi" w:cstheme="majorBidi"/>
      <w:color w:val="243F60" w:themeColor="accent1" w:themeShade="7F"/>
      <w:sz w:val="24"/>
      <w:szCs w:val="22"/>
    </w:rPr>
  </w:style>
  <w:style w:type="character" w:customStyle="1" w:styleId="Heading6Char">
    <w:name w:val="Heading 6 Char"/>
    <w:basedOn w:val="DefaultParagraphFont"/>
    <w:link w:val="Heading6"/>
    <w:rsid w:val="00A42634"/>
    <w:rPr>
      <w:rFonts w:asciiTheme="majorHAnsi" w:eastAsiaTheme="majorEastAsia" w:hAnsiTheme="majorHAnsi" w:cstheme="majorBidi"/>
      <w:i/>
      <w:iCs/>
      <w:color w:val="243F60" w:themeColor="accent1" w:themeShade="7F"/>
      <w:sz w:val="24"/>
      <w:szCs w:val="22"/>
    </w:rPr>
  </w:style>
  <w:style w:type="character" w:customStyle="1" w:styleId="Heading7Char">
    <w:name w:val="Heading 7 Char"/>
    <w:basedOn w:val="DefaultParagraphFont"/>
    <w:link w:val="Heading7"/>
    <w:rsid w:val="00A42634"/>
    <w:rPr>
      <w:rFonts w:asciiTheme="majorHAnsi" w:eastAsiaTheme="majorEastAsia" w:hAnsiTheme="majorHAnsi" w:cstheme="majorBidi"/>
      <w:i/>
      <w:iCs/>
      <w:color w:val="404040" w:themeColor="text1" w:themeTint="BF"/>
      <w:sz w:val="24"/>
      <w:szCs w:val="22"/>
    </w:rPr>
  </w:style>
  <w:style w:type="character" w:customStyle="1" w:styleId="Heading8Char">
    <w:name w:val="Heading 8 Char"/>
    <w:basedOn w:val="DefaultParagraphFont"/>
    <w:link w:val="Heading8"/>
    <w:rsid w:val="00A42634"/>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rsid w:val="00A42634"/>
    <w:rPr>
      <w:rFonts w:asciiTheme="majorHAnsi" w:eastAsiaTheme="majorEastAsia" w:hAnsiTheme="majorHAnsi" w:cstheme="majorBidi"/>
      <w:i/>
      <w:iCs/>
      <w:color w:val="404040" w:themeColor="text1" w:themeTint="BF"/>
    </w:rPr>
  </w:style>
  <w:style w:type="paragraph" w:customStyle="1" w:styleId="ChapterHeading">
    <w:name w:val="Chapter Heading"/>
    <w:basedOn w:val="Heading1"/>
    <w:autoRedefine/>
    <w:rsid w:val="00A42634"/>
    <w:pPr>
      <w:keepNext/>
      <w:pageBreakBefore/>
      <w:numPr>
        <w:numId w:val="19"/>
      </w:numPr>
      <w:spacing w:before="840" w:after="720" w:line="360" w:lineRule="auto"/>
      <w:jc w:val="center"/>
    </w:pPr>
    <w:rPr>
      <w:rFonts w:eastAsia="Times New Roman"/>
      <w:caps/>
      <w:color w:val="auto"/>
      <w:kern w:val="32"/>
      <w:sz w:val="36"/>
      <w:szCs w:val="28"/>
    </w:rPr>
  </w:style>
  <w:style w:type="numbering" w:customStyle="1" w:styleId="Style1">
    <w:name w:val="Style1"/>
    <w:uiPriority w:val="99"/>
    <w:rsid w:val="00A42634"/>
    <w:pPr>
      <w:numPr>
        <w:numId w:val="18"/>
      </w:numPr>
    </w:pPr>
  </w:style>
  <w:style w:type="paragraph" w:styleId="PlainText">
    <w:name w:val="Plain Text"/>
    <w:basedOn w:val="Normal"/>
    <w:link w:val="PlainTextChar"/>
    <w:uiPriority w:val="99"/>
    <w:semiHidden/>
    <w:unhideWhenUsed/>
    <w:rsid w:val="00A42634"/>
    <w:pPr>
      <w:spacing w:after="0" w:line="240" w:lineRule="auto"/>
      <w:jc w:val="left"/>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semiHidden/>
    <w:rsid w:val="00A42634"/>
    <w:rPr>
      <w:rFonts w:ascii="Consolas" w:eastAsiaTheme="minorHAnsi" w:hAnsi="Consolas" w:cs="Consolas"/>
      <w:sz w:val="21"/>
      <w:szCs w:val="21"/>
    </w:rPr>
  </w:style>
  <w:style w:type="character" w:styleId="LineNumber">
    <w:name w:val="line number"/>
    <w:basedOn w:val="DefaultParagraphFont"/>
    <w:uiPriority w:val="99"/>
    <w:semiHidden/>
    <w:unhideWhenUsed/>
    <w:rsid w:val="00A42634"/>
  </w:style>
  <w:style w:type="paragraph" w:customStyle="1" w:styleId="Body">
    <w:name w:val="Body"/>
    <w:basedOn w:val="Normal"/>
    <w:autoRedefine/>
    <w:rsid w:val="00A42634"/>
    <w:pPr>
      <w:spacing w:before="240" w:after="240" w:line="360" w:lineRule="auto"/>
    </w:pPr>
    <w:rPr>
      <w:rFonts w:eastAsia="Times New Roman"/>
    </w:rPr>
  </w:style>
  <w:style w:type="paragraph" w:styleId="Index1">
    <w:name w:val="index 1"/>
    <w:basedOn w:val="Normal"/>
    <w:next w:val="Normal"/>
    <w:autoRedefine/>
    <w:uiPriority w:val="99"/>
    <w:semiHidden/>
    <w:unhideWhenUsed/>
    <w:rsid w:val="00A42634"/>
    <w:pPr>
      <w:spacing w:after="0" w:line="240" w:lineRule="auto"/>
      <w:ind w:left="240" w:hanging="240"/>
    </w:pPr>
    <w:rPr>
      <w:rFonts w:eastAsiaTheme="minorEastAsia" w:cstheme="minorBidi"/>
      <w:szCs w:val="22"/>
    </w:rPr>
  </w:style>
  <w:style w:type="paragraph" w:styleId="IndexHeading">
    <w:name w:val="index heading"/>
    <w:basedOn w:val="Normal"/>
    <w:next w:val="Index1"/>
    <w:uiPriority w:val="99"/>
    <w:unhideWhenUsed/>
    <w:rsid w:val="00A42634"/>
    <w:rPr>
      <w:rFonts w:asciiTheme="majorHAnsi" w:eastAsiaTheme="majorEastAsia" w:hAnsiTheme="majorHAnsi" w:cstheme="majorBidi"/>
      <w:b/>
      <w:bCs/>
      <w:szCs w:val="22"/>
    </w:rPr>
  </w:style>
  <w:style w:type="paragraph" w:customStyle="1" w:styleId="TitleOutlined">
    <w:name w:val="Title Outlined"/>
    <w:basedOn w:val="Normal"/>
    <w:next w:val="Normal"/>
    <w:rsid w:val="00A42634"/>
    <w:pPr>
      <w:tabs>
        <w:tab w:val="left" w:pos="567"/>
      </w:tabs>
      <w:spacing w:before="240" w:after="240"/>
      <w:jc w:val="center"/>
      <w:outlineLvl w:val="0"/>
    </w:pPr>
    <w:rPr>
      <w:rFonts w:eastAsia="Times New Roman"/>
      <w:b/>
      <w:smallCaps/>
      <w:sz w:val="32"/>
      <w:szCs w:val="32"/>
    </w:rPr>
  </w:style>
  <w:style w:type="paragraph" w:styleId="FootnoteText">
    <w:name w:val="footnote text"/>
    <w:basedOn w:val="Normal"/>
    <w:link w:val="FootnoteTextChar"/>
    <w:uiPriority w:val="99"/>
    <w:semiHidden/>
    <w:unhideWhenUsed/>
    <w:rsid w:val="00A42634"/>
    <w:pPr>
      <w:spacing w:after="0" w:line="240" w:lineRule="auto"/>
    </w:pPr>
    <w:rPr>
      <w:rFonts w:eastAsiaTheme="minorEastAsia" w:cstheme="minorBidi"/>
      <w:sz w:val="20"/>
      <w:szCs w:val="20"/>
    </w:rPr>
  </w:style>
  <w:style w:type="character" w:customStyle="1" w:styleId="FootnoteTextChar">
    <w:name w:val="Footnote Text Char"/>
    <w:basedOn w:val="DefaultParagraphFont"/>
    <w:link w:val="FootnoteText"/>
    <w:uiPriority w:val="99"/>
    <w:semiHidden/>
    <w:rsid w:val="00A42634"/>
    <w:rPr>
      <w:rFonts w:eastAsiaTheme="minorEastAsia" w:cstheme="minorBidi"/>
    </w:rPr>
  </w:style>
  <w:style w:type="character" w:styleId="FootnoteReference">
    <w:name w:val="footnote reference"/>
    <w:basedOn w:val="DefaultParagraphFont"/>
    <w:uiPriority w:val="99"/>
    <w:semiHidden/>
    <w:unhideWhenUsed/>
    <w:rsid w:val="00A42634"/>
    <w:rPr>
      <w:vertAlign w:val="superscript"/>
    </w:rPr>
  </w:style>
  <w:style w:type="paragraph" w:customStyle="1" w:styleId="Default">
    <w:name w:val="Default"/>
    <w:rsid w:val="00A42634"/>
    <w:pPr>
      <w:autoSpaceDE w:val="0"/>
      <w:autoSpaceDN w:val="0"/>
      <w:adjustRightInd w:val="0"/>
    </w:pPr>
    <w:rPr>
      <w:rFonts w:eastAsiaTheme="minorEastAsia"/>
      <w:color w:val="000000"/>
      <w:sz w:val="24"/>
      <w:szCs w:val="24"/>
    </w:rPr>
  </w:style>
  <w:style w:type="character" w:customStyle="1" w:styleId="glossword">
    <w:name w:val="glossword"/>
    <w:basedOn w:val="DefaultParagraphFont"/>
    <w:rsid w:val="00A42634"/>
  </w:style>
  <w:style w:type="paragraph" w:customStyle="1" w:styleId="headcenter">
    <w:name w:val="headcenter"/>
    <w:basedOn w:val="Normal"/>
    <w:rsid w:val="00A42634"/>
    <w:pPr>
      <w:spacing w:after="0" w:line="300" w:lineRule="auto"/>
      <w:jc w:val="center"/>
    </w:pPr>
    <w:rPr>
      <w:rFonts w:ascii="Trebuchet MS" w:eastAsia="Times New Roman" w:hAnsi="Trebuchet MS"/>
      <w:b/>
      <w:bCs/>
      <w:color w:val="1E3A77"/>
      <w:sz w:val="28"/>
      <w:szCs w:val="28"/>
    </w:rPr>
  </w:style>
  <w:style w:type="paragraph" w:customStyle="1" w:styleId="reference0">
    <w:name w:val="reference"/>
    <w:basedOn w:val="ListParagraph"/>
    <w:qFormat/>
    <w:rsid w:val="00FE4551"/>
    <w:pPr>
      <w:spacing w:after="240"/>
      <w:ind w:hanging="720"/>
      <w:contextualSpacing w:val="0"/>
    </w:pPr>
    <w:rPr>
      <w:noProof/>
      <w:color w:val="000000" w:themeColor="text1"/>
    </w:rPr>
  </w:style>
</w:styles>
</file>

<file path=word/webSettings.xml><?xml version="1.0" encoding="utf-8"?>
<w:webSettings xmlns:r="http://schemas.openxmlformats.org/officeDocument/2006/relationships" xmlns:w="http://schemas.openxmlformats.org/wordprocessingml/2006/main">
  <w:divs>
    <w:div w:id="87163859">
      <w:bodyDiv w:val="1"/>
      <w:marLeft w:val="0"/>
      <w:marRight w:val="0"/>
      <w:marTop w:val="0"/>
      <w:marBottom w:val="0"/>
      <w:divBdr>
        <w:top w:val="none" w:sz="0" w:space="0" w:color="auto"/>
        <w:left w:val="none" w:sz="0" w:space="0" w:color="auto"/>
        <w:bottom w:val="none" w:sz="0" w:space="0" w:color="auto"/>
        <w:right w:val="none" w:sz="0" w:space="0" w:color="auto"/>
      </w:divBdr>
    </w:div>
    <w:div w:id="90589247">
      <w:bodyDiv w:val="1"/>
      <w:marLeft w:val="0"/>
      <w:marRight w:val="0"/>
      <w:marTop w:val="0"/>
      <w:marBottom w:val="0"/>
      <w:divBdr>
        <w:top w:val="none" w:sz="0" w:space="0" w:color="auto"/>
        <w:left w:val="none" w:sz="0" w:space="0" w:color="auto"/>
        <w:bottom w:val="none" w:sz="0" w:space="0" w:color="auto"/>
        <w:right w:val="none" w:sz="0" w:space="0" w:color="auto"/>
      </w:divBdr>
    </w:div>
    <w:div w:id="113671259">
      <w:bodyDiv w:val="1"/>
      <w:marLeft w:val="0"/>
      <w:marRight w:val="0"/>
      <w:marTop w:val="0"/>
      <w:marBottom w:val="0"/>
      <w:divBdr>
        <w:top w:val="none" w:sz="0" w:space="0" w:color="auto"/>
        <w:left w:val="none" w:sz="0" w:space="0" w:color="auto"/>
        <w:bottom w:val="none" w:sz="0" w:space="0" w:color="auto"/>
        <w:right w:val="none" w:sz="0" w:space="0" w:color="auto"/>
      </w:divBdr>
    </w:div>
    <w:div w:id="123736155">
      <w:bodyDiv w:val="1"/>
      <w:marLeft w:val="0"/>
      <w:marRight w:val="0"/>
      <w:marTop w:val="0"/>
      <w:marBottom w:val="0"/>
      <w:divBdr>
        <w:top w:val="none" w:sz="0" w:space="0" w:color="auto"/>
        <w:left w:val="none" w:sz="0" w:space="0" w:color="auto"/>
        <w:bottom w:val="none" w:sz="0" w:space="0" w:color="auto"/>
        <w:right w:val="none" w:sz="0" w:space="0" w:color="auto"/>
      </w:divBdr>
    </w:div>
    <w:div w:id="143591338">
      <w:bodyDiv w:val="1"/>
      <w:marLeft w:val="0"/>
      <w:marRight w:val="0"/>
      <w:marTop w:val="0"/>
      <w:marBottom w:val="0"/>
      <w:divBdr>
        <w:top w:val="none" w:sz="0" w:space="0" w:color="auto"/>
        <w:left w:val="none" w:sz="0" w:space="0" w:color="auto"/>
        <w:bottom w:val="none" w:sz="0" w:space="0" w:color="auto"/>
        <w:right w:val="none" w:sz="0" w:space="0" w:color="auto"/>
      </w:divBdr>
    </w:div>
    <w:div w:id="204373111">
      <w:bodyDiv w:val="1"/>
      <w:marLeft w:val="0"/>
      <w:marRight w:val="0"/>
      <w:marTop w:val="0"/>
      <w:marBottom w:val="0"/>
      <w:divBdr>
        <w:top w:val="none" w:sz="0" w:space="0" w:color="auto"/>
        <w:left w:val="none" w:sz="0" w:space="0" w:color="auto"/>
        <w:bottom w:val="none" w:sz="0" w:space="0" w:color="auto"/>
        <w:right w:val="none" w:sz="0" w:space="0" w:color="auto"/>
      </w:divBdr>
    </w:div>
    <w:div w:id="217593255">
      <w:bodyDiv w:val="1"/>
      <w:marLeft w:val="0"/>
      <w:marRight w:val="0"/>
      <w:marTop w:val="0"/>
      <w:marBottom w:val="0"/>
      <w:divBdr>
        <w:top w:val="none" w:sz="0" w:space="0" w:color="auto"/>
        <w:left w:val="none" w:sz="0" w:space="0" w:color="auto"/>
        <w:bottom w:val="none" w:sz="0" w:space="0" w:color="auto"/>
        <w:right w:val="none" w:sz="0" w:space="0" w:color="auto"/>
      </w:divBdr>
    </w:div>
    <w:div w:id="225992533">
      <w:bodyDiv w:val="1"/>
      <w:marLeft w:val="0"/>
      <w:marRight w:val="0"/>
      <w:marTop w:val="0"/>
      <w:marBottom w:val="0"/>
      <w:divBdr>
        <w:top w:val="none" w:sz="0" w:space="0" w:color="auto"/>
        <w:left w:val="none" w:sz="0" w:space="0" w:color="auto"/>
        <w:bottom w:val="none" w:sz="0" w:space="0" w:color="auto"/>
        <w:right w:val="none" w:sz="0" w:space="0" w:color="auto"/>
      </w:divBdr>
    </w:div>
    <w:div w:id="234828765">
      <w:bodyDiv w:val="1"/>
      <w:marLeft w:val="0"/>
      <w:marRight w:val="0"/>
      <w:marTop w:val="0"/>
      <w:marBottom w:val="0"/>
      <w:divBdr>
        <w:top w:val="none" w:sz="0" w:space="0" w:color="auto"/>
        <w:left w:val="none" w:sz="0" w:space="0" w:color="auto"/>
        <w:bottom w:val="none" w:sz="0" w:space="0" w:color="auto"/>
        <w:right w:val="none" w:sz="0" w:space="0" w:color="auto"/>
      </w:divBdr>
    </w:div>
    <w:div w:id="372655675">
      <w:bodyDiv w:val="1"/>
      <w:marLeft w:val="0"/>
      <w:marRight w:val="0"/>
      <w:marTop w:val="0"/>
      <w:marBottom w:val="0"/>
      <w:divBdr>
        <w:top w:val="none" w:sz="0" w:space="0" w:color="auto"/>
        <w:left w:val="none" w:sz="0" w:space="0" w:color="auto"/>
        <w:bottom w:val="none" w:sz="0" w:space="0" w:color="auto"/>
        <w:right w:val="none" w:sz="0" w:space="0" w:color="auto"/>
      </w:divBdr>
    </w:div>
    <w:div w:id="669528786">
      <w:bodyDiv w:val="1"/>
      <w:marLeft w:val="0"/>
      <w:marRight w:val="0"/>
      <w:marTop w:val="0"/>
      <w:marBottom w:val="0"/>
      <w:divBdr>
        <w:top w:val="none" w:sz="0" w:space="0" w:color="auto"/>
        <w:left w:val="none" w:sz="0" w:space="0" w:color="auto"/>
        <w:bottom w:val="none" w:sz="0" w:space="0" w:color="auto"/>
        <w:right w:val="none" w:sz="0" w:space="0" w:color="auto"/>
      </w:divBdr>
    </w:div>
    <w:div w:id="681516209">
      <w:bodyDiv w:val="1"/>
      <w:marLeft w:val="0"/>
      <w:marRight w:val="0"/>
      <w:marTop w:val="0"/>
      <w:marBottom w:val="0"/>
      <w:divBdr>
        <w:top w:val="none" w:sz="0" w:space="0" w:color="auto"/>
        <w:left w:val="none" w:sz="0" w:space="0" w:color="auto"/>
        <w:bottom w:val="none" w:sz="0" w:space="0" w:color="auto"/>
        <w:right w:val="none" w:sz="0" w:space="0" w:color="auto"/>
      </w:divBdr>
    </w:div>
    <w:div w:id="883980791">
      <w:bodyDiv w:val="1"/>
      <w:marLeft w:val="0"/>
      <w:marRight w:val="0"/>
      <w:marTop w:val="0"/>
      <w:marBottom w:val="0"/>
      <w:divBdr>
        <w:top w:val="none" w:sz="0" w:space="0" w:color="auto"/>
        <w:left w:val="none" w:sz="0" w:space="0" w:color="auto"/>
        <w:bottom w:val="none" w:sz="0" w:space="0" w:color="auto"/>
        <w:right w:val="none" w:sz="0" w:space="0" w:color="auto"/>
      </w:divBdr>
    </w:div>
    <w:div w:id="981075903">
      <w:bodyDiv w:val="1"/>
      <w:marLeft w:val="0"/>
      <w:marRight w:val="0"/>
      <w:marTop w:val="0"/>
      <w:marBottom w:val="0"/>
      <w:divBdr>
        <w:top w:val="none" w:sz="0" w:space="0" w:color="auto"/>
        <w:left w:val="none" w:sz="0" w:space="0" w:color="auto"/>
        <w:bottom w:val="none" w:sz="0" w:space="0" w:color="auto"/>
        <w:right w:val="none" w:sz="0" w:space="0" w:color="auto"/>
      </w:divBdr>
    </w:div>
    <w:div w:id="986200188">
      <w:bodyDiv w:val="1"/>
      <w:marLeft w:val="0"/>
      <w:marRight w:val="0"/>
      <w:marTop w:val="0"/>
      <w:marBottom w:val="0"/>
      <w:divBdr>
        <w:top w:val="none" w:sz="0" w:space="0" w:color="auto"/>
        <w:left w:val="none" w:sz="0" w:space="0" w:color="auto"/>
        <w:bottom w:val="none" w:sz="0" w:space="0" w:color="auto"/>
        <w:right w:val="none" w:sz="0" w:space="0" w:color="auto"/>
      </w:divBdr>
    </w:div>
    <w:div w:id="1001012014">
      <w:bodyDiv w:val="1"/>
      <w:marLeft w:val="0"/>
      <w:marRight w:val="0"/>
      <w:marTop w:val="0"/>
      <w:marBottom w:val="0"/>
      <w:divBdr>
        <w:top w:val="none" w:sz="0" w:space="0" w:color="auto"/>
        <w:left w:val="none" w:sz="0" w:space="0" w:color="auto"/>
        <w:bottom w:val="none" w:sz="0" w:space="0" w:color="auto"/>
        <w:right w:val="none" w:sz="0" w:space="0" w:color="auto"/>
      </w:divBdr>
    </w:div>
    <w:div w:id="1008750209">
      <w:bodyDiv w:val="1"/>
      <w:marLeft w:val="0"/>
      <w:marRight w:val="0"/>
      <w:marTop w:val="0"/>
      <w:marBottom w:val="0"/>
      <w:divBdr>
        <w:top w:val="none" w:sz="0" w:space="0" w:color="auto"/>
        <w:left w:val="none" w:sz="0" w:space="0" w:color="auto"/>
        <w:bottom w:val="none" w:sz="0" w:space="0" w:color="auto"/>
        <w:right w:val="none" w:sz="0" w:space="0" w:color="auto"/>
      </w:divBdr>
    </w:div>
    <w:div w:id="1046832835">
      <w:bodyDiv w:val="1"/>
      <w:marLeft w:val="0"/>
      <w:marRight w:val="0"/>
      <w:marTop w:val="0"/>
      <w:marBottom w:val="0"/>
      <w:divBdr>
        <w:top w:val="none" w:sz="0" w:space="0" w:color="auto"/>
        <w:left w:val="none" w:sz="0" w:space="0" w:color="auto"/>
        <w:bottom w:val="none" w:sz="0" w:space="0" w:color="auto"/>
        <w:right w:val="none" w:sz="0" w:space="0" w:color="auto"/>
      </w:divBdr>
      <w:divsChild>
        <w:div w:id="530653061">
          <w:marLeft w:val="432"/>
          <w:marRight w:val="0"/>
          <w:marTop w:val="115"/>
          <w:marBottom w:val="0"/>
          <w:divBdr>
            <w:top w:val="none" w:sz="0" w:space="0" w:color="auto"/>
            <w:left w:val="none" w:sz="0" w:space="0" w:color="auto"/>
            <w:bottom w:val="none" w:sz="0" w:space="0" w:color="auto"/>
            <w:right w:val="none" w:sz="0" w:space="0" w:color="auto"/>
          </w:divBdr>
        </w:div>
      </w:divsChild>
    </w:div>
    <w:div w:id="1074200895">
      <w:bodyDiv w:val="1"/>
      <w:marLeft w:val="0"/>
      <w:marRight w:val="0"/>
      <w:marTop w:val="0"/>
      <w:marBottom w:val="0"/>
      <w:divBdr>
        <w:top w:val="none" w:sz="0" w:space="0" w:color="auto"/>
        <w:left w:val="none" w:sz="0" w:space="0" w:color="auto"/>
        <w:bottom w:val="none" w:sz="0" w:space="0" w:color="auto"/>
        <w:right w:val="none" w:sz="0" w:space="0" w:color="auto"/>
      </w:divBdr>
    </w:div>
    <w:div w:id="1092624106">
      <w:bodyDiv w:val="1"/>
      <w:marLeft w:val="0"/>
      <w:marRight w:val="0"/>
      <w:marTop w:val="0"/>
      <w:marBottom w:val="0"/>
      <w:divBdr>
        <w:top w:val="none" w:sz="0" w:space="0" w:color="auto"/>
        <w:left w:val="none" w:sz="0" w:space="0" w:color="auto"/>
        <w:bottom w:val="none" w:sz="0" w:space="0" w:color="auto"/>
        <w:right w:val="none" w:sz="0" w:space="0" w:color="auto"/>
      </w:divBdr>
    </w:div>
    <w:div w:id="1147480845">
      <w:bodyDiv w:val="1"/>
      <w:marLeft w:val="0"/>
      <w:marRight w:val="0"/>
      <w:marTop w:val="0"/>
      <w:marBottom w:val="0"/>
      <w:divBdr>
        <w:top w:val="none" w:sz="0" w:space="0" w:color="auto"/>
        <w:left w:val="none" w:sz="0" w:space="0" w:color="auto"/>
        <w:bottom w:val="none" w:sz="0" w:space="0" w:color="auto"/>
        <w:right w:val="none" w:sz="0" w:space="0" w:color="auto"/>
      </w:divBdr>
    </w:div>
    <w:div w:id="1214123675">
      <w:bodyDiv w:val="1"/>
      <w:marLeft w:val="0"/>
      <w:marRight w:val="0"/>
      <w:marTop w:val="0"/>
      <w:marBottom w:val="0"/>
      <w:divBdr>
        <w:top w:val="none" w:sz="0" w:space="0" w:color="auto"/>
        <w:left w:val="none" w:sz="0" w:space="0" w:color="auto"/>
        <w:bottom w:val="none" w:sz="0" w:space="0" w:color="auto"/>
        <w:right w:val="none" w:sz="0" w:space="0" w:color="auto"/>
      </w:divBdr>
    </w:div>
    <w:div w:id="1253781874">
      <w:bodyDiv w:val="1"/>
      <w:marLeft w:val="0"/>
      <w:marRight w:val="0"/>
      <w:marTop w:val="0"/>
      <w:marBottom w:val="0"/>
      <w:divBdr>
        <w:top w:val="none" w:sz="0" w:space="0" w:color="auto"/>
        <w:left w:val="none" w:sz="0" w:space="0" w:color="auto"/>
        <w:bottom w:val="none" w:sz="0" w:space="0" w:color="auto"/>
        <w:right w:val="none" w:sz="0" w:space="0" w:color="auto"/>
      </w:divBdr>
    </w:div>
    <w:div w:id="1316764600">
      <w:bodyDiv w:val="1"/>
      <w:marLeft w:val="0"/>
      <w:marRight w:val="0"/>
      <w:marTop w:val="0"/>
      <w:marBottom w:val="0"/>
      <w:divBdr>
        <w:top w:val="none" w:sz="0" w:space="0" w:color="auto"/>
        <w:left w:val="none" w:sz="0" w:space="0" w:color="auto"/>
        <w:bottom w:val="none" w:sz="0" w:space="0" w:color="auto"/>
        <w:right w:val="none" w:sz="0" w:space="0" w:color="auto"/>
      </w:divBdr>
    </w:div>
    <w:div w:id="1491871169">
      <w:bodyDiv w:val="1"/>
      <w:marLeft w:val="0"/>
      <w:marRight w:val="0"/>
      <w:marTop w:val="0"/>
      <w:marBottom w:val="0"/>
      <w:divBdr>
        <w:top w:val="none" w:sz="0" w:space="0" w:color="auto"/>
        <w:left w:val="none" w:sz="0" w:space="0" w:color="auto"/>
        <w:bottom w:val="none" w:sz="0" w:space="0" w:color="auto"/>
        <w:right w:val="none" w:sz="0" w:space="0" w:color="auto"/>
      </w:divBdr>
    </w:div>
    <w:div w:id="1542204349">
      <w:bodyDiv w:val="1"/>
      <w:marLeft w:val="0"/>
      <w:marRight w:val="0"/>
      <w:marTop w:val="0"/>
      <w:marBottom w:val="0"/>
      <w:divBdr>
        <w:top w:val="none" w:sz="0" w:space="0" w:color="auto"/>
        <w:left w:val="none" w:sz="0" w:space="0" w:color="auto"/>
        <w:bottom w:val="none" w:sz="0" w:space="0" w:color="auto"/>
        <w:right w:val="none" w:sz="0" w:space="0" w:color="auto"/>
      </w:divBdr>
    </w:div>
    <w:div w:id="1553039249">
      <w:bodyDiv w:val="1"/>
      <w:marLeft w:val="0"/>
      <w:marRight w:val="0"/>
      <w:marTop w:val="0"/>
      <w:marBottom w:val="0"/>
      <w:divBdr>
        <w:top w:val="none" w:sz="0" w:space="0" w:color="auto"/>
        <w:left w:val="none" w:sz="0" w:space="0" w:color="auto"/>
        <w:bottom w:val="none" w:sz="0" w:space="0" w:color="auto"/>
        <w:right w:val="none" w:sz="0" w:space="0" w:color="auto"/>
      </w:divBdr>
    </w:div>
    <w:div w:id="1554653679">
      <w:bodyDiv w:val="1"/>
      <w:marLeft w:val="0"/>
      <w:marRight w:val="0"/>
      <w:marTop w:val="0"/>
      <w:marBottom w:val="0"/>
      <w:divBdr>
        <w:top w:val="none" w:sz="0" w:space="0" w:color="auto"/>
        <w:left w:val="none" w:sz="0" w:space="0" w:color="auto"/>
        <w:bottom w:val="none" w:sz="0" w:space="0" w:color="auto"/>
        <w:right w:val="none" w:sz="0" w:space="0" w:color="auto"/>
      </w:divBdr>
    </w:div>
    <w:div w:id="1557666252">
      <w:bodyDiv w:val="1"/>
      <w:marLeft w:val="0"/>
      <w:marRight w:val="0"/>
      <w:marTop w:val="0"/>
      <w:marBottom w:val="0"/>
      <w:divBdr>
        <w:top w:val="none" w:sz="0" w:space="0" w:color="auto"/>
        <w:left w:val="none" w:sz="0" w:space="0" w:color="auto"/>
        <w:bottom w:val="none" w:sz="0" w:space="0" w:color="auto"/>
        <w:right w:val="none" w:sz="0" w:space="0" w:color="auto"/>
      </w:divBdr>
    </w:div>
    <w:div w:id="1585726633">
      <w:bodyDiv w:val="1"/>
      <w:marLeft w:val="0"/>
      <w:marRight w:val="0"/>
      <w:marTop w:val="0"/>
      <w:marBottom w:val="0"/>
      <w:divBdr>
        <w:top w:val="none" w:sz="0" w:space="0" w:color="auto"/>
        <w:left w:val="none" w:sz="0" w:space="0" w:color="auto"/>
        <w:bottom w:val="none" w:sz="0" w:space="0" w:color="auto"/>
        <w:right w:val="none" w:sz="0" w:space="0" w:color="auto"/>
      </w:divBdr>
    </w:div>
    <w:div w:id="1690064679">
      <w:bodyDiv w:val="1"/>
      <w:marLeft w:val="0"/>
      <w:marRight w:val="0"/>
      <w:marTop w:val="0"/>
      <w:marBottom w:val="0"/>
      <w:divBdr>
        <w:top w:val="none" w:sz="0" w:space="0" w:color="auto"/>
        <w:left w:val="none" w:sz="0" w:space="0" w:color="auto"/>
        <w:bottom w:val="none" w:sz="0" w:space="0" w:color="auto"/>
        <w:right w:val="none" w:sz="0" w:space="0" w:color="auto"/>
      </w:divBdr>
    </w:div>
    <w:div w:id="196557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gif"/><Relationship Id="rId18" Type="http://schemas.openxmlformats.org/officeDocument/2006/relationships/image" Target="media/image4.emf"/><Relationship Id="rId26" Type="http://schemas.openxmlformats.org/officeDocument/2006/relationships/footer" Target="footer4.xml"/><Relationship Id="rId39" Type="http://schemas.openxmlformats.org/officeDocument/2006/relationships/image" Target="media/image13.jpeg"/><Relationship Id="rId21" Type="http://schemas.openxmlformats.org/officeDocument/2006/relationships/oleObject" Target="embeddings/oleObject3.bin"/><Relationship Id="rId34" Type="http://schemas.openxmlformats.org/officeDocument/2006/relationships/oleObject" Target="embeddings/oleObject6.bin"/><Relationship Id="rId42" Type="http://schemas.openxmlformats.org/officeDocument/2006/relationships/chart" Target="charts/chart2.xml"/><Relationship Id="rId47" Type="http://schemas.openxmlformats.org/officeDocument/2006/relationships/chart" Target="charts/chart7.xml"/><Relationship Id="rId50" Type="http://schemas.openxmlformats.org/officeDocument/2006/relationships/chart" Target="charts/chart10.xml"/><Relationship Id="rId55" Type="http://schemas.openxmlformats.org/officeDocument/2006/relationships/chart" Target="charts/chart15.xml"/><Relationship Id="rId63" Type="http://schemas.openxmlformats.org/officeDocument/2006/relationships/oleObject" Target="embeddings/oleObject9.bin"/><Relationship Id="rId68" Type="http://schemas.openxmlformats.org/officeDocument/2006/relationships/chart" Target="charts/chart24.xml"/><Relationship Id="rId76" Type="http://schemas.openxmlformats.org/officeDocument/2006/relationships/oleObject" Target="embeddings/oleObject10.bin"/><Relationship Id="rId84" Type="http://schemas.openxmlformats.org/officeDocument/2006/relationships/chart" Target="charts/chart37.xml"/><Relationship Id="rId89" Type="http://schemas.openxmlformats.org/officeDocument/2006/relationships/chart" Target="charts/chart42.xml"/><Relationship Id="rId7" Type="http://schemas.openxmlformats.org/officeDocument/2006/relationships/footnotes" Target="footnotes.xml"/><Relationship Id="rId71" Type="http://schemas.openxmlformats.org/officeDocument/2006/relationships/chart" Target="charts/chart27.xml"/><Relationship Id="rId92"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image" Target="media/image3.emf"/><Relationship Id="rId29" Type="http://schemas.openxmlformats.org/officeDocument/2006/relationships/footer" Target="footer5.xml"/><Relationship Id="rId11" Type="http://schemas.openxmlformats.org/officeDocument/2006/relationships/header" Target="header2.xml"/><Relationship Id="rId24" Type="http://schemas.openxmlformats.org/officeDocument/2006/relationships/image" Target="media/image7.png"/><Relationship Id="rId32" Type="http://schemas.openxmlformats.org/officeDocument/2006/relationships/oleObject" Target="embeddings/oleObject5.bin"/><Relationship Id="rId37" Type="http://schemas.openxmlformats.org/officeDocument/2006/relationships/header" Target="header5.xml"/><Relationship Id="rId40" Type="http://schemas.openxmlformats.org/officeDocument/2006/relationships/image" Target="media/image14.png"/><Relationship Id="rId45" Type="http://schemas.openxmlformats.org/officeDocument/2006/relationships/chart" Target="charts/chart5.xml"/><Relationship Id="rId53" Type="http://schemas.openxmlformats.org/officeDocument/2006/relationships/chart" Target="charts/chart13.xml"/><Relationship Id="rId58" Type="http://schemas.openxmlformats.org/officeDocument/2006/relationships/chart" Target="charts/chart18.xml"/><Relationship Id="rId66" Type="http://schemas.openxmlformats.org/officeDocument/2006/relationships/chart" Target="charts/chart22.xml"/><Relationship Id="rId74" Type="http://schemas.openxmlformats.org/officeDocument/2006/relationships/chart" Target="charts/chart30.xml"/><Relationship Id="rId79" Type="http://schemas.openxmlformats.org/officeDocument/2006/relationships/chart" Target="charts/chart32.xml"/><Relationship Id="rId87" Type="http://schemas.openxmlformats.org/officeDocument/2006/relationships/chart" Target="charts/chart40.xml"/><Relationship Id="rId5" Type="http://schemas.openxmlformats.org/officeDocument/2006/relationships/settings" Target="settings.xml"/><Relationship Id="rId61" Type="http://schemas.openxmlformats.org/officeDocument/2006/relationships/oleObject" Target="embeddings/oleObject8.bin"/><Relationship Id="rId82" Type="http://schemas.openxmlformats.org/officeDocument/2006/relationships/chart" Target="charts/chart35.xml"/><Relationship Id="rId90" Type="http://schemas.openxmlformats.org/officeDocument/2006/relationships/hyperlink" Target="http://www.3com.com/corpinfo/en_us/technology/tech_paper" TargetMode="External"/><Relationship Id="rId95" Type="http://schemas.openxmlformats.org/officeDocument/2006/relationships/theme" Target="theme/theme1.xml"/><Relationship Id="rId19" Type="http://schemas.openxmlformats.org/officeDocument/2006/relationships/oleObject" Target="embeddings/oleObject2.bin"/><Relationship Id="rId14" Type="http://schemas.openxmlformats.org/officeDocument/2006/relationships/footer" Target="footer3.xml"/><Relationship Id="rId22" Type="http://schemas.openxmlformats.org/officeDocument/2006/relationships/image" Target="media/image6.emf"/><Relationship Id="rId27" Type="http://schemas.openxmlformats.org/officeDocument/2006/relationships/image" Target="media/image8.emf"/><Relationship Id="rId30" Type="http://schemas.openxmlformats.org/officeDocument/2006/relationships/image" Target="media/image9.png"/><Relationship Id="rId35" Type="http://schemas.openxmlformats.org/officeDocument/2006/relationships/image" Target="media/image12.emf"/><Relationship Id="rId43" Type="http://schemas.openxmlformats.org/officeDocument/2006/relationships/chart" Target="charts/chart3.xml"/><Relationship Id="rId48" Type="http://schemas.openxmlformats.org/officeDocument/2006/relationships/chart" Target="charts/chart8.xml"/><Relationship Id="rId56" Type="http://schemas.openxmlformats.org/officeDocument/2006/relationships/chart" Target="charts/chart16.xml"/><Relationship Id="rId64" Type="http://schemas.openxmlformats.org/officeDocument/2006/relationships/chart" Target="charts/chart20.xml"/><Relationship Id="rId69" Type="http://schemas.openxmlformats.org/officeDocument/2006/relationships/chart" Target="charts/chart25.xml"/><Relationship Id="rId77" Type="http://schemas.openxmlformats.org/officeDocument/2006/relationships/header" Target="header6.xml"/><Relationship Id="rId8" Type="http://schemas.openxmlformats.org/officeDocument/2006/relationships/endnotes" Target="endnotes.xml"/><Relationship Id="rId51" Type="http://schemas.openxmlformats.org/officeDocument/2006/relationships/chart" Target="charts/chart11.xml"/><Relationship Id="rId72" Type="http://schemas.openxmlformats.org/officeDocument/2006/relationships/chart" Target="charts/chart28.xml"/><Relationship Id="rId80" Type="http://schemas.openxmlformats.org/officeDocument/2006/relationships/chart" Target="charts/chart33.xml"/><Relationship Id="rId85" Type="http://schemas.openxmlformats.org/officeDocument/2006/relationships/chart" Target="charts/chart38.xml"/><Relationship Id="rId93" Type="http://schemas.openxmlformats.org/officeDocument/2006/relationships/footer" Target="footer7.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header" Target="header3.xml"/><Relationship Id="rId33" Type="http://schemas.openxmlformats.org/officeDocument/2006/relationships/image" Target="media/image11.emf"/><Relationship Id="rId38" Type="http://schemas.openxmlformats.org/officeDocument/2006/relationships/footer" Target="footer6.xml"/><Relationship Id="rId46" Type="http://schemas.openxmlformats.org/officeDocument/2006/relationships/chart" Target="charts/chart6.xml"/><Relationship Id="rId59" Type="http://schemas.openxmlformats.org/officeDocument/2006/relationships/chart" Target="charts/chart19.xml"/><Relationship Id="rId67" Type="http://schemas.openxmlformats.org/officeDocument/2006/relationships/chart" Target="charts/chart23.xml"/><Relationship Id="rId20" Type="http://schemas.openxmlformats.org/officeDocument/2006/relationships/image" Target="media/image5.wmf"/><Relationship Id="rId41" Type="http://schemas.openxmlformats.org/officeDocument/2006/relationships/chart" Target="charts/chart1.xml"/><Relationship Id="rId54" Type="http://schemas.openxmlformats.org/officeDocument/2006/relationships/chart" Target="charts/chart14.xml"/><Relationship Id="rId62" Type="http://schemas.openxmlformats.org/officeDocument/2006/relationships/image" Target="media/image16.wmf"/><Relationship Id="rId70" Type="http://schemas.openxmlformats.org/officeDocument/2006/relationships/chart" Target="charts/chart26.xml"/><Relationship Id="rId75" Type="http://schemas.openxmlformats.org/officeDocument/2006/relationships/image" Target="media/image17.wmf"/><Relationship Id="rId83" Type="http://schemas.openxmlformats.org/officeDocument/2006/relationships/chart" Target="charts/chart36.xml"/><Relationship Id="rId88" Type="http://schemas.openxmlformats.org/officeDocument/2006/relationships/chart" Target="charts/chart41.xml"/><Relationship Id="rId91" Type="http://schemas.openxmlformats.org/officeDocument/2006/relationships/hyperlink" Target="http://www.xbow.com/Support/Support_pdf_files/Stargate_Manual.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oleObject" Target="embeddings/oleObject4.bin"/><Relationship Id="rId28" Type="http://schemas.openxmlformats.org/officeDocument/2006/relationships/header" Target="header4.xml"/><Relationship Id="rId36" Type="http://schemas.openxmlformats.org/officeDocument/2006/relationships/oleObject" Target="embeddings/oleObject7.bin"/><Relationship Id="rId49" Type="http://schemas.openxmlformats.org/officeDocument/2006/relationships/chart" Target="charts/chart9.xml"/><Relationship Id="rId57" Type="http://schemas.openxmlformats.org/officeDocument/2006/relationships/chart" Target="charts/chart17.xml"/><Relationship Id="rId10" Type="http://schemas.openxmlformats.org/officeDocument/2006/relationships/footer" Target="footer1.xml"/><Relationship Id="rId31" Type="http://schemas.openxmlformats.org/officeDocument/2006/relationships/image" Target="media/image10.emf"/><Relationship Id="rId44" Type="http://schemas.openxmlformats.org/officeDocument/2006/relationships/chart" Target="charts/chart4.xml"/><Relationship Id="rId52" Type="http://schemas.openxmlformats.org/officeDocument/2006/relationships/chart" Target="charts/chart12.xml"/><Relationship Id="rId60" Type="http://schemas.openxmlformats.org/officeDocument/2006/relationships/image" Target="media/image15.wmf"/><Relationship Id="rId65" Type="http://schemas.openxmlformats.org/officeDocument/2006/relationships/chart" Target="charts/chart21.xml"/><Relationship Id="rId73" Type="http://schemas.openxmlformats.org/officeDocument/2006/relationships/chart" Target="charts/chart29.xml"/><Relationship Id="rId78" Type="http://schemas.openxmlformats.org/officeDocument/2006/relationships/chart" Target="charts/chart31.xml"/><Relationship Id="rId81" Type="http://schemas.openxmlformats.org/officeDocument/2006/relationships/chart" Target="charts/chart34.xml"/><Relationship Id="rId86" Type="http://schemas.openxmlformats.org/officeDocument/2006/relationships/chart" Target="charts/chart39.xml"/><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irfan\Desktop\Plot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irfan\Desktop\Plot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irfan\Desktop\mobility%20algorithm%201.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irfan\Desktop\Algorithm%20%202%20Results\New%20results\Book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8.9668138073650122E-2"/>
          <c:y val="4.6994776654659287E-2"/>
          <c:w val="0.88609381213712024"/>
          <c:h val="0.78151210265383497"/>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Sheet7!$E$4:$E$78</c:f>
              <c:numCache>
                <c:formatCode>General</c:formatCode>
                <c:ptCount val="75"/>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64</c:v>
                </c:pt>
                <c:pt idx="20">
                  <c:v>65</c:v>
                </c:pt>
                <c:pt idx="21">
                  <c:v>66</c:v>
                </c:pt>
                <c:pt idx="22">
                  <c:v>67</c:v>
                </c:pt>
                <c:pt idx="23">
                  <c:v>68</c:v>
                </c:pt>
                <c:pt idx="24">
                  <c:v>69</c:v>
                </c:pt>
                <c:pt idx="25">
                  <c:v>70</c:v>
                </c:pt>
                <c:pt idx="26">
                  <c:v>71</c:v>
                </c:pt>
                <c:pt idx="27">
                  <c:v>72</c:v>
                </c:pt>
                <c:pt idx="28">
                  <c:v>73</c:v>
                </c:pt>
                <c:pt idx="29">
                  <c:v>74</c:v>
                </c:pt>
                <c:pt idx="30">
                  <c:v>75</c:v>
                </c:pt>
                <c:pt idx="31">
                  <c:v>76</c:v>
                </c:pt>
                <c:pt idx="32">
                  <c:v>77</c:v>
                </c:pt>
                <c:pt idx="33">
                  <c:v>78</c:v>
                </c:pt>
                <c:pt idx="34">
                  <c:v>79</c:v>
                </c:pt>
                <c:pt idx="35">
                  <c:v>80</c:v>
                </c:pt>
                <c:pt idx="36">
                  <c:v>81</c:v>
                </c:pt>
                <c:pt idx="37">
                  <c:v>82</c:v>
                </c:pt>
                <c:pt idx="38">
                  <c:v>83</c:v>
                </c:pt>
                <c:pt idx="39">
                  <c:v>84</c:v>
                </c:pt>
                <c:pt idx="40">
                  <c:v>85</c:v>
                </c:pt>
                <c:pt idx="41">
                  <c:v>86</c:v>
                </c:pt>
                <c:pt idx="42">
                  <c:v>87</c:v>
                </c:pt>
                <c:pt idx="43">
                  <c:v>88</c:v>
                </c:pt>
                <c:pt idx="44">
                  <c:v>89</c:v>
                </c:pt>
                <c:pt idx="45">
                  <c:v>90</c:v>
                </c:pt>
                <c:pt idx="46">
                  <c:v>91</c:v>
                </c:pt>
                <c:pt idx="47">
                  <c:v>92</c:v>
                </c:pt>
                <c:pt idx="48">
                  <c:v>93</c:v>
                </c:pt>
                <c:pt idx="49">
                  <c:v>94</c:v>
                </c:pt>
                <c:pt idx="50">
                  <c:v>95</c:v>
                </c:pt>
                <c:pt idx="51">
                  <c:v>96</c:v>
                </c:pt>
                <c:pt idx="52">
                  <c:v>97</c:v>
                </c:pt>
                <c:pt idx="53">
                  <c:v>98</c:v>
                </c:pt>
                <c:pt idx="54">
                  <c:v>99</c:v>
                </c:pt>
                <c:pt idx="55">
                  <c:v>100</c:v>
                </c:pt>
                <c:pt idx="56">
                  <c:v>101</c:v>
                </c:pt>
                <c:pt idx="57">
                  <c:v>102</c:v>
                </c:pt>
                <c:pt idx="58">
                  <c:v>103</c:v>
                </c:pt>
                <c:pt idx="59">
                  <c:v>104</c:v>
                </c:pt>
                <c:pt idx="60">
                  <c:v>105</c:v>
                </c:pt>
                <c:pt idx="61">
                  <c:v>106</c:v>
                </c:pt>
                <c:pt idx="62">
                  <c:v>107</c:v>
                </c:pt>
                <c:pt idx="63">
                  <c:v>108</c:v>
                </c:pt>
                <c:pt idx="64">
                  <c:v>109</c:v>
                </c:pt>
                <c:pt idx="65">
                  <c:v>110</c:v>
                </c:pt>
                <c:pt idx="66">
                  <c:v>111</c:v>
                </c:pt>
                <c:pt idx="67">
                  <c:v>112</c:v>
                </c:pt>
                <c:pt idx="68">
                  <c:v>113</c:v>
                </c:pt>
                <c:pt idx="69">
                  <c:v>114</c:v>
                </c:pt>
                <c:pt idx="70">
                  <c:v>115</c:v>
                </c:pt>
                <c:pt idx="71">
                  <c:v>116</c:v>
                </c:pt>
                <c:pt idx="72">
                  <c:v>117</c:v>
                </c:pt>
                <c:pt idx="73">
                  <c:v>118</c:v>
                </c:pt>
                <c:pt idx="74">
                  <c:v>119</c:v>
                </c:pt>
              </c:numCache>
            </c:numRef>
          </c:cat>
          <c:val>
            <c:numRef>
              <c:f>Sheet7!$G$4:$G$78</c:f>
              <c:numCache>
                <c:formatCode>General</c:formatCode>
                <c:ptCount val="75"/>
                <c:pt idx="0">
                  <c:v>2.2999999999999998</c:v>
                </c:pt>
                <c:pt idx="1">
                  <c:v>3.8</c:v>
                </c:pt>
                <c:pt idx="2">
                  <c:v>3.8</c:v>
                </c:pt>
                <c:pt idx="3">
                  <c:v>6.7</c:v>
                </c:pt>
                <c:pt idx="4">
                  <c:v>8.6</c:v>
                </c:pt>
                <c:pt idx="5">
                  <c:v>11.6</c:v>
                </c:pt>
                <c:pt idx="6">
                  <c:v>9.7000000000000011</c:v>
                </c:pt>
                <c:pt idx="7">
                  <c:v>8.9</c:v>
                </c:pt>
                <c:pt idx="8">
                  <c:v>7.4</c:v>
                </c:pt>
                <c:pt idx="9">
                  <c:v>5.2</c:v>
                </c:pt>
                <c:pt idx="10">
                  <c:v>5</c:v>
                </c:pt>
                <c:pt idx="11">
                  <c:v>3.2</c:v>
                </c:pt>
                <c:pt idx="12">
                  <c:v>2.6</c:v>
                </c:pt>
                <c:pt idx="13">
                  <c:v>1</c:v>
                </c:pt>
                <c:pt idx="14">
                  <c:v>1</c:v>
                </c:pt>
                <c:pt idx="15">
                  <c:v>1</c:v>
                </c:pt>
                <c:pt idx="16">
                  <c:v>1.1000000000000001</c:v>
                </c:pt>
                <c:pt idx="17">
                  <c:v>0.8</c:v>
                </c:pt>
                <c:pt idx="18">
                  <c:v>0.60000000000000053</c:v>
                </c:pt>
                <c:pt idx="19">
                  <c:v>0.5</c:v>
                </c:pt>
                <c:pt idx="20">
                  <c:v>0.60000000000000053</c:v>
                </c:pt>
                <c:pt idx="21">
                  <c:v>0.4</c:v>
                </c:pt>
                <c:pt idx="22">
                  <c:v>0.5</c:v>
                </c:pt>
                <c:pt idx="23">
                  <c:v>0.30000000000000027</c:v>
                </c:pt>
                <c:pt idx="24">
                  <c:v>0.2</c:v>
                </c:pt>
                <c:pt idx="25">
                  <c:v>0.30000000000000027</c:v>
                </c:pt>
                <c:pt idx="26">
                  <c:v>0.8</c:v>
                </c:pt>
                <c:pt idx="27">
                  <c:v>0.60000000000000053</c:v>
                </c:pt>
                <c:pt idx="28">
                  <c:v>0.30000000000000027</c:v>
                </c:pt>
                <c:pt idx="29">
                  <c:v>0.4</c:v>
                </c:pt>
                <c:pt idx="30">
                  <c:v>0.30000000000000027</c:v>
                </c:pt>
                <c:pt idx="31">
                  <c:v>0.2</c:v>
                </c:pt>
                <c:pt idx="32">
                  <c:v>0.4</c:v>
                </c:pt>
                <c:pt idx="33">
                  <c:v>0.5</c:v>
                </c:pt>
                <c:pt idx="34">
                  <c:v>0.30000000000000027</c:v>
                </c:pt>
                <c:pt idx="35">
                  <c:v>0.30000000000000027</c:v>
                </c:pt>
                <c:pt idx="36">
                  <c:v>0.60000000000000053</c:v>
                </c:pt>
                <c:pt idx="37">
                  <c:v>0.30000000000000027</c:v>
                </c:pt>
                <c:pt idx="38">
                  <c:v>0.2</c:v>
                </c:pt>
                <c:pt idx="39">
                  <c:v>0.2</c:v>
                </c:pt>
                <c:pt idx="40">
                  <c:v>0.8</c:v>
                </c:pt>
                <c:pt idx="41">
                  <c:v>0.2</c:v>
                </c:pt>
                <c:pt idx="42">
                  <c:v>0.1</c:v>
                </c:pt>
                <c:pt idx="43">
                  <c:v>0.1</c:v>
                </c:pt>
                <c:pt idx="44">
                  <c:v>0.30000000000000027</c:v>
                </c:pt>
                <c:pt idx="45">
                  <c:v>0.1</c:v>
                </c:pt>
                <c:pt idx="46">
                  <c:v>0.2</c:v>
                </c:pt>
                <c:pt idx="47">
                  <c:v>0.30000000000000027</c:v>
                </c:pt>
                <c:pt idx="48">
                  <c:v>0.30000000000000027</c:v>
                </c:pt>
                <c:pt idx="49">
                  <c:v>0.30000000000000027</c:v>
                </c:pt>
                <c:pt idx="50">
                  <c:v>0.2</c:v>
                </c:pt>
                <c:pt idx="51">
                  <c:v>0.1</c:v>
                </c:pt>
                <c:pt idx="52">
                  <c:v>0.4</c:v>
                </c:pt>
                <c:pt idx="53">
                  <c:v>0.1</c:v>
                </c:pt>
                <c:pt idx="54">
                  <c:v>0.1</c:v>
                </c:pt>
                <c:pt idx="55">
                  <c:v>0.30000000000000027</c:v>
                </c:pt>
                <c:pt idx="56">
                  <c:v>0.30000000000000027</c:v>
                </c:pt>
                <c:pt idx="57">
                  <c:v>0.1</c:v>
                </c:pt>
                <c:pt idx="58">
                  <c:v>0.2</c:v>
                </c:pt>
                <c:pt idx="59">
                  <c:v>0.2</c:v>
                </c:pt>
                <c:pt idx="60">
                  <c:v>0.30000000000000027</c:v>
                </c:pt>
                <c:pt idx="61">
                  <c:v>0.30000000000000027</c:v>
                </c:pt>
                <c:pt idx="62">
                  <c:v>0.1</c:v>
                </c:pt>
                <c:pt idx="63">
                  <c:v>0.2</c:v>
                </c:pt>
                <c:pt idx="64">
                  <c:v>0.2</c:v>
                </c:pt>
                <c:pt idx="65">
                  <c:v>0.30000000000000027</c:v>
                </c:pt>
                <c:pt idx="66">
                  <c:v>0.30000000000000027</c:v>
                </c:pt>
                <c:pt idx="67">
                  <c:v>0.30000000000000027</c:v>
                </c:pt>
                <c:pt idx="68">
                  <c:v>0.1</c:v>
                </c:pt>
                <c:pt idx="69">
                  <c:v>0.1</c:v>
                </c:pt>
                <c:pt idx="70">
                  <c:v>0.1</c:v>
                </c:pt>
                <c:pt idx="71">
                  <c:v>0.1</c:v>
                </c:pt>
                <c:pt idx="72">
                  <c:v>0.2</c:v>
                </c:pt>
                <c:pt idx="73">
                  <c:v>0.1</c:v>
                </c:pt>
                <c:pt idx="74">
                  <c:v>0.1</c:v>
                </c:pt>
              </c:numCache>
            </c:numRef>
          </c:val>
        </c:ser>
        <c:axId val="156584192"/>
        <c:axId val="156628096"/>
      </c:barChart>
      <c:catAx>
        <c:axId val="156584192"/>
        <c:scaling>
          <c:orientation val="minMax"/>
        </c:scaling>
        <c:axPos val="b"/>
        <c:title>
          <c:tx>
            <c:rich>
              <a:bodyPr/>
              <a:lstStyle/>
              <a:p>
                <a:pPr>
                  <a:defRPr/>
                </a:pPr>
                <a:r>
                  <a:rPr lang="en-US" sz="1200" b="1" i="0" baseline="0"/>
                  <a:t>Auction time (ms)</a:t>
                </a:r>
              </a:p>
            </c:rich>
          </c:tx>
        </c:title>
        <c:numFmt formatCode="General" sourceLinked="1"/>
        <c:tickLblPos val="nextTo"/>
        <c:txPr>
          <a:bodyPr rot="-5400000" vert="horz"/>
          <a:lstStyle/>
          <a:p>
            <a:pPr>
              <a:defRPr/>
            </a:pPr>
            <a:endParaRPr lang="en-US"/>
          </a:p>
        </c:txPr>
        <c:crossAx val="156628096"/>
        <c:crosses val="autoZero"/>
        <c:auto val="1"/>
        <c:lblAlgn val="ctr"/>
        <c:lblOffset val="100"/>
      </c:catAx>
      <c:valAx>
        <c:axId val="156628096"/>
        <c:scaling>
          <c:orientation val="minMax"/>
          <c:max val="12"/>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56584192"/>
        <c:crosses val="autoZero"/>
        <c:crossBetween val="between"/>
      </c:valAx>
      <c:spPr>
        <a:ln>
          <a:solidFill>
            <a:sysClr val="windowText" lastClr="000000"/>
          </a:solidFill>
        </a:ln>
      </c:spPr>
    </c:plotArea>
    <c:plotVisOnly val="1"/>
  </c:chart>
  <c:spPr>
    <a:noFill/>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2124284824109184E-2"/>
          <c:y val="4.0446326048412723E-2"/>
          <c:w val="0.89536905908344189"/>
          <c:h val="0.7876305220883536"/>
        </c:manualLayout>
      </c:layout>
      <c:barChart>
        <c:barDir val="col"/>
        <c:grouping val="clustered"/>
        <c:ser>
          <c:idx val="0"/>
          <c:order val="0"/>
          <c:tx>
            <c:strRef>
              <c:f>Sheet18!$C$3</c:f>
              <c:strCache>
                <c:ptCount val="1"/>
                <c:pt idx="0">
                  <c:v>Node1</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Sheet18!$C$4:$C$80</c:f>
              <c:numCache>
                <c:formatCode>General</c:formatCode>
                <c:ptCount val="77"/>
                <c:pt idx="0">
                  <c:v>0</c:v>
                </c:pt>
                <c:pt idx="1">
                  <c:v>0</c:v>
                </c:pt>
                <c:pt idx="2">
                  <c:v>0</c:v>
                </c:pt>
                <c:pt idx="3">
                  <c:v>0</c:v>
                </c:pt>
                <c:pt idx="4">
                  <c:v>4.3999999999999995</c:v>
                </c:pt>
                <c:pt idx="5">
                  <c:v>5.5</c:v>
                </c:pt>
                <c:pt idx="6">
                  <c:v>7.8</c:v>
                </c:pt>
                <c:pt idx="7">
                  <c:v>8.5</c:v>
                </c:pt>
                <c:pt idx="8">
                  <c:v>9.5</c:v>
                </c:pt>
                <c:pt idx="9">
                  <c:v>10.8</c:v>
                </c:pt>
                <c:pt idx="10">
                  <c:v>7.6</c:v>
                </c:pt>
                <c:pt idx="11">
                  <c:v>6.4</c:v>
                </c:pt>
                <c:pt idx="12">
                  <c:v>5.8000000000000007</c:v>
                </c:pt>
                <c:pt idx="13">
                  <c:v>4.3</c:v>
                </c:pt>
                <c:pt idx="14">
                  <c:v>1.3</c:v>
                </c:pt>
                <c:pt idx="15">
                  <c:v>0.30000000000000027</c:v>
                </c:pt>
                <c:pt idx="16">
                  <c:v>0.5</c:v>
                </c:pt>
                <c:pt idx="17">
                  <c:v>0.8</c:v>
                </c:pt>
                <c:pt idx="18">
                  <c:v>0.2</c:v>
                </c:pt>
                <c:pt idx="19">
                  <c:v>1.2</c:v>
                </c:pt>
                <c:pt idx="20">
                  <c:v>0.4</c:v>
                </c:pt>
                <c:pt idx="21">
                  <c:v>0.2</c:v>
                </c:pt>
                <c:pt idx="22">
                  <c:v>0.30000000000000027</c:v>
                </c:pt>
                <c:pt idx="23">
                  <c:v>0.1</c:v>
                </c:pt>
                <c:pt idx="24">
                  <c:v>0.1</c:v>
                </c:pt>
                <c:pt idx="25">
                  <c:v>1.6</c:v>
                </c:pt>
                <c:pt idx="26">
                  <c:v>0.5</c:v>
                </c:pt>
                <c:pt idx="27">
                  <c:v>0.1</c:v>
                </c:pt>
                <c:pt idx="28">
                  <c:v>0.30000000000000027</c:v>
                </c:pt>
                <c:pt idx="29">
                  <c:v>0.60000000000000053</c:v>
                </c:pt>
                <c:pt idx="30">
                  <c:v>0.1</c:v>
                </c:pt>
                <c:pt idx="31">
                  <c:v>0.5</c:v>
                </c:pt>
                <c:pt idx="32">
                  <c:v>0.89999999999999991</c:v>
                </c:pt>
                <c:pt idx="33">
                  <c:v>0.8</c:v>
                </c:pt>
                <c:pt idx="34">
                  <c:v>0.1</c:v>
                </c:pt>
                <c:pt idx="35">
                  <c:v>0.4</c:v>
                </c:pt>
                <c:pt idx="36">
                  <c:v>0.70000000000000062</c:v>
                </c:pt>
                <c:pt idx="37">
                  <c:v>0.70000000000000062</c:v>
                </c:pt>
                <c:pt idx="38">
                  <c:v>0.30000000000000027</c:v>
                </c:pt>
                <c:pt idx="39">
                  <c:v>0.8</c:v>
                </c:pt>
                <c:pt idx="40">
                  <c:v>0.1</c:v>
                </c:pt>
                <c:pt idx="41">
                  <c:v>0.1</c:v>
                </c:pt>
                <c:pt idx="42">
                  <c:v>0.5</c:v>
                </c:pt>
                <c:pt idx="43">
                  <c:v>0.2</c:v>
                </c:pt>
                <c:pt idx="44">
                  <c:v>0.4</c:v>
                </c:pt>
                <c:pt idx="45">
                  <c:v>0.89999999999999991</c:v>
                </c:pt>
                <c:pt idx="46">
                  <c:v>1.3</c:v>
                </c:pt>
                <c:pt idx="47">
                  <c:v>1.2</c:v>
                </c:pt>
                <c:pt idx="48">
                  <c:v>0.30000000000000027</c:v>
                </c:pt>
                <c:pt idx="49">
                  <c:v>1.5</c:v>
                </c:pt>
                <c:pt idx="50">
                  <c:v>0.2</c:v>
                </c:pt>
                <c:pt idx="51">
                  <c:v>0.5</c:v>
                </c:pt>
                <c:pt idx="52">
                  <c:v>1.0999999999999988</c:v>
                </c:pt>
                <c:pt idx="53">
                  <c:v>1.3</c:v>
                </c:pt>
                <c:pt idx="54">
                  <c:v>1</c:v>
                </c:pt>
                <c:pt idx="55">
                  <c:v>0.60000000000000053</c:v>
                </c:pt>
                <c:pt idx="56">
                  <c:v>0.60000000000000053</c:v>
                </c:pt>
                <c:pt idx="57">
                  <c:v>0.4</c:v>
                </c:pt>
                <c:pt idx="58">
                  <c:v>0.30000000000000027</c:v>
                </c:pt>
                <c:pt idx="59">
                  <c:v>0.60000000000000053</c:v>
                </c:pt>
                <c:pt idx="60">
                  <c:v>0.1</c:v>
                </c:pt>
                <c:pt idx="61">
                  <c:v>0.30000000000000027</c:v>
                </c:pt>
                <c:pt idx="62">
                  <c:v>0.4</c:v>
                </c:pt>
                <c:pt idx="63">
                  <c:v>0.1</c:v>
                </c:pt>
                <c:pt idx="64">
                  <c:v>0.30000000000000027</c:v>
                </c:pt>
                <c:pt idx="65">
                  <c:v>0.1</c:v>
                </c:pt>
                <c:pt idx="66">
                  <c:v>0.2</c:v>
                </c:pt>
                <c:pt idx="67">
                  <c:v>0.1</c:v>
                </c:pt>
                <c:pt idx="68">
                  <c:v>0.1</c:v>
                </c:pt>
                <c:pt idx="69">
                  <c:v>0.30000000000000027</c:v>
                </c:pt>
                <c:pt idx="70">
                  <c:v>0.1</c:v>
                </c:pt>
                <c:pt idx="71">
                  <c:v>0.1</c:v>
                </c:pt>
                <c:pt idx="72">
                  <c:v>0.1</c:v>
                </c:pt>
                <c:pt idx="73">
                  <c:v>0.1</c:v>
                </c:pt>
                <c:pt idx="74">
                  <c:v>0.1</c:v>
                </c:pt>
                <c:pt idx="75">
                  <c:v>0</c:v>
                </c:pt>
                <c:pt idx="76">
                  <c:v>0</c:v>
                </c:pt>
              </c:numCache>
            </c:numRef>
          </c:val>
        </c:ser>
        <c:ser>
          <c:idx val="1"/>
          <c:order val="1"/>
          <c:tx>
            <c:strRef>
              <c:f>Sheet18!$E$3</c:f>
              <c:strCache>
                <c:ptCount val="1"/>
                <c:pt idx="0">
                  <c:v>Node2</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Sheet18!$E$4:$E$80</c:f>
              <c:numCache>
                <c:formatCode>General</c:formatCode>
                <c:ptCount val="77"/>
                <c:pt idx="0">
                  <c:v>1.7999999999999985</c:v>
                </c:pt>
                <c:pt idx="1">
                  <c:v>3.5000000000000004</c:v>
                </c:pt>
                <c:pt idx="2">
                  <c:v>3.3000000000000003</c:v>
                </c:pt>
                <c:pt idx="3">
                  <c:v>5</c:v>
                </c:pt>
                <c:pt idx="4">
                  <c:v>5.8000000000000007</c:v>
                </c:pt>
                <c:pt idx="5">
                  <c:v>7.5</c:v>
                </c:pt>
                <c:pt idx="6">
                  <c:v>13</c:v>
                </c:pt>
                <c:pt idx="7">
                  <c:v>11.1</c:v>
                </c:pt>
                <c:pt idx="8">
                  <c:v>9.4</c:v>
                </c:pt>
                <c:pt idx="9">
                  <c:v>0</c:v>
                </c:pt>
                <c:pt idx="10">
                  <c:v>4.8</c:v>
                </c:pt>
                <c:pt idx="11">
                  <c:v>3.2</c:v>
                </c:pt>
                <c:pt idx="12">
                  <c:v>3.3000000000000003</c:v>
                </c:pt>
                <c:pt idx="13">
                  <c:v>4.5</c:v>
                </c:pt>
                <c:pt idx="14">
                  <c:v>3.3000000000000003</c:v>
                </c:pt>
                <c:pt idx="15">
                  <c:v>1.2</c:v>
                </c:pt>
                <c:pt idx="16">
                  <c:v>0.89999999999999991</c:v>
                </c:pt>
                <c:pt idx="17">
                  <c:v>0.89999999999999991</c:v>
                </c:pt>
                <c:pt idx="18">
                  <c:v>1.5</c:v>
                </c:pt>
                <c:pt idx="19">
                  <c:v>0.60000000000000053</c:v>
                </c:pt>
                <c:pt idx="20">
                  <c:v>1.2</c:v>
                </c:pt>
                <c:pt idx="21">
                  <c:v>0.30000000000000027</c:v>
                </c:pt>
                <c:pt idx="22">
                  <c:v>0.30000000000000027</c:v>
                </c:pt>
                <c:pt idx="23">
                  <c:v>0.30000000000000027</c:v>
                </c:pt>
                <c:pt idx="24">
                  <c:v>0.5</c:v>
                </c:pt>
                <c:pt idx="25">
                  <c:v>0.4</c:v>
                </c:pt>
                <c:pt idx="26">
                  <c:v>0.4</c:v>
                </c:pt>
                <c:pt idx="27">
                  <c:v>0.5</c:v>
                </c:pt>
                <c:pt idx="28">
                  <c:v>0.30000000000000027</c:v>
                </c:pt>
                <c:pt idx="29">
                  <c:v>0.4</c:v>
                </c:pt>
                <c:pt idx="30">
                  <c:v>0.2</c:v>
                </c:pt>
                <c:pt idx="31">
                  <c:v>0.4</c:v>
                </c:pt>
                <c:pt idx="32">
                  <c:v>0.30000000000000027</c:v>
                </c:pt>
                <c:pt idx="33">
                  <c:v>0.1</c:v>
                </c:pt>
                <c:pt idx="34">
                  <c:v>0.2</c:v>
                </c:pt>
                <c:pt idx="35">
                  <c:v>0.2</c:v>
                </c:pt>
                <c:pt idx="36">
                  <c:v>0.2</c:v>
                </c:pt>
                <c:pt idx="37">
                  <c:v>0.2</c:v>
                </c:pt>
                <c:pt idx="38">
                  <c:v>0.2</c:v>
                </c:pt>
                <c:pt idx="39">
                  <c:v>0.4</c:v>
                </c:pt>
                <c:pt idx="40">
                  <c:v>0.4</c:v>
                </c:pt>
                <c:pt idx="41">
                  <c:v>0.30000000000000027</c:v>
                </c:pt>
                <c:pt idx="42">
                  <c:v>0.2</c:v>
                </c:pt>
                <c:pt idx="43">
                  <c:v>0.30000000000000027</c:v>
                </c:pt>
                <c:pt idx="44">
                  <c:v>0.5</c:v>
                </c:pt>
                <c:pt idx="45">
                  <c:v>0.30000000000000027</c:v>
                </c:pt>
                <c:pt idx="46">
                  <c:v>0.2</c:v>
                </c:pt>
                <c:pt idx="47">
                  <c:v>0.1</c:v>
                </c:pt>
                <c:pt idx="48">
                  <c:v>0.1</c:v>
                </c:pt>
                <c:pt idx="49">
                  <c:v>0.1</c:v>
                </c:pt>
                <c:pt idx="50">
                  <c:v>0.4</c:v>
                </c:pt>
                <c:pt idx="51">
                  <c:v>0.1</c:v>
                </c:pt>
                <c:pt idx="52">
                  <c:v>0.30000000000000027</c:v>
                </c:pt>
                <c:pt idx="53">
                  <c:v>0.2</c:v>
                </c:pt>
                <c:pt idx="54">
                  <c:v>0.1</c:v>
                </c:pt>
                <c:pt idx="55">
                  <c:v>0.2</c:v>
                </c:pt>
                <c:pt idx="56">
                  <c:v>0.2</c:v>
                </c:pt>
                <c:pt idx="57">
                  <c:v>0.1</c:v>
                </c:pt>
                <c:pt idx="58">
                  <c:v>0.4</c:v>
                </c:pt>
                <c:pt idx="59">
                  <c:v>0.2</c:v>
                </c:pt>
                <c:pt idx="60">
                  <c:v>0.30000000000000027</c:v>
                </c:pt>
                <c:pt idx="61">
                  <c:v>0.5</c:v>
                </c:pt>
                <c:pt idx="62">
                  <c:v>0.60000000000000053</c:v>
                </c:pt>
                <c:pt idx="63">
                  <c:v>0.4</c:v>
                </c:pt>
                <c:pt idx="64">
                  <c:v>0.4</c:v>
                </c:pt>
                <c:pt idx="65">
                  <c:v>0.1</c:v>
                </c:pt>
                <c:pt idx="66">
                  <c:v>0.2</c:v>
                </c:pt>
                <c:pt idx="67">
                  <c:v>0.30000000000000027</c:v>
                </c:pt>
                <c:pt idx="68">
                  <c:v>0.1</c:v>
                </c:pt>
                <c:pt idx="69">
                  <c:v>0.4</c:v>
                </c:pt>
                <c:pt idx="70">
                  <c:v>0.1</c:v>
                </c:pt>
                <c:pt idx="71">
                  <c:v>0.2</c:v>
                </c:pt>
                <c:pt idx="72">
                  <c:v>0.1</c:v>
                </c:pt>
                <c:pt idx="73">
                  <c:v>0</c:v>
                </c:pt>
                <c:pt idx="74">
                  <c:v>0</c:v>
                </c:pt>
                <c:pt idx="75">
                  <c:v>0</c:v>
                </c:pt>
                <c:pt idx="76">
                  <c:v>0</c:v>
                </c:pt>
              </c:numCache>
            </c:numRef>
          </c:val>
        </c:ser>
        <c:ser>
          <c:idx val="2"/>
          <c:order val="2"/>
          <c:tx>
            <c:strRef>
              <c:f>Sheet18!$G$3</c:f>
              <c:strCache>
                <c:ptCount val="1"/>
                <c:pt idx="0">
                  <c:v>Node3</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Sheet18!$G$4:$G$80</c:f>
              <c:numCache>
                <c:formatCode>General</c:formatCode>
                <c:ptCount val="77"/>
                <c:pt idx="0">
                  <c:v>3.2</c:v>
                </c:pt>
                <c:pt idx="1">
                  <c:v>3.2</c:v>
                </c:pt>
                <c:pt idx="2">
                  <c:v>3.9</c:v>
                </c:pt>
                <c:pt idx="3">
                  <c:v>6.8000000000000007</c:v>
                </c:pt>
                <c:pt idx="4">
                  <c:v>6.2</c:v>
                </c:pt>
                <c:pt idx="5">
                  <c:v>9.2000000000000011</c:v>
                </c:pt>
                <c:pt idx="6">
                  <c:v>13.3</c:v>
                </c:pt>
                <c:pt idx="7">
                  <c:v>6.8000000000000007</c:v>
                </c:pt>
                <c:pt idx="8">
                  <c:v>5.6000000000000005</c:v>
                </c:pt>
                <c:pt idx="9">
                  <c:v>4.8</c:v>
                </c:pt>
                <c:pt idx="10">
                  <c:v>2</c:v>
                </c:pt>
                <c:pt idx="11">
                  <c:v>3.2</c:v>
                </c:pt>
                <c:pt idx="12">
                  <c:v>2.8000000000000003</c:v>
                </c:pt>
                <c:pt idx="13">
                  <c:v>1.7000000000000002</c:v>
                </c:pt>
                <c:pt idx="14">
                  <c:v>1.9000000000000001</c:v>
                </c:pt>
                <c:pt idx="15">
                  <c:v>2.5</c:v>
                </c:pt>
                <c:pt idx="16">
                  <c:v>2</c:v>
                </c:pt>
                <c:pt idx="17">
                  <c:v>1.7999999999999985</c:v>
                </c:pt>
                <c:pt idx="18">
                  <c:v>1.6</c:v>
                </c:pt>
                <c:pt idx="19">
                  <c:v>1.2</c:v>
                </c:pt>
                <c:pt idx="20">
                  <c:v>0.8</c:v>
                </c:pt>
                <c:pt idx="21">
                  <c:v>0.60000000000000053</c:v>
                </c:pt>
                <c:pt idx="22">
                  <c:v>0.4</c:v>
                </c:pt>
                <c:pt idx="23">
                  <c:v>0.60000000000000053</c:v>
                </c:pt>
                <c:pt idx="24">
                  <c:v>0.4</c:v>
                </c:pt>
                <c:pt idx="25">
                  <c:v>0.2</c:v>
                </c:pt>
                <c:pt idx="26">
                  <c:v>0.1</c:v>
                </c:pt>
                <c:pt idx="27">
                  <c:v>0.30000000000000027</c:v>
                </c:pt>
                <c:pt idx="28">
                  <c:v>0.30000000000000027</c:v>
                </c:pt>
                <c:pt idx="29">
                  <c:v>0.1</c:v>
                </c:pt>
                <c:pt idx="30">
                  <c:v>0.8</c:v>
                </c:pt>
                <c:pt idx="31">
                  <c:v>0.30000000000000027</c:v>
                </c:pt>
                <c:pt idx="32">
                  <c:v>0.60000000000000053</c:v>
                </c:pt>
                <c:pt idx="33">
                  <c:v>0.30000000000000027</c:v>
                </c:pt>
                <c:pt idx="34">
                  <c:v>0.30000000000000027</c:v>
                </c:pt>
                <c:pt idx="35">
                  <c:v>0.4</c:v>
                </c:pt>
                <c:pt idx="36">
                  <c:v>0.2</c:v>
                </c:pt>
                <c:pt idx="37">
                  <c:v>0.2</c:v>
                </c:pt>
                <c:pt idx="38">
                  <c:v>0.1</c:v>
                </c:pt>
                <c:pt idx="39">
                  <c:v>0.4</c:v>
                </c:pt>
                <c:pt idx="40">
                  <c:v>0.60000000000000053</c:v>
                </c:pt>
                <c:pt idx="41">
                  <c:v>0.4</c:v>
                </c:pt>
                <c:pt idx="42">
                  <c:v>0.1</c:v>
                </c:pt>
                <c:pt idx="43">
                  <c:v>0.8</c:v>
                </c:pt>
                <c:pt idx="44">
                  <c:v>0.1</c:v>
                </c:pt>
                <c:pt idx="45">
                  <c:v>0.30000000000000027</c:v>
                </c:pt>
                <c:pt idx="46">
                  <c:v>0.2</c:v>
                </c:pt>
                <c:pt idx="47">
                  <c:v>0.2</c:v>
                </c:pt>
                <c:pt idx="48">
                  <c:v>0.1</c:v>
                </c:pt>
                <c:pt idx="49">
                  <c:v>0.1</c:v>
                </c:pt>
                <c:pt idx="50">
                  <c:v>0.2</c:v>
                </c:pt>
                <c:pt idx="51">
                  <c:v>0.30000000000000027</c:v>
                </c:pt>
                <c:pt idx="52">
                  <c:v>0.4</c:v>
                </c:pt>
                <c:pt idx="53">
                  <c:v>0.4</c:v>
                </c:pt>
                <c:pt idx="54">
                  <c:v>0.30000000000000027</c:v>
                </c:pt>
                <c:pt idx="55">
                  <c:v>0.2</c:v>
                </c:pt>
                <c:pt idx="56">
                  <c:v>0.2</c:v>
                </c:pt>
                <c:pt idx="57">
                  <c:v>0.1</c:v>
                </c:pt>
                <c:pt idx="58">
                  <c:v>0.30000000000000027</c:v>
                </c:pt>
                <c:pt idx="59">
                  <c:v>0.1</c:v>
                </c:pt>
                <c:pt idx="60">
                  <c:v>0.2</c:v>
                </c:pt>
                <c:pt idx="61">
                  <c:v>0.60000000000000053</c:v>
                </c:pt>
                <c:pt idx="62">
                  <c:v>0.2</c:v>
                </c:pt>
                <c:pt idx="63">
                  <c:v>0.2</c:v>
                </c:pt>
                <c:pt idx="64">
                  <c:v>0.30000000000000027</c:v>
                </c:pt>
                <c:pt idx="65">
                  <c:v>0.1</c:v>
                </c:pt>
                <c:pt idx="66">
                  <c:v>0.2</c:v>
                </c:pt>
                <c:pt idx="67">
                  <c:v>0.2</c:v>
                </c:pt>
                <c:pt idx="68">
                  <c:v>0.4</c:v>
                </c:pt>
                <c:pt idx="69">
                  <c:v>0.2</c:v>
                </c:pt>
                <c:pt idx="70">
                  <c:v>0.2</c:v>
                </c:pt>
                <c:pt idx="71">
                  <c:v>0.30000000000000027</c:v>
                </c:pt>
                <c:pt idx="72">
                  <c:v>0.1</c:v>
                </c:pt>
                <c:pt idx="73">
                  <c:v>0.1</c:v>
                </c:pt>
                <c:pt idx="74">
                  <c:v>0.1</c:v>
                </c:pt>
                <c:pt idx="75">
                  <c:v>0.1</c:v>
                </c:pt>
                <c:pt idx="76">
                  <c:v>0</c:v>
                </c:pt>
              </c:numCache>
            </c:numRef>
          </c:val>
        </c:ser>
        <c:ser>
          <c:idx val="3"/>
          <c:order val="3"/>
          <c:tx>
            <c:strRef>
              <c:f>Sheet18!$I$3</c:f>
              <c:strCache>
                <c:ptCount val="1"/>
                <c:pt idx="0">
                  <c:v>Node4</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Sheet18!$I$4:$I$80</c:f>
              <c:numCache>
                <c:formatCode>General</c:formatCode>
                <c:ptCount val="77"/>
                <c:pt idx="0">
                  <c:v>2.5</c:v>
                </c:pt>
                <c:pt idx="1">
                  <c:v>2.8000000000000003</c:v>
                </c:pt>
                <c:pt idx="2">
                  <c:v>3.8</c:v>
                </c:pt>
                <c:pt idx="3">
                  <c:v>3.8</c:v>
                </c:pt>
                <c:pt idx="4">
                  <c:v>5.4</c:v>
                </c:pt>
                <c:pt idx="5">
                  <c:v>6.8000000000000007</c:v>
                </c:pt>
                <c:pt idx="6">
                  <c:v>10.200000000000001</c:v>
                </c:pt>
                <c:pt idx="7">
                  <c:v>4.5</c:v>
                </c:pt>
                <c:pt idx="8">
                  <c:v>3</c:v>
                </c:pt>
                <c:pt idx="9">
                  <c:v>2.9000000000000004</c:v>
                </c:pt>
                <c:pt idx="10">
                  <c:v>3.1</c:v>
                </c:pt>
                <c:pt idx="11">
                  <c:v>3.5999999999999988</c:v>
                </c:pt>
                <c:pt idx="12">
                  <c:v>3</c:v>
                </c:pt>
                <c:pt idx="13">
                  <c:v>3.6999999999999997</c:v>
                </c:pt>
                <c:pt idx="14">
                  <c:v>3.5000000000000004</c:v>
                </c:pt>
                <c:pt idx="15">
                  <c:v>3</c:v>
                </c:pt>
                <c:pt idx="16">
                  <c:v>5.2</c:v>
                </c:pt>
                <c:pt idx="17">
                  <c:v>4.8</c:v>
                </c:pt>
                <c:pt idx="18">
                  <c:v>3</c:v>
                </c:pt>
                <c:pt idx="19">
                  <c:v>1.2</c:v>
                </c:pt>
                <c:pt idx="20">
                  <c:v>0.8</c:v>
                </c:pt>
                <c:pt idx="21">
                  <c:v>1.4</c:v>
                </c:pt>
                <c:pt idx="22">
                  <c:v>0.1</c:v>
                </c:pt>
                <c:pt idx="23">
                  <c:v>0.8</c:v>
                </c:pt>
                <c:pt idx="24">
                  <c:v>0.4</c:v>
                </c:pt>
                <c:pt idx="25">
                  <c:v>0.30000000000000027</c:v>
                </c:pt>
                <c:pt idx="26">
                  <c:v>0.1</c:v>
                </c:pt>
                <c:pt idx="27">
                  <c:v>0.60000000000000053</c:v>
                </c:pt>
                <c:pt idx="28">
                  <c:v>0.2</c:v>
                </c:pt>
                <c:pt idx="29">
                  <c:v>0.2</c:v>
                </c:pt>
                <c:pt idx="30">
                  <c:v>0.1</c:v>
                </c:pt>
                <c:pt idx="31">
                  <c:v>0.8</c:v>
                </c:pt>
                <c:pt idx="32">
                  <c:v>0.30000000000000027</c:v>
                </c:pt>
                <c:pt idx="33">
                  <c:v>0.4</c:v>
                </c:pt>
                <c:pt idx="34">
                  <c:v>0.30000000000000027</c:v>
                </c:pt>
                <c:pt idx="35">
                  <c:v>0.30000000000000027</c:v>
                </c:pt>
                <c:pt idx="36">
                  <c:v>0.4</c:v>
                </c:pt>
                <c:pt idx="37">
                  <c:v>0.2</c:v>
                </c:pt>
                <c:pt idx="38">
                  <c:v>0.30000000000000027</c:v>
                </c:pt>
                <c:pt idx="39">
                  <c:v>0.30000000000000027</c:v>
                </c:pt>
                <c:pt idx="40">
                  <c:v>1.2</c:v>
                </c:pt>
                <c:pt idx="41">
                  <c:v>0.30000000000000027</c:v>
                </c:pt>
                <c:pt idx="42">
                  <c:v>0.2</c:v>
                </c:pt>
                <c:pt idx="43">
                  <c:v>0.30000000000000027</c:v>
                </c:pt>
                <c:pt idx="44">
                  <c:v>0.4</c:v>
                </c:pt>
                <c:pt idx="45">
                  <c:v>0.30000000000000027</c:v>
                </c:pt>
                <c:pt idx="46">
                  <c:v>0.5</c:v>
                </c:pt>
                <c:pt idx="47">
                  <c:v>0.8</c:v>
                </c:pt>
                <c:pt idx="48">
                  <c:v>0.30000000000000027</c:v>
                </c:pt>
                <c:pt idx="49">
                  <c:v>0.1</c:v>
                </c:pt>
                <c:pt idx="50">
                  <c:v>0.2</c:v>
                </c:pt>
                <c:pt idx="51">
                  <c:v>0.30000000000000027</c:v>
                </c:pt>
                <c:pt idx="52">
                  <c:v>0.30000000000000027</c:v>
                </c:pt>
                <c:pt idx="53">
                  <c:v>0.5</c:v>
                </c:pt>
                <c:pt idx="54">
                  <c:v>0.60000000000000053</c:v>
                </c:pt>
                <c:pt idx="55">
                  <c:v>0.8</c:v>
                </c:pt>
                <c:pt idx="56">
                  <c:v>0.4</c:v>
                </c:pt>
                <c:pt idx="57">
                  <c:v>0.4</c:v>
                </c:pt>
                <c:pt idx="58">
                  <c:v>0.30000000000000027</c:v>
                </c:pt>
                <c:pt idx="59">
                  <c:v>0.2</c:v>
                </c:pt>
                <c:pt idx="60">
                  <c:v>0.30000000000000027</c:v>
                </c:pt>
                <c:pt idx="61">
                  <c:v>0.4</c:v>
                </c:pt>
                <c:pt idx="62">
                  <c:v>0.4</c:v>
                </c:pt>
                <c:pt idx="63">
                  <c:v>0.1</c:v>
                </c:pt>
                <c:pt idx="64">
                  <c:v>0.1</c:v>
                </c:pt>
                <c:pt idx="65">
                  <c:v>0.1</c:v>
                </c:pt>
                <c:pt idx="66">
                  <c:v>0.4</c:v>
                </c:pt>
                <c:pt idx="67">
                  <c:v>0.1</c:v>
                </c:pt>
                <c:pt idx="68">
                  <c:v>0.1</c:v>
                </c:pt>
                <c:pt idx="69">
                  <c:v>0.30000000000000027</c:v>
                </c:pt>
                <c:pt idx="70">
                  <c:v>0.2</c:v>
                </c:pt>
                <c:pt idx="71">
                  <c:v>0.4</c:v>
                </c:pt>
                <c:pt idx="72">
                  <c:v>0.1</c:v>
                </c:pt>
                <c:pt idx="73">
                  <c:v>0.30000000000000027</c:v>
                </c:pt>
                <c:pt idx="74">
                  <c:v>0.1</c:v>
                </c:pt>
                <c:pt idx="75">
                  <c:v>0.1</c:v>
                </c:pt>
                <c:pt idx="76">
                  <c:v>0.2</c:v>
                </c:pt>
              </c:numCache>
            </c:numRef>
          </c:val>
        </c:ser>
        <c:axId val="174702592"/>
        <c:axId val="174704896"/>
      </c:barChart>
      <c:catAx>
        <c:axId val="174702592"/>
        <c:scaling>
          <c:orientation val="minMax"/>
        </c:scaling>
        <c:axPos val="b"/>
        <c:title>
          <c:tx>
            <c:rich>
              <a:bodyPr/>
              <a:lstStyle/>
              <a:p>
                <a:pPr>
                  <a:defRPr/>
                </a:pPr>
                <a:r>
                  <a:rPr lang="en-US" sz="1200" b="1" i="0" baseline="0"/>
                  <a:t>Auction time (ms)</a:t>
                </a:r>
              </a:p>
            </c:rich>
          </c:tx>
        </c:title>
        <c:numFmt formatCode="General" sourceLinked="1"/>
        <c:tickLblPos val="low"/>
        <c:txPr>
          <a:bodyPr rot="-5400000" vert="horz"/>
          <a:lstStyle/>
          <a:p>
            <a:pPr>
              <a:defRPr/>
            </a:pPr>
            <a:endParaRPr lang="en-US"/>
          </a:p>
        </c:txPr>
        <c:crossAx val="174704896"/>
        <c:crosses val="autoZero"/>
        <c:auto val="1"/>
        <c:lblAlgn val="ctr"/>
        <c:lblOffset val="100"/>
      </c:catAx>
      <c:valAx>
        <c:axId val="174704896"/>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74702592"/>
        <c:crosses val="autoZero"/>
        <c:crossBetween val="between"/>
      </c:valAx>
      <c:spPr>
        <a:ln>
          <a:solidFill>
            <a:sysClr val="windowText" lastClr="000000"/>
          </a:solidFill>
        </a:ln>
      </c:spPr>
    </c:plotArea>
    <c:legend>
      <c:legendPos val="t"/>
      <c:layout>
        <c:manualLayout>
          <c:xMode val="edge"/>
          <c:yMode val="edge"/>
          <c:x val="0.34665868138054212"/>
          <c:y val="6.5573751682012626E-2"/>
          <c:w val="0.42301568073221901"/>
          <c:h val="7.0589632576861197E-2"/>
        </c:manualLayout>
      </c:layout>
    </c:legend>
    <c:plotVisOnly val="1"/>
  </c:chart>
  <c:spPr>
    <a:noFill/>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4383202099737509E-2"/>
          <c:y val="6.4314621962577728E-2"/>
          <c:w val="0.88935099021713149"/>
          <c:h val="0.76259215985098638"/>
        </c:manualLayout>
      </c:layout>
      <c:barChart>
        <c:barDir val="col"/>
        <c:grouping val="clustered"/>
        <c:ser>
          <c:idx val="0"/>
          <c:order val="0"/>
          <c:tx>
            <c:strRef>
              <c:f>Sheet18!$C$3</c:f>
              <c:strCache>
                <c:ptCount val="1"/>
                <c:pt idx="0">
                  <c:v>Node1</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Sheet18!$C$4:$C$30</c:f>
              <c:numCache>
                <c:formatCode>General</c:formatCode>
                <c:ptCount val="27"/>
                <c:pt idx="0">
                  <c:v>0</c:v>
                </c:pt>
                <c:pt idx="1">
                  <c:v>0</c:v>
                </c:pt>
                <c:pt idx="2">
                  <c:v>0</c:v>
                </c:pt>
                <c:pt idx="3">
                  <c:v>0</c:v>
                </c:pt>
                <c:pt idx="4">
                  <c:v>4.3999999999999995</c:v>
                </c:pt>
                <c:pt idx="5">
                  <c:v>5.5</c:v>
                </c:pt>
                <c:pt idx="6">
                  <c:v>7.8</c:v>
                </c:pt>
                <c:pt idx="7">
                  <c:v>8.5</c:v>
                </c:pt>
                <c:pt idx="8">
                  <c:v>9.5</c:v>
                </c:pt>
                <c:pt idx="9">
                  <c:v>10.8</c:v>
                </c:pt>
                <c:pt idx="10">
                  <c:v>7.6</c:v>
                </c:pt>
                <c:pt idx="11">
                  <c:v>6.4</c:v>
                </c:pt>
                <c:pt idx="12">
                  <c:v>5.8000000000000007</c:v>
                </c:pt>
                <c:pt idx="13">
                  <c:v>4.3</c:v>
                </c:pt>
                <c:pt idx="14">
                  <c:v>1.3</c:v>
                </c:pt>
                <c:pt idx="15">
                  <c:v>0.30000000000000027</c:v>
                </c:pt>
                <c:pt idx="16">
                  <c:v>0.5</c:v>
                </c:pt>
                <c:pt idx="17">
                  <c:v>0.8</c:v>
                </c:pt>
                <c:pt idx="18">
                  <c:v>0.2</c:v>
                </c:pt>
                <c:pt idx="19">
                  <c:v>1.2</c:v>
                </c:pt>
                <c:pt idx="20">
                  <c:v>0.4</c:v>
                </c:pt>
                <c:pt idx="21">
                  <c:v>0.2</c:v>
                </c:pt>
                <c:pt idx="22">
                  <c:v>0.30000000000000027</c:v>
                </c:pt>
                <c:pt idx="23">
                  <c:v>0.1</c:v>
                </c:pt>
                <c:pt idx="24">
                  <c:v>0.1</c:v>
                </c:pt>
                <c:pt idx="25">
                  <c:v>1.6</c:v>
                </c:pt>
                <c:pt idx="26">
                  <c:v>0.5</c:v>
                </c:pt>
              </c:numCache>
            </c:numRef>
          </c:val>
        </c:ser>
        <c:ser>
          <c:idx val="1"/>
          <c:order val="1"/>
          <c:tx>
            <c:strRef>
              <c:f>Sheet18!$E$3</c:f>
              <c:strCache>
                <c:ptCount val="1"/>
                <c:pt idx="0">
                  <c:v>Node2</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Sheet18!$E$4:$E$30</c:f>
              <c:numCache>
                <c:formatCode>General</c:formatCode>
                <c:ptCount val="27"/>
                <c:pt idx="0">
                  <c:v>1.7999999999999985</c:v>
                </c:pt>
                <c:pt idx="1">
                  <c:v>3.5000000000000004</c:v>
                </c:pt>
                <c:pt idx="2">
                  <c:v>3.3000000000000003</c:v>
                </c:pt>
                <c:pt idx="3">
                  <c:v>5</c:v>
                </c:pt>
                <c:pt idx="4">
                  <c:v>5.8000000000000007</c:v>
                </c:pt>
                <c:pt idx="5">
                  <c:v>7.5</c:v>
                </c:pt>
                <c:pt idx="6">
                  <c:v>13</c:v>
                </c:pt>
                <c:pt idx="7">
                  <c:v>11.1</c:v>
                </c:pt>
                <c:pt idx="8">
                  <c:v>9.4</c:v>
                </c:pt>
                <c:pt idx="9">
                  <c:v>0</c:v>
                </c:pt>
                <c:pt idx="10">
                  <c:v>4.8</c:v>
                </c:pt>
                <c:pt idx="11">
                  <c:v>3.2</c:v>
                </c:pt>
                <c:pt idx="12">
                  <c:v>3.3000000000000003</c:v>
                </c:pt>
                <c:pt idx="13">
                  <c:v>4.5</c:v>
                </c:pt>
                <c:pt idx="14">
                  <c:v>3.3000000000000003</c:v>
                </c:pt>
                <c:pt idx="15">
                  <c:v>1.2</c:v>
                </c:pt>
                <c:pt idx="16">
                  <c:v>0.89999999999999991</c:v>
                </c:pt>
                <c:pt idx="17">
                  <c:v>0.89999999999999991</c:v>
                </c:pt>
                <c:pt idx="18">
                  <c:v>1.5</c:v>
                </c:pt>
                <c:pt idx="19">
                  <c:v>0.60000000000000053</c:v>
                </c:pt>
                <c:pt idx="20">
                  <c:v>1.2</c:v>
                </c:pt>
                <c:pt idx="21">
                  <c:v>0.30000000000000027</c:v>
                </c:pt>
                <c:pt idx="22">
                  <c:v>0.30000000000000027</c:v>
                </c:pt>
                <c:pt idx="23">
                  <c:v>0.30000000000000027</c:v>
                </c:pt>
                <c:pt idx="24">
                  <c:v>0.5</c:v>
                </c:pt>
                <c:pt idx="25">
                  <c:v>0.4</c:v>
                </c:pt>
                <c:pt idx="26">
                  <c:v>0.4</c:v>
                </c:pt>
              </c:numCache>
            </c:numRef>
          </c:val>
        </c:ser>
        <c:ser>
          <c:idx val="2"/>
          <c:order val="2"/>
          <c:tx>
            <c:strRef>
              <c:f>Sheet18!$G$3</c:f>
              <c:strCache>
                <c:ptCount val="1"/>
                <c:pt idx="0">
                  <c:v>Node3</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Sheet18!$G$4:$G$30</c:f>
              <c:numCache>
                <c:formatCode>General</c:formatCode>
                <c:ptCount val="27"/>
                <c:pt idx="0">
                  <c:v>3.2</c:v>
                </c:pt>
                <c:pt idx="1">
                  <c:v>3.2</c:v>
                </c:pt>
                <c:pt idx="2">
                  <c:v>3.9</c:v>
                </c:pt>
                <c:pt idx="3">
                  <c:v>6.8000000000000007</c:v>
                </c:pt>
                <c:pt idx="4">
                  <c:v>6.2</c:v>
                </c:pt>
                <c:pt idx="5">
                  <c:v>9.2000000000000011</c:v>
                </c:pt>
                <c:pt idx="6">
                  <c:v>13.3</c:v>
                </c:pt>
                <c:pt idx="7">
                  <c:v>6.8000000000000007</c:v>
                </c:pt>
                <c:pt idx="8">
                  <c:v>5.6000000000000005</c:v>
                </c:pt>
                <c:pt idx="9">
                  <c:v>4.8</c:v>
                </c:pt>
                <c:pt idx="10">
                  <c:v>2</c:v>
                </c:pt>
                <c:pt idx="11">
                  <c:v>3.2</c:v>
                </c:pt>
                <c:pt idx="12">
                  <c:v>2.8000000000000003</c:v>
                </c:pt>
                <c:pt idx="13">
                  <c:v>1.7000000000000002</c:v>
                </c:pt>
                <c:pt idx="14">
                  <c:v>1.9000000000000001</c:v>
                </c:pt>
                <c:pt idx="15">
                  <c:v>2.5</c:v>
                </c:pt>
                <c:pt idx="16">
                  <c:v>2</c:v>
                </c:pt>
                <c:pt idx="17">
                  <c:v>1.7999999999999985</c:v>
                </c:pt>
                <c:pt idx="18">
                  <c:v>1.6</c:v>
                </c:pt>
                <c:pt idx="19">
                  <c:v>1.2</c:v>
                </c:pt>
                <c:pt idx="20">
                  <c:v>0.8</c:v>
                </c:pt>
                <c:pt idx="21">
                  <c:v>0.60000000000000053</c:v>
                </c:pt>
                <c:pt idx="22">
                  <c:v>0.4</c:v>
                </c:pt>
                <c:pt idx="23">
                  <c:v>0.60000000000000053</c:v>
                </c:pt>
                <c:pt idx="24">
                  <c:v>0.4</c:v>
                </c:pt>
                <c:pt idx="25">
                  <c:v>0.2</c:v>
                </c:pt>
                <c:pt idx="26">
                  <c:v>0.1</c:v>
                </c:pt>
              </c:numCache>
            </c:numRef>
          </c:val>
        </c:ser>
        <c:ser>
          <c:idx val="3"/>
          <c:order val="3"/>
          <c:tx>
            <c:strRef>
              <c:f>Sheet18!$I$3</c:f>
              <c:strCache>
                <c:ptCount val="1"/>
                <c:pt idx="0">
                  <c:v>Node4</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Sheet18!$I$4:$I$30</c:f>
              <c:numCache>
                <c:formatCode>General</c:formatCode>
                <c:ptCount val="27"/>
                <c:pt idx="0">
                  <c:v>2.5</c:v>
                </c:pt>
                <c:pt idx="1">
                  <c:v>2.8000000000000003</c:v>
                </c:pt>
                <c:pt idx="2">
                  <c:v>3.8</c:v>
                </c:pt>
                <c:pt idx="3">
                  <c:v>3.8</c:v>
                </c:pt>
                <c:pt idx="4">
                  <c:v>5.4</c:v>
                </c:pt>
                <c:pt idx="5">
                  <c:v>6.8000000000000007</c:v>
                </c:pt>
                <c:pt idx="6">
                  <c:v>10.200000000000001</c:v>
                </c:pt>
                <c:pt idx="7">
                  <c:v>4.5</c:v>
                </c:pt>
                <c:pt idx="8">
                  <c:v>3</c:v>
                </c:pt>
                <c:pt idx="9">
                  <c:v>2.9000000000000004</c:v>
                </c:pt>
                <c:pt idx="10">
                  <c:v>3.1</c:v>
                </c:pt>
                <c:pt idx="11">
                  <c:v>3.5999999999999988</c:v>
                </c:pt>
                <c:pt idx="12">
                  <c:v>3</c:v>
                </c:pt>
                <c:pt idx="13">
                  <c:v>3.6999999999999997</c:v>
                </c:pt>
                <c:pt idx="14">
                  <c:v>3.5000000000000004</c:v>
                </c:pt>
                <c:pt idx="15">
                  <c:v>3</c:v>
                </c:pt>
                <c:pt idx="16">
                  <c:v>5.2</c:v>
                </c:pt>
                <c:pt idx="17">
                  <c:v>4.8</c:v>
                </c:pt>
                <c:pt idx="18">
                  <c:v>3</c:v>
                </c:pt>
                <c:pt idx="19">
                  <c:v>1.2</c:v>
                </c:pt>
                <c:pt idx="20">
                  <c:v>0.8</c:v>
                </c:pt>
                <c:pt idx="21">
                  <c:v>1.4</c:v>
                </c:pt>
                <c:pt idx="22">
                  <c:v>0.1</c:v>
                </c:pt>
                <c:pt idx="23">
                  <c:v>0.8</c:v>
                </c:pt>
                <c:pt idx="24">
                  <c:v>0.4</c:v>
                </c:pt>
                <c:pt idx="25">
                  <c:v>0.30000000000000027</c:v>
                </c:pt>
                <c:pt idx="26">
                  <c:v>0.1</c:v>
                </c:pt>
              </c:numCache>
            </c:numRef>
          </c:val>
        </c:ser>
        <c:axId val="202958336"/>
        <c:axId val="202960256"/>
      </c:barChart>
      <c:catAx>
        <c:axId val="202958336"/>
        <c:scaling>
          <c:orientation val="minMax"/>
        </c:scaling>
        <c:axPos val="b"/>
        <c:title>
          <c:tx>
            <c:rich>
              <a:bodyPr/>
              <a:lstStyle/>
              <a:p>
                <a:pPr>
                  <a:defRPr/>
                </a:pPr>
                <a:r>
                  <a:rPr lang="en-US" sz="1100" b="1" i="0" baseline="0"/>
                  <a:t>Auction time (ms)</a:t>
                </a:r>
                <a:endParaRPr lang="en-US" sz="1100"/>
              </a:p>
            </c:rich>
          </c:tx>
        </c:title>
        <c:numFmt formatCode="General" sourceLinked="1"/>
        <c:tickLblPos val="nextTo"/>
        <c:txPr>
          <a:bodyPr rot="-5400000" vert="horz"/>
          <a:lstStyle/>
          <a:p>
            <a:pPr>
              <a:defRPr/>
            </a:pPr>
            <a:endParaRPr lang="en-US"/>
          </a:p>
        </c:txPr>
        <c:crossAx val="202960256"/>
        <c:crosses val="autoZero"/>
        <c:auto val="1"/>
        <c:lblAlgn val="ctr"/>
        <c:lblOffset val="100"/>
      </c:catAx>
      <c:valAx>
        <c:axId val="202960256"/>
        <c:scaling>
          <c:orientation val="minMax"/>
        </c:scaling>
        <c:axPos val="l"/>
        <c:majorGridlines/>
        <c:title>
          <c:tx>
            <c:rich>
              <a:bodyPr rot="-5400000" vert="horz"/>
              <a:lstStyle/>
              <a:p>
                <a:pPr>
                  <a:defRPr/>
                </a:pPr>
                <a:r>
                  <a:rPr lang="en-US" sz="1100" b="1" i="0" baseline="0"/>
                  <a:t>Percentage of Cases</a:t>
                </a:r>
              </a:p>
            </c:rich>
          </c:tx>
        </c:title>
        <c:numFmt formatCode="General" sourceLinked="1"/>
        <c:tickLblPos val="nextTo"/>
        <c:crossAx val="202958336"/>
        <c:crosses val="autoZero"/>
        <c:crossBetween val="between"/>
      </c:valAx>
      <c:spPr>
        <a:ln>
          <a:solidFill>
            <a:sysClr val="windowText" lastClr="000000"/>
          </a:solidFill>
        </a:ln>
      </c:spPr>
    </c:plotArea>
    <c:legend>
      <c:legendPos val="t"/>
      <c:layout>
        <c:manualLayout>
          <c:xMode val="edge"/>
          <c:yMode val="edge"/>
          <c:x val="0.40505070494506895"/>
          <c:y val="8.1720430107527026E-2"/>
          <c:w val="0.4306065547116345"/>
          <c:h val="7.7775971551943504E-2"/>
        </c:manualLayout>
      </c:layout>
    </c:legend>
    <c:plotVisOnly val="1"/>
  </c:chart>
  <c:spPr>
    <a:noFill/>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9534916090034231E-2"/>
          <c:y val="3.6669582968795571E-2"/>
          <c:w val="0.87021792730454162"/>
          <c:h val="0.76147236803732776"/>
        </c:manualLayout>
      </c:layout>
      <c:barChart>
        <c:barDir val="col"/>
        <c:grouping val="clustered"/>
        <c:ser>
          <c:idx val="0"/>
          <c:order val="0"/>
          <c:tx>
            <c:strRef>
              <c:f>Sheet18!$K$3</c:f>
              <c:strCache>
                <c:ptCount val="1"/>
                <c:pt idx="0">
                  <c:v>Node5</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Sheet18!$K$4:$K$80</c:f>
              <c:numCache>
                <c:formatCode>General</c:formatCode>
                <c:ptCount val="77"/>
                <c:pt idx="0">
                  <c:v>1.6</c:v>
                </c:pt>
                <c:pt idx="1">
                  <c:v>2.5</c:v>
                </c:pt>
                <c:pt idx="2">
                  <c:v>4.3</c:v>
                </c:pt>
                <c:pt idx="3">
                  <c:v>4.5999999999999996</c:v>
                </c:pt>
                <c:pt idx="4">
                  <c:v>6.4</c:v>
                </c:pt>
                <c:pt idx="5">
                  <c:v>7.5</c:v>
                </c:pt>
                <c:pt idx="6">
                  <c:v>13.3</c:v>
                </c:pt>
                <c:pt idx="7">
                  <c:v>11.8</c:v>
                </c:pt>
                <c:pt idx="8">
                  <c:v>9.9</c:v>
                </c:pt>
                <c:pt idx="9">
                  <c:v>8.2000000000000011</c:v>
                </c:pt>
                <c:pt idx="10">
                  <c:v>4.5</c:v>
                </c:pt>
                <c:pt idx="11">
                  <c:v>2.4</c:v>
                </c:pt>
                <c:pt idx="12">
                  <c:v>1.7999999999999985</c:v>
                </c:pt>
                <c:pt idx="13">
                  <c:v>0</c:v>
                </c:pt>
                <c:pt idx="14">
                  <c:v>0.8</c:v>
                </c:pt>
                <c:pt idx="15">
                  <c:v>1</c:v>
                </c:pt>
                <c:pt idx="16">
                  <c:v>0.89999999999999991</c:v>
                </c:pt>
                <c:pt idx="17">
                  <c:v>0.89999999999999991</c:v>
                </c:pt>
                <c:pt idx="18">
                  <c:v>0.5</c:v>
                </c:pt>
                <c:pt idx="19">
                  <c:v>0.4</c:v>
                </c:pt>
                <c:pt idx="20">
                  <c:v>0.30000000000000027</c:v>
                </c:pt>
                <c:pt idx="21">
                  <c:v>0.60000000000000053</c:v>
                </c:pt>
                <c:pt idx="22">
                  <c:v>0.5</c:v>
                </c:pt>
                <c:pt idx="23">
                  <c:v>0.2</c:v>
                </c:pt>
                <c:pt idx="24">
                  <c:v>0.4</c:v>
                </c:pt>
                <c:pt idx="25">
                  <c:v>0.30000000000000027</c:v>
                </c:pt>
                <c:pt idx="26">
                  <c:v>0.70000000000000062</c:v>
                </c:pt>
                <c:pt idx="27">
                  <c:v>0.5</c:v>
                </c:pt>
                <c:pt idx="28">
                  <c:v>0.8</c:v>
                </c:pt>
                <c:pt idx="29">
                  <c:v>0.4</c:v>
                </c:pt>
                <c:pt idx="30">
                  <c:v>0.30000000000000027</c:v>
                </c:pt>
                <c:pt idx="31">
                  <c:v>0.1</c:v>
                </c:pt>
                <c:pt idx="32">
                  <c:v>0.1</c:v>
                </c:pt>
                <c:pt idx="33">
                  <c:v>0.1</c:v>
                </c:pt>
                <c:pt idx="34">
                  <c:v>0.2</c:v>
                </c:pt>
                <c:pt idx="35">
                  <c:v>0.1</c:v>
                </c:pt>
                <c:pt idx="36">
                  <c:v>0.2</c:v>
                </c:pt>
                <c:pt idx="37">
                  <c:v>0.5</c:v>
                </c:pt>
                <c:pt idx="38">
                  <c:v>0.70000000000000062</c:v>
                </c:pt>
                <c:pt idx="39">
                  <c:v>0.4</c:v>
                </c:pt>
                <c:pt idx="40">
                  <c:v>0.60000000000000053</c:v>
                </c:pt>
                <c:pt idx="41">
                  <c:v>0.60000000000000053</c:v>
                </c:pt>
                <c:pt idx="42">
                  <c:v>0.4</c:v>
                </c:pt>
                <c:pt idx="43">
                  <c:v>0.5</c:v>
                </c:pt>
                <c:pt idx="44">
                  <c:v>0.30000000000000027</c:v>
                </c:pt>
                <c:pt idx="45">
                  <c:v>0.30000000000000027</c:v>
                </c:pt>
                <c:pt idx="46">
                  <c:v>0.30000000000000027</c:v>
                </c:pt>
                <c:pt idx="47">
                  <c:v>0.2</c:v>
                </c:pt>
                <c:pt idx="48">
                  <c:v>0.1</c:v>
                </c:pt>
                <c:pt idx="49">
                  <c:v>0.2</c:v>
                </c:pt>
                <c:pt idx="50">
                  <c:v>0.1</c:v>
                </c:pt>
                <c:pt idx="51">
                  <c:v>0.2</c:v>
                </c:pt>
                <c:pt idx="52">
                  <c:v>0.30000000000000027</c:v>
                </c:pt>
                <c:pt idx="53">
                  <c:v>0.2</c:v>
                </c:pt>
                <c:pt idx="54">
                  <c:v>0.30000000000000027</c:v>
                </c:pt>
                <c:pt idx="55">
                  <c:v>0.30000000000000027</c:v>
                </c:pt>
                <c:pt idx="56">
                  <c:v>0.30000000000000027</c:v>
                </c:pt>
                <c:pt idx="57">
                  <c:v>0.5</c:v>
                </c:pt>
                <c:pt idx="58">
                  <c:v>0.1</c:v>
                </c:pt>
                <c:pt idx="59">
                  <c:v>0.1</c:v>
                </c:pt>
                <c:pt idx="60">
                  <c:v>0.2</c:v>
                </c:pt>
                <c:pt idx="61">
                  <c:v>0.1</c:v>
                </c:pt>
                <c:pt idx="62">
                  <c:v>0.4</c:v>
                </c:pt>
                <c:pt idx="63">
                  <c:v>0.2</c:v>
                </c:pt>
                <c:pt idx="64">
                  <c:v>0.2</c:v>
                </c:pt>
                <c:pt idx="65">
                  <c:v>0.2</c:v>
                </c:pt>
                <c:pt idx="66">
                  <c:v>0.1</c:v>
                </c:pt>
                <c:pt idx="67">
                  <c:v>0.30000000000000027</c:v>
                </c:pt>
                <c:pt idx="68">
                  <c:v>0.1</c:v>
                </c:pt>
                <c:pt idx="69">
                  <c:v>0.30000000000000027</c:v>
                </c:pt>
                <c:pt idx="70">
                  <c:v>0.5</c:v>
                </c:pt>
                <c:pt idx="71">
                  <c:v>0.4</c:v>
                </c:pt>
                <c:pt idx="72">
                  <c:v>0.1</c:v>
                </c:pt>
                <c:pt idx="73">
                  <c:v>0.1</c:v>
                </c:pt>
                <c:pt idx="74">
                  <c:v>0.2</c:v>
                </c:pt>
                <c:pt idx="75">
                  <c:v>0</c:v>
                </c:pt>
                <c:pt idx="76">
                  <c:v>0</c:v>
                </c:pt>
              </c:numCache>
            </c:numRef>
          </c:val>
        </c:ser>
        <c:ser>
          <c:idx val="1"/>
          <c:order val="1"/>
          <c:tx>
            <c:strRef>
              <c:f>Sheet18!$M$3</c:f>
              <c:strCache>
                <c:ptCount val="1"/>
                <c:pt idx="0">
                  <c:v>Node6</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Sheet18!$M$4:$M$80</c:f>
              <c:numCache>
                <c:formatCode>General</c:formatCode>
                <c:ptCount val="77"/>
                <c:pt idx="0">
                  <c:v>2.8000000000000003</c:v>
                </c:pt>
                <c:pt idx="1">
                  <c:v>3.2</c:v>
                </c:pt>
                <c:pt idx="2">
                  <c:v>3.3000000000000003</c:v>
                </c:pt>
                <c:pt idx="3">
                  <c:v>6.5</c:v>
                </c:pt>
                <c:pt idx="4">
                  <c:v>7.5</c:v>
                </c:pt>
                <c:pt idx="5">
                  <c:v>9.8000000000000007</c:v>
                </c:pt>
                <c:pt idx="6">
                  <c:v>11.200000000000001</c:v>
                </c:pt>
                <c:pt idx="7">
                  <c:v>3.3000000000000003</c:v>
                </c:pt>
                <c:pt idx="8">
                  <c:v>6.4</c:v>
                </c:pt>
                <c:pt idx="9">
                  <c:v>2.9000000000000004</c:v>
                </c:pt>
                <c:pt idx="10">
                  <c:v>3.3000000000000003</c:v>
                </c:pt>
                <c:pt idx="11">
                  <c:v>5.6000000000000005</c:v>
                </c:pt>
                <c:pt idx="12">
                  <c:v>3.3000000000000003</c:v>
                </c:pt>
                <c:pt idx="13">
                  <c:v>3.4000000000000004</c:v>
                </c:pt>
                <c:pt idx="14">
                  <c:v>3.5999999999999988</c:v>
                </c:pt>
                <c:pt idx="15">
                  <c:v>3</c:v>
                </c:pt>
                <c:pt idx="16">
                  <c:v>2.1999999999999997</c:v>
                </c:pt>
                <c:pt idx="17">
                  <c:v>2.1</c:v>
                </c:pt>
                <c:pt idx="18">
                  <c:v>1.7999999999999985</c:v>
                </c:pt>
                <c:pt idx="19">
                  <c:v>0.8</c:v>
                </c:pt>
                <c:pt idx="20">
                  <c:v>0.30000000000000027</c:v>
                </c:pt>
                <c:pt idx="21">
                  <c:v>0.4</c:v>
                </c:pt>
                <c:pt idx="22">
                  <c:v>0.5</c:v>
                </c:pt>
                <c:pt idx="23">
                  <c:v>0.60000000000000053</c:v>
                </c:pt>
                <c:pt idx="24">
                  <c:v>0.4</c:v>
                </c:pt>
                <c:pt idx="25">
                  <c:v>0.5</c:v>
                </c:pt>
                <c:pt idx="26">
                  <c:v>0.1</c:v>
                </c:pt>
                <c:pt idx="27">
                  <c:v>0.60000000000000053</c:v>
                </c:pt>
                <c:pt idx="28">
                  <c:v>0.70000000000000062</c:v>
                </c:pt>
                <c:pt idx="29">
                  <c:v>0.1</c:v>
                </c:pt>
                <c:pt idx="30">
                  <c:v>0.1</c:v>
                </c:pt>
                <c:pt idx="31">
                  <c:v>0.4</c:v>
                </c:pt>
                <c:pt idx="32">
                  <c:v>0.1</c:v>
                </c:pt>
                <c:pt idx="33">
                  <c:v>0.60000000000000053</c:v>
                </c:pt>
                <c:pt idx="34">
                  <c:v>0.30000000000000027</c:v>
                </c:pt>
                <c:pt idx="35">
                  <c:v>0.1</c:v>
                </c:pt>
                <c:pt idx="36">
                  <c:v>0.5</c:v>
                </c:pt>
                <c:pt idx="37">
                  <c:v>0.8</c:v>
                </c:pt>
                <c:pt idx="38">
                  <c:v>0.1</c:v>
                </c:pt>
                <c:pt idx="39">
                  <c:v>0.2</c:v>
                </c:pt>
                <c:pt idx="40">
                  <c:v>0.1</c:v>
                </c:pt>
                <c:pt idx="41">
                  <c:v>0.1</c:v>
                </c:pt>
                <c:pt idx="42">
                  <c:v>0.1</c:v>
                </c:pt>
                <c:pt idx="43">
                  <c:v>0.4</c:v>
                </c:pt>
                <c:pt idx="44">
                  <c:v>0.1</c:v>
                </c:pt>
                <c:pt idx="45">
                  <c:v>0.2</c:v>
                </c:pt>
                <c:pt idx="46">
                  <c:v>0.30000000000000027</c:v>
                </c:pt>
                <c:pt idx="47">
                  <c:v>0.1</c:v>
                </c:pt>
                <c:pt idx="48">
                  <c:v>0.1</c:v>
                </c:pt>
                <c:pt idx="49">
                  <c:v>0.30000000000000027</c:v>
                </c:pt>
                <c:pt idx="50">
                  <c:v>0.1</c:v>
                </c:pt>
                <c:pt idx="51">
                  <c:v>0.1</c:v>
                </c:pt>
                <c:pt idx="52">
                  <c:v>0.30000000000000027</c:v>
                </c:pt>
                <c:pt idx="53">
                  <c:v>0.1</c:v>
                </c:pt>
                <c:pt idx="54">
                  <c:v>0.1</c:v>
                </c:pt>
                <c:pt idx="55">
                  <c:v>0.2</c:v>
                </c:pt>
                <c:pt idx="56">
                  <c:v>0.1</c:v>
                </c:pt>
                <c:pt idx="57">
                  <c:v>0.1</c:v>
                </c:pt>
                <c:pt idx="58">
                  <c:v>0.2</c:v>
                </c:pt>
                <c:pt idx="59">
                  <c:v>0.1</c:v>
                </c:pt>
                <c:pt idx="60">
                  <c:v>0.30000000000000027</c:v>
                </c:pt>
                <c:pt idx="61">
                  <c:v>0.1</c:v>
                </c:pt>
                <c:pt idx="62">
                  <c:v>0.4</c:v>
                </c:pt>
                <c:pt idx="63">
                  <c:v>0.1</c:v>
                </c:pt>
                <c:pt idx="64">
                  <c:v>0.4</c:v>
                </c:pt>
                <c:pt idx="65">
                  <c:v>0.1</c:v>
                </c:pt>
                <c:pt idx="66">
                  <c:v>0.1</c:v>
                </c:pt>
                <c:pt idx="67">
                  <c:v>0.1</c:v>
                </c:pt>
                <c:pt idx="68">
                  <c:v>0.1</c:v>
                </c:pt>
                <c:pt idx="69">
                  <c:v>0.30000000000000027</c:v>
                </c:pt>
                <c:pt idx="70">
                  <c:v>0.1</c:v>
                </c:pt>
                <c:pt idx="71">
                  <c:v>0.4</c:v>
                </c:pt>
                <c:pt idx="72">
                  <c:v>0.1</c:v>
                </c:pt>
                <c:pt idx="73">
                  <c:v>0.5</c:v>
                </c:pt>
                <c:pt idx="74">
                  <c:v>0.1</c:v>
                </c:pt>
                <c:pt idx="75">
                  <c:v>0.1</c:v>
                </c:pt>
                <c:pt idx="76">
                  <c:v>0.1</c:v>
                </c:pt>
              </c:numCache>
            </c:numRef>
          </c:val>
        </c:ser>
        <c:ser>
          <c:idx val="2"/>
          <c:order val="2"/>
          <c:tx>
            <c:strRef>
              <c:f>Sheet18!$O$3</c:f>
              <c:strCache>
                <c:ptCount val="1"/>
                <c:pt idx="0">
                  <c:v>Node7</c:v>
                </c:pt>
              </c:strCache>
            </c:strRef>
          </c:tx>
          <c:cat>
            <c:numRef>
              <c:f>Sheet18!$A$4:$A$80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Sheet18!$O$4:$O$80</c:f>
              <c:numCache>
                <c:formatCode>General</c:formatCode>
                <c:ptCount val="77"/>
                <c:pt idx="0">
                  <c:v>2.2999999999999998</c:v>
                </c:pt>
                <c:pt idx="1">
                  <c:v>3.8</c:v>
                </c:pt>
                <c:pt idx="2">
                  <c:v>3.8</c:v>
                </c:pt>
                <c:pt idx="3">
                  <c:v>6.7</c:v>
                </c:pt>
                <c:pt idx="4">
                  <c:v>8.6</c:v>
                </c:pt>
                <c:pt idx="5">
                  <c:v>11.600000000000001</c:v>
                </c:pt>
                <c:pt idx="6">
                  <c:v>9.7000000000000011</c:v>
                </c:pt>
                <c:pt idx="7">
                  <c:v>8.9</c:v>
                </c:pt>
                <c:pt idx="8">
                  <c:v>7.3999999999999995</c:v>
                </c:pt>
                <c:pt idx="9">
                  <c:v>5.2</c:v>
                </c:pt>
                <c:pt idx="10">
                  <c:v>5</c:v>
                </c:pt>
                <c:pt idx="11">
                  <c:v>3.2</c:v>
                </c:pt>
                <c:pt idx="12">
                  <c:v>2.6</c:v>
                </c:pt>
                <c:pt idx="13">
                  <c:v>1</c:v>
                </c:pt>
                <c:pt idx="14">
                  <c:v>1</c:v>
                </c:pt>
                <c:pt idx="15">
                  <c:v>1</c:v>
                </c:pt>
                <c:pt idx="16">
                  <c:v>1.0999999999999988</c:v>
                </c:pt>
                <c:pt idx="17">
                  <c:v>0.8</c:v>
                </c:pt>
                <c:pt idx="18">
                  <c:v>0.60000000000000053</c:v>
                </c:pt>
                <c:pt idx="19">
                  <c:v>0.5</c:v>
                </c:pt>
                <c:pt idx="20">
                  <c:v>0.60000000000000053</c:v>
                </c:pt>
                <c:pt idx="21">
                  <c:v>0.4</c:v>
                </c:pt>
                <c:pt idx="22">
                  <c:v>0.5</c:v>
                </c:pt>
                <c:pt idx="23">
                  <c:v>0.30000000000000027</c:v>
                </c:pt>
                <c:pt idx="24">
                  <c:v>0.2</c:v>
                </c:pt>
                <c:pt idx="25">
                  <c:v>0.30000000000000027</c:v>
                </c:pt>
                <c:pt idx="26">
                  <c:v>0.8</c:v>
                </c:pt>
                <c:pt idx="27">
                  <c:v>0.60000000000000053</c:v>
                </c:pt>
                <c:pt idx="28">
                  <c:v>0.30000000000000027</c:v>
                </c:pt>
                <c:pt idx="29">
                  <c:v>0.4</c:v>
                </c:pt>
                <c:pt idx="30">
                  <c:v>0.30000000000000027</c:v>
                </c:pt>
                <c:pt idx="31">
                  <c:v>0.2</c:v>
                </c:pt>
                <c:pt idx="32">
                  <c:v>0.4</c:v>
                </c:pt>
                <c:pt idx="33">
                  <c:v>0.5</c:v>
                </c:pt>
                <c:pt idx="34">
                  <c:v>0.30000000000000027</c:v>
                </c:pt>
                <c:pt idx="35">
                  <c:v>0.30000000000000027</c:v>
                </c:pt>
                <c:pt idx="36">
                  <c:v>0.60000000000000053</c:v>
                </c:pt>
                <c:pt idx="37">
                  <c:v>0.30000000000000027</c:v>
                </c:pt>
                <c:pt idx="38">
                  <c:v>0.2</c:v>
                </c:pt>
                <c:pt idx="39">
                  <c:v>0.2</c:v>
                </c:pt>
                <c:pt idx="40">
                  <c:v>0.8</c:v>
                </c:pt>
                <c:pt idx="41">
                  <c:v>0.2</c:v>
                </c:pt>
                <c:pt idx="42">
                  <c:v>0.1</c:v>
                </c:pt>
                <c:pt idx="43">
                  <c:v>0.1</c:v>
                </c:pt>
                <c:pt idx="44">
                  <c:v>0.30000000000000027</c:v>
                </c:pt>
                <c:pt idx="45">
                  <c:v>0.1</c:v>
                </c:pt>
                <c:pt idx="46">
                  <c:v>0.2</c:v>
                </c:pt>
                <c:pt idx="47">
                  <c:v>0.30000000000000027</c:v>
                </c:pt>
                <c:pt idx="48">
                  <c:v>0.30000000000000027</c:v>
                </c:pt>
                <c:pt idx="49">
                  <c:v>0.30000000000000027</c:v>
                </c:pt>
                <c:pt idx="50">
                  <c:v>0.2</c:v>
                </c:pt>
                <c:pt idx="51">
                  <c:v>0.1</c:v>
                </c:pt>
                <c:pt idx="52">
                  <c:v>0.4</c:v>
                </c:pt>
                <c:pt idx="53">
                  <c:v>0.1</c:v>
                </c:pt>
                <c:pt idx="54">
                  <c:v>0.1</c:v>
                </c:pt>
                <c:pt idx="55">
                  <c:v>0.30000000000000027</c:v>
                </c:pt>
                <c:pt idx="56">
                  <c:v>0.30000000000000027</c:v>
                </c:pt>
                <c:pt idx="57">
                  <c:v>0.1</c:v>
                </c:pt>
                <c:pt idx="58">
                  <c:v>0.2</c:v>
                </c:pt>
                <c:pt idx="59">
                  <c:v>0</c:v>
                </c:pt>
                <c:pt idx="60">
                  <c:v>0.2</c:v>
                </c:pt>
                <c:pt idx="61">
                  <c:v>0.30000000000000027</c:v>
                </c:pt>
                <c:pt idx="62">
                  <c:v>0.30000000000000027</c:v>
                </c:pt>
                <c:pt idx="63">
                  <c:v>0.1</c:v>
                </c:pt>
                <c:pt idx="64">
                  <c:v>0.2</c:v>
                </c:pt>
                <c:pt idx="65">
                  <c:v>0.2</c:v>
                </c:pt>
                <c:pt idx="66">
                  <c:v>0.30000000000000027</c:v>
                </c:pt>
                <c:pt idx="67">
                  <c:v>0.30000000000000027</c:v>
                </c:pt>
                <c:pt idx="68">
                  <c:v>0.30000000000000027</c:v>
                </c:pt>
                <c:pt idx="69">
                  <c:v>0.1</c:v>
                </c:pt>
                <c:pt idx="70">
                  <c:v>0.1</c:v>
                </c:pt>
                <c:pt idx="71">
                  <c:v>0.1</c:v>
                </c:pt>
                <c:pt idx="72">
                  <c:v>0.1</c:v>
                </c:pt>
                <c:pt idx="73">
                  <c:v>0.2</c:v>
                </c:pt>
                <c:pt idx="74">
                  <c:v>0.1</c:v>
                </c:pt>
                <c:pt idx="75">
                  <c:v>0.1</c:v>
                </c:pt>
                <c:pt idx="76">
                  <c:v>0</c:v>
                </c:pt>
              </c:numCache>
            </c:numRef>
          </c:val>
        </c:ser>
        <c:axId val="41870080"/>
        <c:axId val="41872000"/>
      </c:barChart>
      <c:catAx>
        <c:axId val="41870080"/>
        <c:scaling>
          <c:orientation val="minMax"/>
        </c:scaling>
        <c:axPos val="b"/>
        <c:title>
          <c:tx>
            <c:rich>
              <a:bodyPr/>
              <a:lstStyle/>
              <a:p>
                <a:pPr>
                  <a:defRPr/>
                </a:pPr>
                <a:r>
                  <a:rPr lang="en-US" sz="1200" b="1" i="0" baseline="0"/>
                  <a:t>Auction time (ms)</a:t>
                </a:r>
                <a:endParaRPr lang="en-US" sz="1200"/>
              </a:p>
            </c:rich>
          </c:tx>
        </c:title>
        <c:numFmt formatCode="General" sourceLinked="1"/>
        <c:tickLblPos val="nextTo"/>
        <c:txPr>
          <a:bodyPr rot="-5400000" vert="horz"/>
          <a:lstStyle/>
          <a:p>
            <a:pPr>
              <a:defRPr/>
            </a:pPr>
            <a:endParaRPr lang="en-US"/>
          </a:p>
        </c:txPr>
        <c:crossAx val="41872000"/>
        <c:crosses val="autoZero"/>
        <c:auto val="1"/>
        <c:lblAlgn val="ctr"/>
        <c:lblOffset val="100"/>
      </c:catAx>
      <c:valAx>
        <c:axId val="41872000"/>
        <c:scaling>
          <c:orientation val="minMax"/>
        </c:scaling>
        <c:axPos val="l"/>
        <c:majorGridlines/>
        <c:title>
          <c:tx>
            <c:rich>
              <a:bodyPr rot="-5400000" vert="horz"/>
              <a:lstStyle/>
              <a:p>
                <a:pPr>
                  <a:defRPr/>
                </a:pPr>
                <a:r>
                  <a:rPr lang="en-US" sz="1200" b="1" i="0" baseline="0"/>
                  <a:t>Percentage of Cases</a:t>
                </a:r>
              </a:p>
            </c:rich>
          </c:tx>
        </c:title>
        <c:numFmt formatCode="General" sourceLinked="1"/>
        <c:tickLblPos val="nextTo"/>
        <c:crossAx val="41870080"/>
        <c:crosses val="autoZero"/>
        <c:crossBetween val="between"/>
      </c:valAx>
      <c:spPr>
        <a:ln w="3175">
          <a:solidFill>
            <a:sysClr val="windowText" lastClr="000000"/>
          </a:solidFill>
        </a:ln>
      </c:spPr>
    </c:plotArea>
    <c:legend>
      <c:legendPos val="t"/>
      <c:layout>
        <c:manualLayout>
          <c:xMode val="edge"/>
          <c:yMode val="edge"/>
          <c:x val="0.42557465396754596"/>
          <c:y val="6.9264069264069264E-2"/>
          <c:w val="0.32410213376969277"/>
          <c:h val="6.262480826260354E-2"/>
        </c:manualLayout>
      </c:layout>
    </c:legend>
    <c:plotVisOnly val="1"/>
  </c:chart>
  <c:spPr>
    <a:noFill/>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162160979877514"/>
          <c:y val="4.9841999211854886E-2"/>
          <c:w val="0.8769711286089249"/>
          <c:h val="0.7737594779819198"/>
        </c:manualLayout>
      </c:layout>
      <c:barChart>
        <c:barDir val="col"/>
        <c:grouping val="clustered"/>
        <c:ser>
          <c:idx val="0"/>
          <c:order val="0"/>
          <c:tx>
            <c:strRef>
              <c:f>Sheet18!$K$3</c:f>
              <c:strCache>
                <c:ptCount val="1"/>
                <c:pt idx="0">
                  <c:v>Node5</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Sheet18!$K$4:$K$30</c:f>
              <c:numCache>
                <c:formatCode>General</c:formatCode>
                <c:ptCount val="27"/>
                <c:pt idx="0">
                  <c:v>1.6</c:v>
                </c:pt>
                <c:pt idx="1">
                  <c:v>2.5</c:v>
                </c:pt>
                <c:pt idx="2">
                  <c:v>4.3</c:v>
                </c:pt>
                <c:pt idx="3">
                  <c:v>4.5999999999999996</c:v>
                </c:pt>
                <c:pt idx="4">
                  <c:v>6.4</c:v>
                </c:pt>
                <c:pt idx="5">
                  <c:v>7.5</c:v>
                </c:pt>
                <c:pt idx="6">
                  <c:v>13.3</c:v>
                </c:pt>
                <c:pt idx="7">
                  <c:v>11.8</c:v>
                </c:pt>
                <c:pt idx="8">
                  <c:v>9.9</c:v>
                </c:pt>
                <c:pt idx="9">
                  <c:v>8.2000000000000011</c:v>
                </c:pt>
                <c:pt idx="10">
                  <c:v>4.5</c:v>
                </c:pt>
                <c:pt idx="11">
                  <c:v>2.4</c:v>
                </c:pt>
                <c:pt idx="12">
                  <c:v>1.7999999999999985</c:v>
                </c:pt>
                <c:pt idx="13">
                  <c:v>0</c:v>
                </c:pt>
                <c:pt idx="14">
                  <c:v>0.8</c:v>
                </c:pt>
                <c:pt idx="15">
                  <c:v>1</c:v>
                </c:pt>
                <c:pt idx="16">
                  <c:v>0.89999999999999991</c:v>
                </c:pt>
                <c:pt idx="17">
                  <c:v>0.89999999999999991</c:v>
                </c:pt>
                <c:pt idx="18">
                  <c:v>0.5</c:v>
                </c:pt>
                <c:pt idx="19">
                  <c:v>0.4</c:v>
                </c:pt>
                <c:pt idx="20">
                  <c:v>0.30000000000000027</c:v>
                </c:pt>
                <c:pt idx="21">
                  <c:v>0.60000000000000053</c:v>
                </c:pt>
                <c:pt idx="22">
                  <c:v>0.5</c:v>
                </c:pt>
                <c:pt idx="23">
                  <c:v>0.2</c:v>
                </c:pt>
                <c:pt idx="24">
                  <c:v>0.4</c:v>
                </c:pt>
                <c:pt idx="25">
                  <c:v>0.30000000000000027</c:v>
                </c:pt>
                <c:pt idx="26">
                  <c:v>0.70000000000000062</c:v>
                </c:pt>
              </c:numCache>
            </c:numRef>
          </c:val>
        </c:ser>
        <c:ser>
          <c:idx val="1"/>
          <c:order val="1"/>
          <c:tx>
            <c:strRef>
              <c:f>Sheet18!$M$3</c:f>
              <c:strCache>
                <c:ptCount val="1"/>
                <c:pt idx="0">
                  <c:v>Node6</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Sheet18!$M$4:$M$30</c:f>
              <c:numCache>
                <c:formatCode>General</c:formatCode>
                <c:ptCount val="27"/>
                <c:pt idx="0">
                  <c:v>2.8000000000000003</c:v>
                </c:pt>
                <c:pt idx="1">
                  <c:v>3.2</c:v>
                </c:pt>
                <c:pt idx="2">
                  <c:v>3.3000000000000003</c:v>
                </c:pt>
                <c:pt idx="3">
                  <c:v>6.5</c:v>
                </c:pt>
                <c:pt idx="4">
                  <c:v>7.5</c:v>
                </c:pt>
                <c:pt idx="5">
                  <c:v>9.8000000000000007</c:v>
                </c:pt>
                <c:pt idx="6">
                  <c:v>11.200000000000001</c:v>
                </c:pt>
                <c:pt idx="7">
                  <c:v>3.3000000000000003</c:v>
                </c:pt>
                <c:pt idx="8">
                  <c:v>6.4</c:v>
                </c:pt>
                <c:pt idx="9">
                  <c:v>2.9000000000000004</c:v>
                </c:pt>
                <c:pt idx="10">
                  <c:v>3.3000000000000003</c:v>
                </c:pt>
                <c:pt idx="11">
                  <c:v>5.6000000000000005</c:v>
                </c:pt>
                <c:pt idx="12">
                  <c:v>3.3000000000000003</c:v>
                </c:pt>
                <c:pt idx="13">
                  <c:v>3.4000000000000004</c:v>
                </c:pt>
                <c:pt idx="14">
                  <c:v>3.5999999999999988</c:v>
                </c:pt>
                <c:pt idx="15">
                  <c:v>3</c:v>
                </c:pt>
                <c:pt idx="16">
                  <c:v>2.1999999999999997</c:v>
                </c:pt>
                <c:pt idx="17">
                  <c:v>2.1</c:v>
                </c:pt>
                <c:pt idx="18">
                  <c:v>1.7999999999999985</c:v>
                </c:pt>
                <c:pt idx="19">
                  <c:v>0.8</c:v>
                </c:pt>
                <c:pt idx="20">
                  <c:v>0.30000000000000027</c:v>
                </c:pt>
                <c:pt idx="21">
                  <c:v>0.4</c:v>
                </c:pt>
                <c:pt idx="22">
                  <c:v>0.5</c:v>
                </c:pt>
                <c:pt idx="23">
                  <c:v>0.60000000000000053</c:v>
                </c:pt>
                <c:pt idx="24">
                  <c:v>0.4</c:v>
                </c:pt>
                <c:pt idx="25">
                  <c:v>0.5</c:v>
                </c:pt>
                <c:pt idx="26">
                  <c:v>0.1</c:v>
                </c:pt>
              </c:numCache>
            </c:numRef>
          </c:val>
        </c:ser>
        <c:ser>
          <c:idx val="2"/>
          <c:order val="2"/>
          <c:tx>
            <c:strRef>
              <c:f>Sheet18!$O$3</c:f>
              <c:strCache>
                <c:ptCount val="1"/>
                <c:pt idx="0">
                  <c:v>Node7</c:v>
                </c:pt>
              </c:strCache>
            </c:strRef>
          </c:tx>
          <c:cat>
            <c:numRef>
              <c:f>Sheet18!$A$4:$A$30</c:f>
              <c:numCache>
                <c:formatCode>General</c:formatCode>
                <c:ptCount val="2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numCache>
            </c:numRef>
          </c:cat>
          <c:val>
            <c:numRef>
              <c:f>Sheet18!$O$4:$O$30</c:f>
              <c:numCache>
                <c:formatCode>General</c:formatCode>
                <c:ptCount val="27"/>
                <c:pt idx="0">
                  <c:v>2.2999999999999998</c:v>
                </c:pt>
                <c:pt idx="1">
                  <c:v>3.8</c:v>
                </c:pt>
                <c:pt idx="2">
                  <c:v>3.8</c:v>
                </c:pt>
                <c:pt idx="3">
                  <c:v>6.7</c:v>
                </c:pt>
                <c:pt idx="4">
                  <c:v>8.6</c:v>
                </c:pt>
                <c:pt idx="5">
                  <c:v>11.600000000000001</c:v>
                </c:pt>
                <c:pt idx="6">
                  <c:v>9.7000000000000011</c:v>
                </c:pt>
                <c:pt idx="7">
                  <c:v>8.9</c:v>
                </c:pt>
                <c:pt idx="8">
                  <c:v>7.3999999999999995</c:v>
                </c:pt>
                <c:pt idx="9">
                  <c:v>5.2</c:v>
                </c:pt>
                <c:pt idx="10">
                  <c:v>5</c:v>
                </c:pt>
                <c:pt idx="11">
                  <c:v>3.2</c:v>
                </c:pt>
                <c:pt idx="12">
                  <c:v>2.6</c:v>
                </c:pt>
                <c:pt idx="13">
                  <c:v>1</c:v>
                </c:pt>
                <c:pt idx="14">
                  <c:v>1</c:v>
                </c:pt>
                <c:pt idx="15">
                  <c:v>1</c:v>
                </c:pt>
                <c:pt idx="16">
                  <c:v>1.0999999999999988</c:v>
                </c:pt>
                <c:pt idx="17">
                  <c:v>0.8</c:v>
                </c:pt>
                <c:pt idx="18">
                  <c:v>0.60000000000000053</c:v>
                </c:pt>
                <c:pt idx="19">
                  <c:v>0.5</c:v>
                </c:pt>
                <c:pt idx="20">
                  <c:v>0.60000000000000053</c:v>
                </c:pt>
                <c:pt idx="21">
                  <c:v>0.4</c:v>
                </c:pt>
                <c:pt idx="22">
                  <c:v>0.5</c:v>
                </c:pt>
                <c:pt idx="23">
                  <c:v>0.30000000000000027</c:v>
                </c:pt>
                <c:pt idx="24">
                  <c:v>0.2</c:v>
                </c:pt>
                <c:pt idx="25">
                  <c:v>0.30000000000000027</c:v>
                </c:pt>
                <c:pt idx="26">
                  <c:v>0.8</c:v>
                </c:pt>
              </c:numCache>
            </c:numRef>
          </c:val>
        </c:ser>
        <c:axId val="46915584"/>
        <c:axId val="46917504"/>
      </c:barChart>
      <c:catAx>
        <c:axId val="46915584"/>
        <c:scaling>
          <c:orientation val="minMax"/>
        </c:scaling>
        <c:axPos val="b"/>
        <c:title>
          <c:tx>
            <c:rich>
              <a:bodyPr/>
              <a:lstStyle/>
              <a:p>
                <a:pPr>
                  <a:defRPr/>
                </a:pPr>
                <a:r>
                  <a:rPr lang="en-US" sz="1100" b="1" i="0" baseline="0"/>
                  <a:t>Auction time (ms)</a:t>
                </a:r>
              </a:p>
            </c:rich>
          </c:tx>
        </c:title>
        <c:numFmt formatCode="General" sourceLinked="1"/>
        <c:tickLblPos val="nextTo"/>
        <c:txPr>
          <a:bodyPr rot="-5400000" vert="horz"/>
          <a:lstStyle/>
          <a:p>
            <a:pPr>
              <a:defRPr/>
            </a:pPr>
            <a:endParaRPr lang="en-US"/>
          </a:p>
        </c:txPr>
        <c:crossAx val="46917504"/>
        <c:crosses val="autoZero"/>
        <c:auto val="1"/>
        <c:lblAlgn val="ctr"/>
        <c:lblOffset val="100"/>
      </c:catAx>
      <c:valAx>
        <c:axId val="46917504"/>
        <c:scaling>
          <c:orientation val="minMax"/>
        </c:scaling>
        <c:axPos val="l"/>
        <c:majorGridlines/>
        <c:title>
          <c:tx>
            <c:rich>
              <a:bodyPr rot="-5400000" vert="horz"/>
              <a:lstStyle/>
              <a:p>
                <a:pPr>
                  <a:defRPr/>
                </a:pPr>
                <a:r>
                  <a:rPr lang="en-US" sz="1100" b="1" i="0" baseline="0"/>
                  <a:t>Percentage of Cases</a:t>
                </a:r>
              </a:p>
            </c:rich>
          </c:tx>
        </c:title>
        <c:numFmt formatCode="General" sourceLinked="1"/>
        <c:tickLblPos val="nextTo"/>
        <c:crossAx val="46915584"/>
        <c:crosses val="autoZero"/>
        <c:crossBetween val="between"/>
      </c:valAx>
      <c:spPr>
        <a:ln>
          <a:solidFill>
            <a:sysClr val="windowText" lastClr="000000"/>
          </a:solidFill>
        </a:ln>
      </c:spPr>
    </c:plotArea>
    <c:legend>
      <c:legendPos val="t"/>
      <c:layout>
        <c:manualLayout>
          <c:xMode val="edge"/>
          <c:yMode val="edge"/>
          <c:x val="0.41639857849627232"/>
          <c:y val="6.7988668555240814E-2"/>
          <c:w val="0.32295486957935876"/>
          <c:h val="6.8301844705672396E-2"/>
        </c:manualLayout>
      </c:layout>
    </c:legend>
    <c:plotVisOnly val="1"/>
  </c:chart>
  <c:spPr>
    <a:noFill/>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9338090551181243E-2"/>
          <c:y val="5.0351563197457455E-2"/>
          <c:w val="0.884642289032052"/>
          <c:h val="0.7783369787109945"/>
        </c:manualLayout>
      </c:layout>
      <c:lineChart>
        <c:grouping val="standard"/>
        <c:ser>
          <c:idx val="0"/>
          <c:order val="0"/>
          <c:marker>
            <c:symbol val="none"/>
          </c:marker>
          <c:cat>
            <c:numRef>
              <c:f>Sheet16!$A$83:$A$159</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Sheet16!$K$83:$K$159</c:f>
              <c:numCache>
                <c:formatCode>General</c:formatCode>
                <c:ptCount val="77"/>
                <c:pt idx="0">
                  <c:v>2.0285714285714313E-2</c:v>
                </c:pt>
                <c:pt idx="1">
                  <c:v>4.7428571428571431E-2</c:v>
                </c:pt>
                <c:pt idx="2">
                  <c:v>7.9428571428571501E-2</c:v>
                </c:pt>
                <c:pt idx="3">
                  <c:v>0.12714285714285714</c:v>
                </c:pt>
                <c:pt idx="4">
                  <c:v>0.19042857142857128</c:v>
                </c:pt>
                <c:pt idx="5">
                  <c:v>0.27314285714285752</c:v>
                </c:pt>
                <c:pt idx="6">
                  <c:v>0.38528571428571462</c:v>
                </c:pt>
                <c:pt idx="7">
                  <c:v>0.46371428571428602</c:v>
                </c:pt>
                <c:pt idx="8">
                  <c:v>0.53685714285714259</c:v>
                </c:pt>
                <c:pt idx="9">
                  <c:v>0.58657142857142852</c:v>
                </c:pt>
                <c:pt idx="10">
                  <c:v>0.62985714285714289</c:v>
                </c:pt>
                <c:pt idx="11">
                  <c:v>0.66928571428571504</c:v>
                </c:pt>
                <c:pt idx="12">
                  <c:v>0.70157142857142862</c:v>
                </c:pt>
                <c:pt idx="13">
                  <c:v>0.72814285714285765</c:v>
                </c:pt>
                <c:pt idx="14">
                  <c:v>0.75014285714285778</c:v>
                </c:pt>
                <c:pt idx="15">
                  <c:v>0.7672857142857149</c:v>
                </c:pt>
                <c:pt idx="16">
                  <c:v>0.7855714285714287</c:v>
                </c:pt>
                <c:pt idx="17">
                  <c:v>0.80285714285714249</c:v>
                </c:pt>
                <c:pt idx="18">
                  <c:v>0.81599999999999995</c:v>
                </c:pt>
                <c:pt idx="19">
                  <c:v>0.82442857142857207</c:v>
                </c:pt>
                <c:pt idx="20">
                  <c:v>0.83071428571428552</c:v>
                </c:pt>
                <c:pt idx="21">
                  <c:v>0.83628571428571463</c:v>
                </c:pt>
                <c:pt idx="22">
                  <c:v>0.84000000000000052</c:v>
                </c:pt>
                <c:pt idx="23">
                  <c:v>0.84414285714285764</c:v>
                </c:pt>
                <c:pt idx="24">
                  <c:v>0.84757142857142864</c:v>
                </c:pt>
                <c:pt idx="25">
                  <c:v>0.85271428571428576</c:v>
                </c:pt>
                <c:pt idx="26">
                  <c:v>0.85657142857142865</c:v>
                </c:pt>
                <c:pt idx="27">
                  <c:v>0.86114285714285765</c:v>
                </c:pt>
                <c:pt idx="28">
                  <c:v>0.86528571428571488</c:v>
                </c:pt>
                <c:pt idx="29">
                  <c:v>0.86842857142857255</c:v>
                </c:pt>
                <c:pt idx="30">
                  <c:v>0.87114285714285766</c:v>
                </c:pt>
                <c:pt idx="31">
                  <c:v>0.87500000000000056</c:v>
                </c:pt>
                <c:pt idx="32">
                  <c:v>0.87885714285714289</c:v>
                </c:pt>
                <c:pt idx="33">
                  <c:v>0.88285714285714256</c:v>
                </c:pt>
                <c:pt idx="34">
                  <c:v>0.88528571428571423</c:v>
                </c:pt>
                <c:pt idx="35">
                  <c:v>0.88785714285714257</c:v>
                </c:pt>
                <c:pt idx="36">
                  <c:v>0.89185714285714257</c:v>
                </c:pt>
                <c:pt idx="37">
                  <c:v>0.89600000000000002</c:v>
                </c:pt>
                <c:pt idx="38">
                  <c:v>0.89871428571428558</c:v>
                </c:pt>
                <c:pt idx="39">
                  <c:v>0.90257142857142869</c:v>
                </c:pt>
                <c:pt idx="40">
                  <c:v>0.90800000000000003</c:v>
                </c:pt>
                <c:pt idx="41">
                  <c:v>0.91085714285714259</c:v>
                </c:pt>
                <c:pt idx="42">
                  <c:v>0.91314285714285715</c:v>
                </c:pt>
                <c:pt idx="43">
                  <c:v>0.91685714285714259</c:v>
                </c:pt>
                <c:pt idx="44">
                  <c:v>0.91985714285714248</c:v>
                </c:pt>
                <c:pt idx="45">
                  <c:v>0.9232857142857146</c:v>
                </c:pt>
                <c:pt idx="46">
                  <c:v>0.9275714285714286</c:v>
                </c:pt>
                <c:pt idx="47">
                  <c:v>0.9317142857142855</c:v>
                </c:pt>
                <c:pt idx="48">
                  <c:v>0.93357142857142861</c:v>
                </c:pt>
                <c:pt idx="49">
                  <c:v>0.93728571428571461</c:v>
                </c:pt>
                <c:pt idx="50">
                  <c:v>0.93928571428571461</c:v>
                </c:pt>
                <c:pt idx="51">
                  <c:v>0.94157142857142861</c:v>
                </c:pt>
                <c:pt idx="52">
                  <c:v>0.94599999999999995</c:v>
                </c:pt>
                <c:pt idx="53">
                  <c:v>0.95000000000000051</c:v>
                </c:pt>
                <c:pt idx="54">
                  <c:v>0.95357142857142863</c:v>
                </c:pt>
                <c:pt idx="55">
                  <c:v>0.95728571428571463</c:v>
                </c:pt>
                <c:pt idx="56">
                  <c:v>0.96028571428571463</c:v>
                </c:pt>
                <c:pt idx="57">
                  <c:v>0.96271428571428552</c:v>
                </c:pt>
                <c:pt idx="58">
                  <c:v>0.96528571428571464</c:v>
                </c:pt>
                <c:pt idx="59">
                  <c:v>0.96714285714285764</c:v>
                </c:pt>
                <c:pt idx="60">
                  <c:v>0.96942857142857231</c:v>
                </c:pt>
                <c:pt idx="61">
                  <c:v>0.97271428571428553</c:v>
                </c:pt>
                <c:pt idx="62">
                  <c:v>0.97657142857142865</c:v>
                </c:pt>
                <c:pt idx="63">
                  <c:v>0.97828571428571465</c:v>
                </c:pt>
                <c:pt idx="64">
                  <c:v>0.98099999999999998</c:v>
                </c:pt>
                <c:pt idx="65">
                  <c:v>0.98228571428571432</c:v>
                </c:pt>
                <c:pt idx="66">
                  <c:v>0.98442857142857165</c:v>
                </c:pt>
                <c:pt idx="67">
                  <c:v>0.98642857142857165</c:v>
                </c:pt>
                <c:pt idx="68">
                  <c:v>0.9881428571428571</c:v>
                </c:pt>
                <c:pt idx="69">
                  <c:v>0.99085714285714233</c:v>
                </c:pt>
                <c:pt idx="70">
                  <c:v>0.99271428571428511</c:v>
                </c:pt>
                <c:pt idx="71">
                  <c:v>0.995428571428572</c:v>
                </c:pt>
                <c:pt idx="72">
                  <c:v>0.996428571428572</c:v>
                </c:pt>
                <c:pt idx="73">
                  <c:v>0.99828571428571433</c:v>
                </c:pt>
                <c:pt idx="74">
                  <c:v>0.99928571428571433</c:v>
                </c:pt>
                <c:pt idx="75">
                  <c:v>0.99985714285714256</c:v>
                </c:pt>
                <c:pt idx="76">
                  <c:v>1</c:v>
                </c:pt>
              </c:numCache>
            </c:numRef>
          </c:val>
        </c:ser>
        <c:marker val="1"/>
        <c:axId val="62722432"/>
        <c:axId val="62724352"/>
      </c:lineChart>
      <c:catAx>
        <c:axId val="62722432"/>
        <c:scaling>
          <c:orientation val="minMax"/>
        </c:scaling>
        <c:axPos val="b"/>
        <c:title>
          <c:tx>
            <c:rich>
              <a:bodyPr/>
              <a:lstStyle/>
              <a:p>
                <a:pPr>
                  <a:defRPr/>
                </a:pPr>
                <a:r>
                  <a:rPr lang="en-US"/>
                  <a:t>Auction Time (ms)</a:t>
                </a:r>
              </a:p>
            </c:rich>
          </c:tx>
        </c:title>
        <c:numFmt formatCode="General" sourceLinked="1"/>
        <c:tickLblPos val="nextTo"/>
        <c:crossAx val="62724352"/>
        <c:crosses val="autoZero"/>
        <c:auto val="1"/>
        <c:lblAlgn val="ctr"/>
        <c:lblOffset val="100"/>
      </c:catAx>
      <c:valAx>
        <c:axId val="62724352"/>
        <c:scaling>
          <c:orientation val="minMax"/>
          <c:max val="1"/>
        </c:scaling>
        <c:axPos val="l"/>
        <c:majorGridlines/>
        <c:title>
          <c:tx>
            <c:rich>
              <a:bodyPr rot="-5400000" vert="horz"/>
              <a:lstStyle/>
              <a:p>
                <a:pPr>
                  <a:defRPr/>
                </a:pPr>
                <a:r>
                  <a:rPr lang="en-US"/>
                  <a:t>Probability</a:t>
                </a:r>
              </a:p>
            </c:rich>
          </c:tx>
        </c:title>
        <c:numFmt formatCode="General" sourceLinked="1"/>
        <c:tickLblPos val="nextTo"/>
        <c:crossAx val="62722432"/>
        <c:crosses val="autoZero"/>
        <c:crossBetween val="between"/>
        <c:majorUnit val="0.1"/>
      </c:valAx>
      <c:spPr>
        <a:ln>
          <a:solidFill>
            <a:sysClr val="windowText" lastClr="000000"/>
          </a:solidFill>
        </a:ln>
      </c:spPr>
    </c:plotArea>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591011566592151"/>
          <c:y val="9.7790503459794786E-2"/>
          <c:w val="0.87636980036586365"/>
          <c:h val="0.73120698454359945"/>
        </c:manualLayout>
      </c:layout>
      <c:barChart>
        <c:barDir val="col"/>
        <c:grouping val="clustered"/>
        <c:ser>
          <c:idx val="0"/>
          <c:order val="0"/>
          <c:tx>
            <c:strRef>
              <c:f>Sheet20!$C$86</c:f>
              <c:strCache>
                <c:ptCount val="1"/>
                <c:pt idx="0">
                  <c:v> % First Auctions</c:v>
                </c:pt>
              </c:strCache>
            </c:strRef>
          </c:tx>
          <c:spPr>
            <a:solidFill>
              <a:schemeClr val="bg1">
                <a:lumMod val="65000"/>
              </a:schemeClr>
            </a:solidFill>
            <a:ln>
              <a:solidFill>
                <a:sysClr val="windowText" lastClr="000000"/>
              </a:solidFill>
            </a:ln>
          </c:spPr>
          <c:val>
            <c:numRef>
              <c:f>Sheet20!$D$86:$J$86</c:f>
              <c:numCache>
                <c:formatCode>General</c:formatCode>
                <c:ptCount val="7"/>
                <c:pt idx="0">
                  <c:v>72.7</c:v>
                </c:pt>
                <c:pt idx="1">
                  <c:v>81.599999999999994</c:v>
                </c:pt>
                <c:pt idx="2">
                  <c:v>79.099999999999994</c:v>
                </c:pt>
                <c:pt idx="3">
                  <c:v>70.8</c:v>
                </c:pt>
                <c:pt idx="4">
                  <c:v>81.5</c:v>
                </c:pt>
                <c:pt idx="5">
                  <c:v>81.3</c:v>
                </c:pt>
                <c:pt idx="6">
                  <c:v>82.9</c:v>
                </c:pt>
              </c:numCache>
            </c:numRef>
          </c:val>
        </c:ser>
        <c:ser>
          <c:idx val="1"/>
          <c:order val="1"/>
          <c:tx>
            <c:strRef>
              <c:f>Sheet20!$C$87</c:f>
              <c:strCache>
                <c:ptCount val="1"/>
                <c:pt idx="0">
                  <c:v>% Second Auctions</c:v>
                </c:pt>
              </c:strCache>
            </c:strRef>
          </c:tx>
          <c:spPr>
            <a:solidFill>
              <a:schemeClr val="bg1">
                <a:lumMod val="75000"/>
              </a:schemeClr>
            </a:solidFill>
            <a:ln>
              <a:solidFill>
                <a:sysClr val="windowText" lastClr="000000"/>
              </a:solidFill>
            </a:ln>
          </c:spPr>
          <c:val>
            <c:numRef>
              <c:f>Sheet20!$D$87:$J$87</c:f>
              <c:numCache>
                <c:formatCode>General</c:formatCode>
                <c:ptCount val="7"/>
                <c:pt idx="0">
                  <c:v>15.2</c:v>
                </c:pt>
                <c:pt idx="1">
                  <c:v>12.2</c:v>
                </c:pt>
                <c:pt idx="2">
                  <c:v>14.5</c:v>
                </c:pt>
                <c:pt idx="3">
                  <c:v>20.5</c:v>
                </c:pt>
                <c:pt idx="4">
                  <c:v>12.2</c:v>
                </c:pt>
                <c:pt idx="5">
                  <c:v>13.4</c:v>
                </c:pt>
                <c:pt idx="6">
                  <c:v>11.4</c:v>
                </c:pt>
              </c:numCache>
            </c:numRef>
          </c:val>
        </c:ser>
        <c:ser>
          <c:idx val="2"/>
          <c:order val="2"/>
          <c:tx>
            <c:strRef>
              <c:f>Sheet20!$C$88</c:f>
              <c:strCache>
                <c:ptCount val="1"/>
                <c:pt idx="0">
                  <c:v>% Third Auctions</c:v>
                </c:pt>
              </c:strCache>
            </c:strRef>
          </c:tx>
          <c:spPr>
            <a:solidFill>
              <a:schemeClr val="bg1">
                <a:lumMod val="85000"/>
              </a:schemeClr>
            </a:solidFill>
            <a:ln>
              <a:solidFill>
                <a:sysClr val="windowText" lastClr="000000"/>
              </a:solidFill>
            </a:ln>
          </c:spPr>
          <c:val>
            <c:numRef>
              <c:f>Sheet20!$D$88:$J$88</c:f>
              <c:numCache>
                <c:formatCode>General</c:formatCode>
                <c:ptCount val="7"/>
                <c:pt idx="0">
                  <c:v>12.1</c:v>
                </c:pt>
                <c:pt idx="1">
                  <c:v>6.2</c:v>
                </c:pt>
                <c:pt idx="2">
                  <c:v>6.4</c:v>
                </c:pt>
                <c:pt idx="3">
                  <c:v>8.7000000000000011</c:v>
                </c:pt>
                <c:pt idx="4">
                  <c:v>6.3</c:v>
                </c:pt>
                <c:pt idx="5">
                  <c:v>5.3</c:v>
                </c:pt>
                <c:pt idx="6">
                  <c:v>5.7</c:v>
                </c:pt>
              </c:numCache>
            </c:numRef>
          </c:val>
        </c:ser>
        <c:axId val="63511552"/>
        <c:axId val="63612032"/>
      </c:barChart>
      <c:catAx>
        <c:axId val="63511552"/>
        <c:scaling>
          <c:orientation val="minMax"/>
        </c:scaling>
        <c:axPos val="b"/>
        <c:title>
          <c:tx>
            <c:rich>
              <a:bodyPr/>
              <a:lstStyle/>
              <a:p>
                <a:pPr>
                  <a:defRPr/>
                </a:pPr>
                <a:r>
                  <a:rPr lang="en-US" sz="1200" b="1" i="0" baseline="0"/>
                  <a:t>Auctioning Node</a:t>
                </a:r>
                <a:endParaRPr lang="en-US" sz="1200"/>
              </a:p>
            </c:rich>
          </c:tx>
        </c:title>
        <c:tickLblPos val="nextTo"/>
        <c:crossAx val="63612032"/>
        <c:crosses val="autoZero"/>
        <c:auto val="1"/>
        <c:lblAlgn val="ctr"/>
        <c:lblOffset val="100"/>
      </c:catAx>
      <c:valAx>
        <c:axId val="63612032"/>
        <c:scaling>
          <c:orientation val="minMax"/>
        </c:scaling>
        <c:axPos val="l"/>
        <c:majorGridlines/>
        <c:title>
          <c:tx>
            <c:rich>
              <a:bodyPr rot="-5400000" vert="horz"/>
              <a:lstStyle/>
              <a:p>
                <a:pPr>
                  <a:defRPr/>
                </a:pPr>
                <a:r>
                  <a:rPr lang="en-US" sz="1200" b="1" i="0" baseline="0"/>
                  <a:t>Percentage of Auctions</a:t>
                </a:r>
                <a:endParaRPr lang="en-US" sz="1200"/>
              </a:p>
            </c:rich>
          </c:tx>
        </c:title>
        <c:numFmt formatCode="General" sourceLinked="1"/>
        <c:tickLblPos val="nextTo"/>
        <c:crossAx val="63511552"/>
        <c:crosses val="autoZero"/>
        <c:crossBetween val="between"/>
      </c:valAx>
      <c:spPr>
        <a:ln>
          <a:solidFill>
            <a:sysClr val="windowText" lastClr="000000"/>
          </a:solidFill>
        </a:ln>
      </c:spPr>
    </c:plotArea>
    <c:legend>
      <c:legendPos val="t"/>
      <c:layout>
        <c:manualLayout>
          <c:xMode val="edge"/>
          <c:yMode val="edge"/>
          <c:x val="0.17015297138490587"/>
          <c:y val="0"/>
          <c:w val="0.70791587760391028"/>
          <c:h val="6.4466714387974494E-2"/>
        </c:manualLayout>
      </c:layout>
    </c:legend>
    <c:plotVisOnly val="1"/>
  </c:chart>
  <c:spPr>
    <a:noFill/>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3517855722580354E-2"/>
          <c:y val="4.6116384984587422E-2"/>
          <c:w val="0.87722938041835674"/>
          <c:h val="0.77810659084281131"/>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Sheet10!$F$3:$F$76</c:f>
              <c:numCache>
                <c:formatCode>General</c:formatCode>
                <c:ptCount val="74"/>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109</c:v>
                </c:pt>
                <c:pt idx="69">
                  <c:v>116</c:v>
                </c:pt>
                <c:pt idx="70">
                  <c:v>119</c:v>
                </c:pt>
                <c:pt idx="71">
                  <c:v>123</c:v>
                </c:pt>
                <c:pt idx="72">
                  <c:v>125</c:v>
                </c:pt>
                <c:pt idx="73">
                  <c:v>128</c:v>
                </c:pt>
              </c:numCache>
            </c:numRef>
          </c:cat>
          <c:val>
            <c:numRef>
              <c:f>Sheet10!$H$3:$H$76</c:f>
              <c:numCache>
                <c:formatCode>General</c:formatCode>
                <c:ptCount val="74"/>
                <c:pt idx="0">
                  <c:v>0.30000000000000027</c:v>
                </c:pt>
                <c:pt idx="1">
                  <c:v>16.5</c:v>
                </c:pt>
                <c:pt idx="2">
                  <c:v>20.3</c:v>
                </c:pt>
                <c:pt idx="3">
                  <c:v>7.7</c:v>
                </c:pt>
                <c:pt idx="4">
                  <c:v>1</c:v>
                </c:pt>
                <c:pt idx="5">
                  <c:v>4.5</c:v>
                </c:pt>
                <c:pt idx="6">
                  <c:v>0.70000000000000051</c:v>
                </c:pt>
                <c:pt idx="7">
                  <c:v>1.3</c:v>
                </c:pt>
                <c:pt idx="8">
                  <c:v>11.2</c:v>
                </c:pt>
                <c:pt idx="9">
                  <c:v>10.9</c:v>
                </c:pt>
                <c:pt idx="10">
                  <c:v>1.5</c:v>
                </c:pt>
                <c:pt idx="11">
                  <c:v>0.1</c:v>
                </c:pt>
                <c:pt idx="12">
                  <c:v>0.2</c:v>
                </c:pt>
                <c:pt idx="13">
                  <c:v>0.4</c:v>
                </c:pt>
                <c:pt idx="14">
                  <c:v>1.6</c:v>
                </c:pt>
                <c:pt idx="15">
                  <c:v>1.1000000000000001</c:v>
                </c:pt>
                <c:pt idx="16">
                  <c:v>0.2</c:v>
                </c:pt>
                <c:pt idx="17">
                  <c:v>1.6</c:v>
                </c:pt>
                <c:pt idx="18">
                  <c:v>2</c:v>
                </c:pt>
                <c:pt idx="19">
                  <c:v>0.8</c:v>
                </c:pt>
                <c:pt idx="20">
                  <c:v>0.5</c:v>
                </c:pt>
                <c:pt idx="21">
                  <c:v>0.30000000000000027</c:v>
                </c:pt>
                <c:pt idx="22">
                  <c:v>0.1</c:v>
                </c:pt>
                <c:pt idx="23">
                  <c:v>1.2</c:v>
                </c:pt>
                <c:pt idx="24">
                  <c:v>0.8</c:v>
                </c:pt>
                <c:pt idx="25">
                  <c:v>0.60000000000000053</c:v>
                </c:pt>
                <c:pt idx="26">
                  <c:v>0.1</c:v>
                </c:pt>
                <c:pt idx="27">
                  <c:v>0.30000000000000027</c:v>
                </c:pt>
                <c:pt idx="28">
                  <c:v>0.30000000000000027</c:v>
                </c:pt>
                <c:pt idx="29">
                  <c:v>0.2</c:v>
                </c:pt>
                <c:pt idx="30">
                  <c:v>0.4</c:v>
                </c:pt>
                <c:pt idx="31">
                  <c:v>0.60000000000000053</c:v>
                </c:pt>
                <c:pt idx="32">
                  <c:v>0.4</c:v>
                </c:pt>
                <c:pt idx="33">
                  <c:v>0.30000000000000027</c:v>
                </c:pt>
                <c:pt idx="34">
                  <c:v>0.1</c:v>
                </c:pt>
                <c:pt idx="35">
                  <c:v>0.8</c:v>
                </c:pt>
                <c:pt idx="36">
                  <c:v>0.60000000000000053</c:v>
                </c:pt>
                <c:pt idx="37">
                  <c:v>0.30000000000000027</c:v>
                </c:pt>
                <c:pt idx="38">
                  <c:v>0.30000000000000027</c:v>
                </c:pt>
                <c:pt idx="39">
                  <c:v>0.4</c:v>
                </c:pt>
                <c:pt idx="40">
                  <c:v>0.2</c:v>
                </c:pt>
                <c:pt idx="41">
                  <c:v>0.2</c:v>
                </c:pt>
                <c:pt idx="42">
                  <c:v>0.1</c:v>
                </c:pt>
                <c:pt idx="43">
                  <c:v>0.4</c:v>
                </c:pt>
                <c:pt idx="44">
                  <c:v>0.60000000000000053</c:v>
                </c:pt>
                <c:pt idx="45">
                  <c:v>0.1</c:v>
                </c:pt>
                <c:pt idx="46">
                  <c:v>0.2</c:v>
                </c:pt>
                <c:pt idx="47">
                  <c:v>0.8</c:v>
                </c:pt>
                <c:pt idx="48">
                  <c:v>0.1</c:v>
                </c:pt>
                <c:pt idx="49">
                  <c:v>0.2</c:v>
                </c:pt>
                <c:pt idx="50">
                  <c:v>0.1</c:v>
                </c:pt>
                <c:pt idx="51">
                  <c:v>0.4</c:v>
                </c:pt>
                <c:pt idx="52">
                  <c:v>0.1</c:v>
                </c:pt>
                <c:pt idx="53">
                  <c:v>0.30000000000000027</c:v>
                </c:pt>
                <c:pt idx="54">
                  <c:v>0.30000000000000027</c:v>
                </c:pt>
                <c:pt idx="55">
                  <c:v>0.2</c:v>
                </c:pt>
                <c:pt idx="56">
                  <c:v>0.4</c:v>
                </c:pt>
                <c:pt idx="57">
                  <c:v>0.4</c:v>
                </c:pt>
                <c:pt idx="58">
                  <c:v>0.30000000000000027</c:v>
                </c:pt>
                <c:pt idx="59">
                  <c:v>0.2</c:v>
                </c:pt>
                <c:pt idx="60">
                  <c:v>0.2</c:v>
                </c:pt>
                <c:pt idx="61">
                  <c:v>0.30000000000000027</c:v>
                </c:pt>
                <c:pt idx="62">
                  <c:v>0.2</c:v>
                </c:pt>
                <c:pt idx="63">
                  <c:v>0.1</c:v>
                </c:pt>
                <c:pt idx="64">
                  <c:v>0.1</c:v>
                </c:pt>
                <c:pt idx="65">
                  <c:v>0.1</c:v>
                </c:pt>
                <c:pt idx="66">
                  <c:v>0.1</c:v>
                </c:pt>
                <c:pt idx="67">
                  <c:v>0.2</c:v>
                </c:pt>
                <c:pt idx="68">
                  <c:v>0.1</c:v>
                </c:pt>
                <c:pt idx="69">
                  <c:v>0.1</c:v>
                </c:pt>
                <c:pt idx="70">
                  <c:v>0.1</c:v>
                </c:pt>
                <c:pt idx="71">
                  <c:v>0.1</c:v>
                </c:pt>
                <c:pt idx="72">
                  <c:v>0.1</c:v>
                </c:pt>
                <c:pt idx="73">
                  <c:v>0.1</c:v>
                </c:pt>
              </c:numCache>
            </c:numRef>
          </c:val>
        </c:ser>
        <c:axId val="63981440"/>
        <c:axId val="64020480"/>
      </c:barChart>
      <c:catAx>
        <c:axId val="63981440"/>
        <c:scaling>
          <c:orientation val="minMax"/>
        </c:scaling>
        <c:axPos val="b"/>
        <c:title>
          <c:tx>
            <c:rich>
              <a:bodyPr/>
              <a:lstStyle/>
              <a:p>
                <a:pPr>
                  <a:defRPr/>
                </a:pPr>
                <a:r>
                  <a:rPr lang="en-US" sz="1100" b="1" i="0" baseline="0"/>
                  <a:t>Auction time (ms)</a:t>
                </a:r>
              </a:p>
            </c:rich>
          </c:tx>
        </c:title>
        <c:numFmt formatCode="General" sourceLinked="1"/>
        <c:tickLblPos val="nextTo"/>
        <c:txPr>
          <a:bodyPr rot="-5400000" vert="horz"/>
          <a:lstStyle/>
          <a:p>
            <a:pPr>
              <a:defRPr/>
            </a:pPr>
            <a:endParaRPr lang="en-US"/>
          </a:p>
        </c:txPr>
        <c:crossAx val="64020480"/>
        <c:crosses val="autoZero"/>
        <c:auto val="1"/>
        <c:lblAlgn val="ctr"/>
        <c:lblOffset val="100"/>
      </c:catAx>
      <c:valAx>
        <c:axId val="64020480"/>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63981440"/>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5437047641772063E-2"/>
          <c:y val="4.5696148446560447E-2"/>
          <c:w val="0.89342141891354565"/>
          <c:h val="0.7619469962088089"/>
        </c:manualLayout>
      </c:layout>
      <c:barChart>
        <c:barDir val="col"/>
        <c:grouping val="clustered"/>
        <c:ser>
          <c:idx val="0"/>
          <c:order val="0"/>
          <c:tx>
            <c:strRef>
              <c:f>Sheet19!$C$3</c:f>
              <c:strCache>
                <c:ptCount val="1"/>
                <c:pt idx="0">
                  <c:v>Node1</c:v>
                </c:pt>
              </c:strCache>
            </c:strRef>
          </c:tx>
          <c:spPr>
            <a:solidFill>
              <a:sysClr val="window" lastClr="FFFFFF">
                <a:lumMod val="65000"/>
              </a:sysClr>
            </a:solidFill>
          </c:spPr>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Sheet19!$C$4:$C$102</c:f>
              <c:numCache>
                <c:formatCode>General</c:formatCode>
                <c:ptCount val="99"/>
                <c:pt idx="0">
                  <c:v>0.70000000000000062</c:v>
                </c:pt>
                <c:pt idx="1">
                  <c:v>14.6</c:v>
                </c:pt>
                <c:pt idx="2">
                  <c:v>18.8</c:v>
                </c:pt>
                <c:pt idx="3">
                  <c:v>5</c:v>
                </c:pt>
                <c:pt idx="4">
                  <c:v>0.8</c:v>
                </c:pt>
                <c:pt idx="5">
                  <c:v>0.1</c:v>
                </c:pt>
                <c:pt idx="6">
                  <c:v>0.8</c:v>
                </c:pt>
                <c:pt idx="7">
                  <c:v>9.5</c:v>
                </c:pt>
                <c:pt idx="8">
                  <c:v>11.5</c:v>
                </c:pt>
                <c:pt idx="9">
                  <c:v>1.9000000000000001</c:v>
                </c:pt>
                <c:pt idx="10">
                  <c:v>0.2</c:v>
                </c:pt>
                <c:pt idx="11">
                  <c:v>0</c:v>
                </c:pt>
                <c:pt idx="12">
                  <c:v>0</c:v>
                </c:pt>
                <c:pt idx="13">
                  <c:v>0.60000000000000053</c:v>
                </c:pt>
                <c:pt idx="14">
                  <c:v>1.0999999999999988</c:v>
                </c:pt>
                <c:pt idx="15">
                  <c:v>0.4</c:v>
                </c:pt>
                <c:pt idx="16">
                  <c:v>4.3</c:v>
                </c:pt>
                <c:pt idx="17">
                  <c:v>3.3000000000000003</c:v>
                </c:pt>
                <c:pt idx="18">
                  <c:v>0.60000000000000053</c:v>
                </c:pt>
                <c:pt idx="19">
                  <c:v>0.5</c:v>
                </c:pt>
                <c:pt idx="20">
                  <c:v>0.2</c:v>
                </c:pt>
                <c:pt idx="21">
                  <c:v>0.30000000000000027</c:v>
                </c:pt>
                <c:pt idx="22">
                  <c:v>0.5</c:v>
                </c:pt>
                <c:pt idx="23">
                  <c:v>0.8</c:v>
                </c:pt>
                <c:pt idx="24">
                  <c:v>0.60000000000000053</c:v>
                </c:pt>
                <c:pt idx="25">
                  <c:v>1.6</c:v>
                </c:pt>
                <c:pt idx="26">
                  <c:v>0.5</c:v>
                </c:pt>
                <c:pt idx="27">
                  <c:v>0.2</c:v>
                </c:pt>
                <c:pt idx="28">
                  <c:v>1.2</c:v>
                </c:pt>
                <c:pt idx="29">
                  <c:v>0.4</c:v>
                </c:pt>
                <c:pt idx="30">
                  <c:v>0.2</c:v>
                </c:pt>
                <c:pt idx="31">
                  <c:v>0.30000000000000027</c:v>
                </c:pt>
                <c:pt idx="32">
                  <c:v>0.1</c:v>
                </c:pt>
                <c:pt idx="33">
                  <c:v>0.1</c:v>
                </c:pt>
                <c:pt idx="34">
                  <c:v>0.8</c:v>
                </c:pt>
                <c:pt idx="35">
                  <c:v>0.1</c:v>
                </c:pt>
                <c:pt idx="36">
                  <c:v>0.1</c:v>
                </c:pt>
                <c:pt idx="37">
                  <c:v>0.89999999999999991</c:v>
                </c:pt>
                <c:pt idx="38">
                  <c:v>1.3</c:v>
                </c:pt>
                <c:pt idx="39">
                  <c:v>1.2</c:v>
                </c:pt>
                <c:pt idx="40">
                  <c:v>0.60000000000000053</c:v>
                </c:pt>
                <c:pt idx="41">
                  <c:v>0.4</c:v>
                </c:pt>
                <c:pt idx="42">
                  <c:v>0.30000000000000027</c:v>
                </c:pt>
                <c:pt idx="43">
                  <c:v>0.60000000000000053</c:v>
                </c:pt>
                <c:pt idx="44">
                  <c:v>0.1</c:v>
                </c:pt>
                <c:pt idx="45">
                  <c:v>1.2</c:v>
                </c:pt>
                <c:pt idx="46">
                  <c:v>0.2</c:v>
                </c:pt>
                <c:pt idx="47">
                  <c:v>0.5</c:v>
                </c:pt>
                <c:pt idx="48">
                  <c:v>0.30000000000000027</c:v>
                </c:pt>
                <c:pt idx="49">
                  <c:v>0.8</c:v>
                </c:pt>
                <c:pt idx="50">
                  <c:v>1</c:v>
                </c:pt>
                <c:pt idx="51">
                  <c:v>0.60000000000000053</c:v>
                </c:pt>
                <c:pt idx="52">
                  <c:v>0.2</c:v>
                </c:pt>
                <c:pt idx="53">
                  <c:v>0.4</c:v>
                </c:pt>
                <c:pt idx="54">
                  <c:v>0.1</c:v>
                </c:pt>
                <c:pt idx="55">
                  <c:v>0.30000000000000027</c:v>
                </c:pt>
                <c:pt idx="56">
                  <c:v>0.60000000000000053</c:v>
                </c:pt>
                <c:pt idx="57">
                  <c:v>0.1</c:v>
                </c:pt>
                <c:pt idx="58">
                  <c:v>0.5</c:v>
                </c:pt>
                <c:pt idx="59">
                  <c:v>0.89999999999999991</c:v>
                </c:pt>
                <c:pt idx="60">
                  <c:v>0.8</c:v>
                </c:pt>
                <c:pt idx="61">
                  <c:v>0.1</c:v>
                </c:pt>
                <c:pt idx="62">
                  <c:v>0.4</c:v>
                </c:pt>
                <c:pt idx="63">
                  <c:v>0.30000000000000027</c:v>
                </c:pt>
                <c:pt idx="64">
                  <c:v>0.4</c:v>
                </c:pt>
                <c:pt idx="65">
                  <c:v>0.1</c:v>
                </c:pt>
                <c:pt idx="66">
                  <c:v>0.30000000000000027</c:v>
                </c:pt>
                <c:pt idx="67">
                  <c:v>0.1</c:v>
                </c:pt>
                <c:pt idx="68">
                  <c:v>0.70000000000000062</c:v>
                </c:pt>
                <c:pt idx="69">
                  <c:v>0.30000000000000027</c:v>
                </c:pt>
                <c:pt idx="70">
                  <c:v>0.1</c:v>
                </c:pt>
                <c:pt idx="71">
                  <c:v>0</c:v>
                </c:pt>
                <c:pt idx="72">
                  <c:v>0</c:v>
                </c:pt>
                <c:pt idx="73">
                  <c:v>0</c:v>
                </c:pt>
                <c:pt idx="74">
                  <c:v>0</c:v>
                </c:pt>
                <c:pt idx="75">
                  <c:v>0</c:v>
                </c:pt>
                <c:pt idx="76">
                  <c:v>0</c:v>
                </c:pt>
                <c:pt idx="77">
                  <c:v>0</c:v>
                </c:pt>
                <c:pt idx="78">
                  <c:v>0.1</c:v>
                </c:pt>
                <c:pt idx="79">
                  <c:v>0</c:v>
                </c:pt>
                <c:pt idx="80">
                  <c:v>0</c:v>
                </c:pt>
                <c:pt idx="81">
                  <c:v>0.1</c:v>
                </c:pt>
                <c:pt idx="82">
                  <c:v>0</c:v>
                </c:pt>
                <c:pt idx="83">
                  <c:v>0</c:v>
                </c:pt>
                <c:pt idx="84">
                  <c:v>0</c:v>
                </c:pt>
                <c:pt idx="85">
                  <c:v>0.1</c:v>
                </c:pt>
                <c:pt idx="86">
                  <c:v>0</c:v>
                </c:pt>
                <c:pt idx="87">
                  <c:v>0</c:v>
                </c:pt>
                <c:pt idx="88">
                  <c:v>0.1</c:v>
                </c:pt>
                <c:pt idx="89">
                  <c:v>0</c:v>
                </c:pt>
                <c:pt idx="90">
                  <c:v>0</c:v>
                </c:pt>
                <c:pt idx="91">
                  <c:v>0</c:v>
                </c:pt>
                <c:pt idx="92">
                  <c:v>0.1</c:v>
                </c:pt>
                <c:pt idx="93">
                  <c:v>0.1</c:v>
                </c:pt>
                <c:pt idx="94">
                  <c:v>0</c:v>
                </c:pt>
                <c:pt idx="95">
                  <c:v>0</c:v>
                </c:pt>
                <c:pt idx="96">
                  <c:v>0</c:v>
                </c:pt>
                <c:pt idx="97">
                  <c:v>0</c:v>
                </c:pt>
                <c:pt idx="98">
                  <c:v>0</c:v>
                </c:pt>
              </c:numCache>
            </c:numRef>
          </c:val>
        </c:ser>
        <c:ser>
          <c:idx val="1"/>
          <c:order val="1"/>
          <c:tx>
            <c:strRef>
              <c:f>Sheet19!$E$3</c:f>
              <c:strCache>
                <c:ptCount val="1"/>
                <c:pt idx="0">
                  <c:v>Node2</c:v>
                </c:pt>
              </c:strCache>
            </c:strRef>
          </c:tx>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Sheet19!$E$4:$E$102</c:f>
              <c:numCache>
                <c:formatCode>General</c:formatCode>
                <c:ptCount val="99"/>
                <c:pt idx="0">
                  <c:v>0.4</c:v>
                </c:pt>
                <c:pt idx="1">
                  <c:v>15.6</c:v>
                </c:pt>
                <c:pt idx="2">
                  <c:v>22.8</c:v>
                </c:pt>
                <c:pt idx="3">
                  <c:v>11.3</c:v>
                </c:pt>
                <c:pt idx="4">
                  <c:v>1.0999999999999988</c:v>
                </c:pt>
                <c:pt idx="5">
                  <c:v>0.5</c:v>
                </c:pt>
                <c:pt idx="6">
                  <c:v>0.1</c:v>
                </c:pt>
                <c:pt idx="7">
                  <c:v>0.2</c:v>
                </c:pt>
                <c:pt idx="8">
                  <c:v>11.700000000000001</c:v>
                </c:pt>
                <c:pt idx="9">
                  <c:v>11.8</c:v>
                </c:pt>
                <c:pt idx="10">
                  <c:v>2.6</c:v>
                </c:pt>
                <c:pt idx="11">
                  <c:v>0.4</c:v>
                </c:pt>
                <c:pt idx="12">
                  <c:v>0.30000000000000027</c:v>
                </c:pt>
                <c:pt idx="13">
                  <c:v>0.60000000000000053</c:v>
                </c:pt>
                <c:pt idx="14">
                  <c:v>1.2</c:v>
                </c:pt>
                <c:pt idx="15">
                  <c:v>0.30000000000000027</c:v>
                </c:pt>
                <c:pt idx="16">
                  <c:v>0.2</c:v>
                </c:pt>
                <c:pt idx="17">
                  <c:v>0.1</c:v>
                </c:pt>
                <c:pt idx="18">
                  <c:v>0.5</c:v>
                </c:pt>
                <c:pt idx="19">
                  <c:v>0.60000000000000053</c:v>
                </c:pt>
                <c:pt idx="20">
                  <c:v>0.89999999999999991</c:v>
                </c:pt>
                <c:pt idx="21">
                  <c:v>0.89999999999999991</c:v>
                </c:pt>
                <c:pt idx="22">
                  <c:v>0.4</c:v>
                </c:pt>
                <c:pt idx="23">
                  <c:v>0.30000000000000027</c:v>
                </c:pt>
                <c:pt idx="24">
                  <c:v>0.5</c:v>
                </c:pt>
                <c:pt idx="25">
                  <c:v>0.4</c:v>
                </c:pt>
                <c:pt idx="26">
                  <c:v>0.4</c:v>
                </c:pt>
                <c:pt idx="27">
                  <c:v>0.1</c:v>
                </c:pt>
                <c:pt idx="28">
                  <c:v>0.30000000000000027</c:v>
                </c:pt>
                <c:pt idx="29">
                  <c:v>0.30000000000000027</c:v>
                </c:pt>
                <c:pt idx="30">
                  <c:v>0.30000000000000027</c:v>
                </c:pt>
                <c:pt idx="31">
                  <c:v>0.5</c:v>
                </c:pt>
                <c:pt idx="32">
                  <c:v>0.2</c:v>
                </c:pt>
                <c:pt idx="33">
                  <c:v>0.4</c:v>
                </c:pt>
                <c:pt idx="34">
                  <c:v>0.4</c:v>
                </c:pt>
                <c:pt idx="35">
                  <c:v>0.30000000000000027</c:v>
                </c:pt>
                <c:pt idx="36">
                  <c:v>0.4</c:v>
                </c:pt>
                <c:pt idx="37">
                  <c:v>0.2</c:v>
                </c:pt>
                <c:pt idx="38">
                  <c:v>0.2</c:v>
                </c:pt>
                <c:pt idx="39">
                  <c:v>0.2</c:v>
                </c:pt>
                <c:pt idx="40">
                  <c:v>0.2</c:v>
                </c:pt>
                <c:pt idx="41">
                  <c:v>0.30000000000000027</c:v>
                </c:pt>
                <c:pt idx="42">
                  <c:v>0.5</c:v>
                </c:pt>
                <c:pt idx="43">
                  <c:v>0.30000000000000027</c:v>
                </c:pt>
                <c:pt idx="44">
                  <c:v>0.2</c:v>
                </c:pt>
                <c:pt idx="45">
                  <c:v>0.30000000000000027</c:v>
                </c:pt>
                <c:pt idx="46">
                  <c:v>0.2</c:v>
                </c:pt>
                <c:pt idx="47">
                  <c:v>0.30000000000000027</c:v>
                </c:pt>
                <c:pt idx="48">
                  <c:v>0.1</c:v>
                </c:pt>
                <c:pt idx="49">
                  <c:v>0.1</c:v>
                </c:pt>
                <c:pt idx="50">
                  <c:v>0.1</c:v>
                </c:pt>
                <c:pt idx="51">
                  <c:v>0.4</c:v>
                </c:pt>
                <c:pt idx="52">
                  <c:v>0.1</c:v>
                </c:pt>
                <c:pt idx="53">
                  <c:v>0.30000000000000027</c:v>
                </c:pt>
                <c:pt idx="54">
                  <c:v>0.2</c:v>
                </c:pt>
                <c:pt idx="55">
                  <c:v>0.1</c:v>
                </c:pt>
                <c:pt idx="56">
                  <c:v>0.2</c:v>
                </c:pt>
                <c:pt idx="57">
                  <c:v>0.2</c:v>
                </c:pt>
                <c:pt idx="58">
                  <c:v>0.1</c:v>
                </c:pt>
                <c:pt idx="59">
                  <c:v>0.2</c:v>
                </c:pt>
                <c:pt idx="60">
                  <c:v>0.4</c:v>
                </c:pt>
                <c:pt idx="61">
                  <c:v>0.1</c:v>
                </c:pt>
                <c:pt idx="62">
                  <c:v>0.2</c:v>
                </c:pt>
                <c:pt idx="63">
                  <c:v>0.4</c:v>
                </c:pt>
                <c:pt idx="64">
                  <c:v>0.4</c:v>
                </c:pt>
                <c:pt idx="65">
                  <c:v>0.1</c:v>
                </c:pt>
                <c:pt idx="66">
                  <c:v>0.30000000000000027</c:v>
                </c:pt>
                <c:pt idx="67">
                  <c:v>0.2</c:v>
                </c:pt>
                <c:pt idx="68">
                  <c:v>0.1</c:v>
                </c:pt>
                <c:pt idx="69">
                  <c:v>0.4</c:v>
                </c:pt>
                <c:pt idx="70">
                  <c:v>0.2</c:v>
                </c:pt>
                <c:pt idx="71">
                  <c:v>0.1</c:v>
                </c:pt>
                <c:pt idx="72">
                  <c:v>0.30000000000000027</c:v>
                </c:pt>
                <c:pt idx="73">
                  <c:v>0.5</c:v>
                </c:pt>
                <c:pt idx="74">
                  <c:v>0.60000000000000053</c:v>
                </c:pt>
                <c:pt idx="75">
                  <c:v>0.60000000000000053</c:v>
                </c:pt>
                <c:pt idx="76">
                  <c:v>0.2</c:v>
                </c:pt>
                <c:pt idx="77">
                  <c:v>0.1</c:v>
                </c:pt>
                <c:pt idx="78">
                  <c:v>0</c:v>
                </c:pt>
                <c:pt idx="79">
                  <c:v>0</c:v>
                </c:pt>
                <c:pt idx="80">
                  <c:v>0</c:v>
                </c:pt>
                <c:pt idx="81">
                  <c:v>0.1</c:v>
                </c:pt>
                <c:pt idx="82">
                  <c:v>0</c:v>
                </c:pt>
                <c:pt idx="83">
                  <c:v>0</c:v>
                </c:pt>
                <c:pt idx="84">
                  <c:v>0</c:v>
                </c:pt>
                <c:pt idx="85">
                  <c:v>0.1</c:v>
                </c:pt>
                <c:pt idx="86">
                  <c:v>0</c:v>
                </c:pt>
                <c:pt idx="87">
                  <c:v>0</c:v>
                </c:pt>
                <c:pt idx="88">
                  <c:v>0.1</c:v>
                </c:pt>
                <c:pt idx="89">
                  <c:v>0</c:v>
                </c:pt>
                <c:pt idx="90">
                  <c:v>0</c:v>
                </c:pt>
                <c:pt idx="91">
                  <c:v>0.1</c:v>
                </c:pt>
                <c:pt idx="92">
                  <c:v>0</c:v>
                </c:pt>
                <c:pt idx="93">
                  <c:v>0</c:v>
                </c:pt>
                <c:pt idx="94">
                  <c:v>0</c:v>
                </c:pt>
                <c:pt idx="95">
                  <c:v>0</c:v>
                </c:pt>
                <c:pt idx="96">
                  <c:v>0.1</c:v>
                </c:pt>
                <c:pt idx="97">
                  <c:v>0</c:v>
                </c:pt>
                <c:pt idx="98">
                  <c:v>0</c:v>
                </c:pt>
              </c:numCache>
            </c:numRef>
          </c:val>
        </c:ser>
        <c:ser>
          <c:idx val="2"/>
          <c:order val="2"/>
          <c:tx>
            <c:strRef>
              <c:f>Sheet19!$G$3</c:f>
              <c:strCache>
                <c:ptCount val="1"/>
                <c:pt idx="0">
                  <c:v>Node3</c:v>
                </c:pt>
              </c:strCache>
            </c:strRef>
          </c:tx>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Sheet19!$G$4:$G$102</c:f>
              <c:numCache>
                <c:formatCode>General</c:formatCode>
                <c:ptCount val="99"/>
                <c:pt idx="0">
                  <c:v>0.30000000000000027</c:v>
                </c:pt>
                <c:pt idx="1">
                  <c:v>16.5</c:v>
                </c:pt>
                <c:pt idx="2">
                  <c:v>20.3</c:v>
                </c:pt>
                <c:pt idx="3">
                  <c:v>7.7</c:v>
                </c:pt>
                <c:pt idx="4">
                  <c:v>1</c:v>
                </c:pt>
                <c:pt idx="5">
                  <c:v>4.5</c:v>
                </c:pt>
                <c:pt idx="6">
                  <c:v>0.70000000000000062</c:v>
                </c:pt>
                <c:pt idx="7">
                  <c:v>1.3</c:v>
                </c:pt>
                <c:pt idx="8">
                  <c:v>11.200000000000001</c:v>
                </c:pt>
                <c:pt idx="9">
                  <c:v>10.9</c:v>
                </c:pt>
                <c:pt idx="10">
                  <c:v>1.5</c:v>
                </c:pt>
                <c:pt idx="11">
                  <c:v>0.1</c:v>
                </c:pt>
                <c:pt idx="12">
                  <c:v>0.2</c:v>
                </c:pt>
                <c:pt idx="13">
                  <c:v>0.4</c:v>
                </c:pt>
                <c:pt idx="14">
                  <c:v>1.6</c:v>
                </c:pt>
                <c:pt idx="15">
                  <c:v>1.0999999999999988</c:v>
                </c:pt>
                <c:pt idx="16">
                  <c:v>0.2</c:v>
                </c:pt>
                <c:pt idx="17">
                  <c:v>1.6</c:v>
                </c:pt>
                <c:pt idx="18">
                  <c:v>2</c:v>
                </c:pt>
                <c:pt idx="19">
                  <c:v>0.8</c:v>
                </c:pt>
                <c:pt idx="20">
                  <c:v>0.5</c:v>
                </c:pt>
                <c:pt idx="21">
                  <c:v>0.30000000000000027</c:v>
                </c:pt>
                <c:pt idx="22">
                  <c:v>0.1</c:v>
                </c:pt>
                <c:pt idx="23">
                  <c:v>1.2</c:v>
                </c:pt>
                <c:pt idx="24">
                  <c:v>0.8</c:v>
                </c:pt>
                <c:pt idx="25">
                  <c:v>0.60000000000000053</c:v>
                </c:pt>
                <c:pt idx="26">
                  <c:v>0.1</c:v>
                </c:pt>
                <c:pt idx="27">
                  <c:v>0.30000000000000027</c:v>
                </c:pt>
                <c:pt idx="28">
                  <c:v>0.30000000000000027</c:v>
                </c:pt>
                <c:pt idx="29">
                  <c:v>0.2</c:v>
                </c:pt>
                <c:pt idx="30">
                  <c:v>0.4</c:v>
                </c:pt>
                <c:pt idx="31">
                  <c:v>0.60000000000000053</c:v>
                </c:pt>
                <c:pt idx="32">
                  <c:v>0.4</c:v>
                </c:pt>
                <c:pt idx="33">
                  <c:v>0.30000000000000027</c:v>
                </c:pt>
                <c:pt idx="34">
                  <c:v>0.1</c:v>
                </c:pt>
                <c:pt idx="35">
                  <c:v>0.8</c:v>
                </c:pt>
                <c:pt idx="36">
                  <c:v>0.60000000000000053</c:v>
                </c:pt>
                <c:pt idx="37">
                  <c:v>0.30000000000000027</c:v>
                </c:pt>
                <c:pt idx="38">
                  <c:v>0.30000000000000027</c:v>
                </c:pt>
                <c:pt idx="39">
                  <c:v>0.4</c:v>
                </c:pt>
                <c:pt idx="40">
                  <c:v>0.2</c:v>
                </c:pt>
                <c:pt idx="41">
                  <c:v>0.2</c:v>
                </c:pt>
                <c:pt idx="42">
                  <c:v>0.1</c:v>
                </c:pt>
                <c:pt idx="43">
                  <c:v>0.4</c:v>
                </c:pt>
                <c:pt idx="44">
                  <c:v>0.60000000000000053</c:v>
                </c:pt>
                <c:pt idx="45">
                  <c:v>0.1</c:v>
                </c:pt>
                <c:pt idx="46">
                  <c:v>0.2</c:v>
                </c:pt>
                <c:pt idx="47">
                  <c:v>0.8</c:v>
                </c:pt>
                <c:pt idx="48">
                  <c:v>0.1</c:v>
                </c:pt>
                <c:pt idx="49">
                  <c:v>0.2</c:v>
                </c:pt>
                <c:pt idx="50">
                  <c:v>0.1</c:v>
                </c:pt>
                <c:pt idx="51">
                  <c:v>0.4</c:v>
                </c:pt>
                <c:pt idx="52">
                  <c:v>0.1</c:v>
                </c:pt>
                <c:pt idx="53">
                  <c:v>0.30000000000000027</c:v>
                </c:pt>
                <c:pt idx="54">
                  <c:v>0.30000000000000027</c:v>
                </c:pt>
                <c:pt idx="55">
                  <c:v>0.2</c:v>
                </c:pt>
                <c:pt idx="56">
                  <c:v>0.4</c:v>
                </c:pt>
                <c:pt idx="57">
                  <c:v>0.4</c:v>
                </c:pt>
                <c:pt idx="58">
                  <c:v>0.30000000000000027</c:v>
                </c:pt>
                <c:pt idx="59">
                  <c:v>0.2</c:v>
                </c:pt>
                <c:pt idx="60">
                  <c:v>0.2</c:v>
                </c:pt>
                <c:pt idx="61">
                  <c:v>0.30000000000000027</c:v>
                </c:pt>
                <c:pt idx="62">
                  <c:v>0.2</c:v>
                </c:pt>
                <c:pt idx="63">
                  <c:v>0.1</c:v>
                </c:pt>
                <c:pt idx="64">
                  <c:v>0.1</c:v>
                </c:pt>
                <c:pt idx="65">
                  <c:v>0.1</c:v>
                </c:pt>
                <c:pt idx="66">
                  <c:v>0.1</c:v>
                </c:pt>
                <c:pt idx="67">
                  <c:v>0.2</c:v>
                </c:pt>
                <c:pt idx="68">
                  <c:v>0</c:v>
                </c:pt>
                <c:pt idx="69">
                  <c:v>0.1</c:v>
                </c:pt>
                <c:pt idx="70">
                  <c:v>0</c:v>
                </c:pt>
                <c:pt idx="71">
                  <c:v>0</c:v>
                </c:pt>
                <c:pt idx="72">
                  <c:v>0</c:v>
                </c:pt>
                <c:pt idx="73">
                  <c:v>0</c:v>
                </c:pt>
                <c:pt idx="74">
                  <c:v>0</c:v>
                </c:pt>
                <c:pt idx="75">
                  <c:v>0</c:v>
                </c:pt>
                <c:pt idx="76">
                  <c:v>0.1</c:v>
                </c:pt>
                <c:pt idx="77">
                  <c:v>0</c:v>
                </c:pt>
                <c:pt idx="78">
                  <c:v>0</c:v>
                </c:pt>
                <c:pt idx="79">
                  <c:v>0.1</c:v>
                </c:pt>
                <c:pt idx="80">
                  <c:v>0</c:v>
                </c:pt>
                <c:pt idx="81">
                  <c:v>0</c:v>
                </c:pt>
                <c:pt idx="82">
                  <c:v>0</c:v>
                </c:pt>
                <c:pt idx="83">
                  <c:v>0.1</c:v>
                </c:pt>
                <c:pt idx="84">
                  <c:v>0</c:v>
                </c:pt>
                <c:pt idx="85">
                  <c:v>0.1</c:v>
                </c:pt>
                <c:pt idx="86">
                  <c:v>0</c:v>
                </c:pt>
                <c:pt idx="87">
                  <c:v>0</c:v>
                </c:pt>
                <c:pt idx="88">
                  <c:v>0.1</c:v>
                </c:pt>
                <c:pt idx="89">
                  <c:v>0</c:v>
                </c:pt>
                <c:pt idx="90">
                  <c:v>0</c:v>
                </c:pt>
                <c:pt idx="91">
                  <c:v>0</c:v>
                </c:pt>
                <c:pt idx="92">
                  <c:v>0</c:v>
                </c:pt>
                <c:pt idx="93">
                  <c:v>0</c:v>
                </c:pt>
                <c:pt idx="94">
                  <c:v>0</c:v>
                </c:pt>
                <c:pt idx="95">
                  <c:v>0</c:v>
                </c:pt>
                <c:pt idx="96">
                  <c:v>0</c:v>
                </c:pt>
                <c:pt idx="97">
                  <c:v>0</c:v>
                </c:pt>
                <c:pt idx="98">
                  <c:v>0</c:v>
                </c:pt>
              </c:numCache>
            </c:numRef>
          </c:val>
        </c:ser>
        <c:ser>
          <c:idx val="3"/>
          <c:order val="3"/>
          <c:tx>
            <c:strRef>
              <c:f>Sheet19!$I$3</c:f>
              <c:strCache>
                <c:ptCount val="1"/>
                <c:pt idx="0">
                  <c:v>Node4</c:v>
                </c:pt>
              </c:strCache>
            </c:strRef>
          </c:tx>
          <c:spPr>
            <a:solidFill>
              <a:sysClr val="window" lastClr="FFFFFF">
                <a:lumMod val="65000"/>
              </a:sysClr>
            </a:solidFill>
          </c:spPr>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Sheet19!$I$4:$I$102</c:f>
              <c:numCache>
                <c:formatCode>General</c:formatCode>
                <c:ptCount val="99"/>
                <c:pt idx="0">
                  <c:v>0</c:v>
                </c:pt>
                <c:pt idx="1">
                  <c:v>3.1</c:v>
                </c:pt>
                <c:pt idx="2">
                  <c:v>20.5</c:v>
                </c:pt>
                <c:pt idx="3">
                  <c:v>17.7</c:v>
                </c:pt>
                <c:pt idx="4">
                  <c:v>4.2</c:v>
                </c:pt>
                <c:pt idx="5">
                  <c:v>0.60000000000000053</c:v>
                </c:pt>
                <c:pt idx="6">
                  <c:v>0.1</c:v>
                </c:pt>
                <c:pt idx="7">
                  <c:v>0.1</c:v>
                </c:pt>
                <c:pt idx="8">
                  <c:v>2.1999999999999997</c:v>
                </c:pt>
                <c:pt idx="9">
                  <c:v>10.9</c:v>
                </c:pt>
                <c:pt idx="10">
                  <c:v>6.6000000000000005</c:v>
                </c:pt>
                <c:pt idx="11">
                  <c:v>1.0999999999999988</c:v>
                </c:pt>
                <c:pt idx="12">
                  <c:v>0.1</c:v>
                </c:pt>
                <c:pt idx="13">
                  <c:v>0.1</c:v>
                </c:pt>
                <c:pt idx="14">
                  <c:v>1.3</c:v>
                </c:pt>
                <c:pt idx="15">
                  <c:v>1.0999999999999988</c:v>
                </c:pt>
                <c:pt idx="16">
                  <c:v>0.1</c:v>
                </c:pt>
                <c:pt idx="17">
                  <c:v>0.1</c:v>
                </c:pt>
                <c:pt idx="18">
                  <c:v>0.2</c:v>
                </c:pt>
                <c:pt idx="19">
                  <c:v>0.1</c:v>
                </c:pt>
                <c:pt idx="20">
                  <c:v>0.30000000000000027</c:v>
                </c:pt>
                <c:pt idx="21">
                  <c:v>0.8</c:v>
                </c:pt>
                <c:pt idx="22">
                  <c:v>1.2</c:v>
                </c:pt>
                <c:pt idx="23">
                  <c:v>0.1</c:v>
                </c:pt>
                <c:pt idx="24">
                  <c:v>3.2</c:v>
                </c:pt>
                <c:pt idx="25">
                  <c:v>4.5</c:v>
                </c:pt>
                <c:pt idx="26">
                  <c:v>2.8000000000000003</c:v>
                </c:pt>
                <c:pt idx="27">
                  <c:v>0.60000000000000053</c:v>
                </c:pt>
                <c:pt idx="28">
                  <c:v>0.2</c:v>
                </c:pt>
                <c:pt idx="29">
                  <c:v>0.2</c:v>
                </c:pt>
                <c:pt idx="30">
                  <c:v>0.1</c:v>
                </c:pt>
                <c:pt idx="31">
                  <c:v>0.8</c:v>
                </c:pt>
                <c:pt idx="32">
                  <c:v>0.4</c:v>
                </c:pt>
                <c:pt idx="33">
                  <c:v>0.30000000000000027</c:v>
                </c:pt>
                <c:pt idx="34">
                  <c:v>0.1</c:v>
                </c:pt>
                <c:pt idx="35">
                  <c:v>0.8</c:v>
                </c:pt>
                <c:pt idx="36">
                  <c:v>0.30000000000000027</c:v>
                </c:pt>
                <c:pt idx="37">
                  <c:v>0.2</c:v>
                </c:pt>
                <c:pt idx="38">
                  <c:v>0.30000000000000027</c:v>
                </c:pt>
                <c:pt idx="39">
                  <c:v>0.30000000000000027</c:v>
                </c:pt>
                <c:pt idx="40">
                  <c:v>0.2</c:v>
                </c:pt>
                <c:pt idx="41">
                  <c:v>0.4</c:v>
                </c:pt>
                <c:pt idx="42">
                  <c:v>0.30000000000000027</c:v>
                </c:pt>
                <c:pt idx="43">
                  <c:v>0.30000000000000027</c:v>
                </c:pt>
                <c:pt idx="44">
                  <c:v>0.4</c:v>
                </c:pt>
                <c:pt idx="45">
                  <c:v>0.30000000000000027</c:v>
                </c:pt>
                <c:pt idx="46">
                  <c:v>0.2</c:v>
                </c:pt>
                <c:pt idx="47">
                  <c:v>0.30000000000000027</c:v>
                </c:pt>
                <c:pt idx="48">
                  <c:v>0.8</c:v>
                </c:pt>
                <c:pt idx="49">
                  <c:v>0.30000000000000027</c:v>
                </c:pt>
                <c:pt idx="50">
                  <c:v>0.1</c:v>
                </c:pt>
                <c:pt idx="51">
                  <c:v>0.4</c:v>
                </c:pt>
                <c:pt idx="52">
                  <c:v>0.30000000000000027</c:v>
                </c:pt>
                <c:pt idx="53">
                  <c:v>0.5</c:v>
                </c:pt>
                <c:pt idx="54">
                  <c:v>0.2</c:v>
                </c:pt>
                <c:pt idx="55">
                  <c:v>0.60000000000000053</c:v>
                </c:pt>
                <c:pt idx="56">
                  <c:v>0.8</c:v>
                </c:pt>
                <c:pt idx="57">
                  <c:v>0.4</c:v>
                </c:pt>
                <c:pt idx="58">
                  <c:v>0.30000000000000027</c:v>
                </c:pt>
                <c:pt idx="59">
                  <c:v>0.30000000000000027</c:v>
                </c:pt>
                <c:pt idx="60">
                  <c:v>0.5</c:v>
                </c:pt>
                <c:pt idx="61">
                  <c:v>0.4</c:v>
                </c:pt>
                <c:pt idx="62">
                  <c:v>0.1</c:v>
                </c:pt>
                <c:pt idx="63">
                  <c:v>0.1</c:v>
                </c:pt>
                <c:pt idx="64">
                  <c:v>0.1</c:v>
                </c:pt>
                <c:pt idx="65">
                  <c:v>0.4</c:v>
                </c:pt>
                <c:pt idx="66">
                  <c:v>0.4</c:v>
                </c:pt>
                <c:pt idx="67">
                  <c:v>0.30000000000000027</c:v>
                </c:pt>
                <c:pt idx="68">
                  <c:v>0.2</c:v>
                </c:pt>
                <c:pt idx="69">
                  <c:v>0.30000000000000027</c:v>
                </c:pt>
                <c:pt idx="70">
                  <c:v>0.4</c:v>
                </c:pt>
                <c:pt idx="71">
                  <c:v>0.1</c:v>
                </c:pt>
                <c:pt idx="72">
                  <c:v>0.1</c:v>
                </c:pt>
                <c:pt idx="73">
                  <c:v>0.30000000000000027</c:v>
                </c:pt>
                <c:pt idx="74">
                  <c:v>0.1</c:v>
                </c:pt>
                <c:pt idx="75">
                  <c:v>0.1</c:v>
                </c:pt>
                <c:pt idx="76">
                  <c:v>0.1</c:v>
                </c:pt>
                <c:pt idx="77">
                  <c:v>0.1</c:v>
                </c:pt>
                <c:pt idx="78">
                  <c:v>0.2</c:v>
                </c:pt>
                <c:pt idx="79">
                  <c:v>0.1</c:v>
                </c:pt>
                <c:pt idx="80">
                  <c:v>0</c:v>
                </c:pt>
                <c:pt idx="81">
                  <c:v>0</c:v>
                </c:pt>
                <c:pt idx="82">
                  <c:v>0</c:v>
                </c:pt>
                <c:pt idx="83">
                  <c:v>0</c:v>
                </c:pt>
                <c:pt idx="84">
                  <c:v>0.1</c:v>
                </c:pt>
                <c:pt idx="85">
                  <c:v>0</c:v>
                </c:pt>
                <c:pt idx="86">
                  <c:v>0</c:v>
                </c:pt>
                <c:pt idx="87">
                  <c:v>0</c:v>
                </c:pt>
                <c:pt idx="88">
                  <c:v>0.1</c:v>
                </c:pt>
                <c:pt idx="89">
                  <c:v>0.1</c:v>
                </c:pt>
                <c:pt idx="90">
                  <c:v>0</c:v>
                </c:pt>
                <c:pt idx="91">
                  <c:v>0.1</c:v>
                </c:pt>
                <c:pt idx="92">
                  <c:v>0</c:v>
                </c:pt>
                <c:pt idx="93">
                  <c:v>0</c:v>
                </c:pt>
                <c:pt idx="94">
                  <c:v>0</c:v>
                </c:pt>
                <c:pt idx="95">
                  <c:v>0</c:v>
                </c:pt>
                <c:pt idx="96">
                  <c:v>0</c:v>
                </c:pt>
                <c:pt idx="97">
                  <c:v>0.1</c:v>
                </c:pt>
                <c:pt idx="98">
                  <c:v>0</c:v>
                </c:pt>
              </c:numCache>
            </c:numRef>
          </c:val>
        </c:ser>
        <c:axId val="68687360"/>
        <c:axId val="68689280"/>
      </c:barChart>
      <c:catAx>
        <c:axId val="68687360"/>
        <c:scaling>
          <c:orientation val="minMax"/>
        </c:scaling>
        <c:axPos val="b"/>
        <c:title>
          <c:tx>
            <c:rich>
              <a:bodyPr/>
              <a:lstStyle/>
              <a:p>
                <a:pPr>
                  <a:defRPr/>
                </a:pPr>
                <a:r>
                  <a:rPr lang="en-US" sz="1200" b="1" i="0" baseline="0"/>
                  <a:t>Auction time (ms)</a:t>
                </a:r>
                <a:endParaRPr lang="en-US" sz="700"/>
              </a:p>
            </c:rich>
          </c:tx>
        </c:title>
        <c:numFmt formatCode="General" sourceLinked="1"/>
        <c:tickLblPos val="nextTo"/>
        <c:txPr>
          <a:bodyPr rot="-5400000" vert="horz"/>
          <a:lstStyle/>
          <a:p>
            <a:pPr>
              <a:defRPr/>
            </a:pPr>
            <a:endParaRPr lang="en-US"/>
          </a:p>
        </c:txPr>
        <c:crossAx val="68689280"/>
        <c:crosses val="autoZero"/>
        <c:auto val="1"/>
        <c:lblAlgn val="ctr"/>
        <c:lblOffset val="100"/>
      </c:catAx>
      <c:valAx>
        <c:axId val="68689280"/>
        <c:scaling>
          <c:orientation val="minMax"/>
        </c:scaling>
        <c:axPos val="l"/>
        <c:majorGridlines/>
        <c:title>
          <c:tx>
            <c:rich>
              <a:bodyPr rot="-5400000" vert="horz"/>
              <a:lstStyle/>
              <a:p>
                <a:pPr>
                  <a:defRPr/>
                </a:pPr>
                <a:r>
                  <a:rPr lang="en-US" sz="1200" b="1" i="0" baseline="0"/>
                  <a:t>Percentage of Cases</a:t>
                </a:r>
                <a:endParaRPr lang="en-US" sz="700"/>
              </a:p>
            </c:rich>
          </c:tx>
        </c:title>
        <c:numFmt formatCode="General" sourceLinked="1"/>
        <c:tickLblPos val="nextTo"/>
        <c:crossAx val="68687360"/>
        <c:crosses val="autoZero"/>
        <c:crossBetween val="between"/>
        <c:majorUnit val="2"/>
      </c:valAx>
      <c:spPr>
        <a:ln>
          <a:solidFill>
            <a:sysClr val="windowText" lastClr="000000"/>
          </a:solidFill>
        </a:ln>
      </c:spPr>
    </c:plotArea>
    <c:legend>
      <c:legendPos val="t"/>
      <c:layout>
        <c:manualLayout>
          <c:xMode val="edge"/>
          <c:yMode val="edge"/>
          <c:x val="0.364254538112807"/>
          <c:y val="5.0387596899225028E-2"/>
          <c:w val="0.42533689407705355"/>
          <c:h val="7.0088811572971976E-2"/>
        </c:manualLayout>
      </c:layout>
    </c:legend>
    <c:plotVisOnly val="1"/>
  </c:chart>
  <c:spPr>
    <a:noFill/>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3915853110953768E-2"/>
          <c:y val="3.9373104298562112E-2"/>
          <c:w val="0.89053997879894409"/>
          <c:h val="0.79909051714357504"/>
        </c:manualLayout>
      </c:layout>
      <c:barChart>
        <c:barDir val="col"/>
        <c:grouping val="clustered"/>
        <c:ser>
          <c:idx val="0"/>
          <c:order val="0"/>
          <c:tx>
            <c:strRef>
              <c:f>Sheet19!$C$3</c:f>
              <c:strCache>
                <c:ptCount val="1"/>
                <c:pt idx="0">
                  <c:v>Node1</c:v>
                </c:pt>
              </c:strCache>
            </c:strRef>
          </c:tx>
          <c:cat>
            <c:numRef>
              <c:f>Sheet19!$A$4:$A$34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Sheet19!$C$4:$C$34</c:f>
              <c:numCache>
                <c:formatCode>General</c:formatCode>
                <c:ptCount val="31"/>
                <c:pt idx="0">
                  <c:v>0.70000000000000062</c:v>
                </c:pt>
                <c:pt idx="1">
                  <c:v>14.6</c:v>
                </c:pt>
                <c:pt idx="2">
                  <c:v>18.8</c:v>
                </c:pt>
                <c:pt idx="3">
                  <c:v>5</c:v>
                </c:pt>
                <c:pt idx="4">
                  <c:v>0.8</c:v>
                </c:pt>
                <c:pt idx="5">
                  <c:v>0.1</c:v>
                </c:pt>
                <c:pt idx="6">
                  <c:v>0.8</c:v>
                </c:pt>
                <c:pt idx="7">
                  <c:v>9.5</c:v>
                </c:pt>
                <c:pt idx="8">
                  <c:v>11.5</c:v>
                </c:pt>
                <c:pt idx="9">
                  <c:v>1.9000000000000001</c:v>
                </c:pt>
                <c:pt idx="10">
                  <c:v>0.2</c:v>
                </c:pt>
                <c:pt idx="11">
                  <c:v>0</c:v>
                </c:pt>
                <c:pt idx="12">
                  <c:v>0</c:v>
                </c:pt>
                <c:pt idx="13">
                  <c:v>0.60000000000000053</c:v>
                </c:pt>
                <c:pt idx="14">
                  <c:v>1.0999999999999988</c:v>
                </c:pt>
                <c:pt idx="15">
                  <c:v>0.4</c:v>
                </c:pt>
                <c:pt idx="16">
                  <c:v>4.3</c:v>
                </c:pt>
                <c:pt idx="17">
                  <c:v>3.3000000000000003</c:v>
                </c:pt>
                <c:pt idx="18">
                  <c:v>0.60000000000000053</c:v>
                </c:pt>
                <c:pt idx="19">
                  <c:v>0.5</c:v>
                </c:pt>
                <c:pt idx="20">
                  <c:v>0.2</c:v>
                </c:pt>
                <c:pt idx="21">
                  <c:v>0.30000000000000027</c:v>
                </c:pt>
                <c:pt idx="22">
                  <c:v>0.5</c:v>
                </c:pt>
                <c:pt idx="23">
                  <c:v>0.8</c:v>
                </c:pt>
                <c:pt idx="24">
                  <c:v>0.60000000000000053</c:v>
                </c:pt>
                <c:pt idx="25">
                  <c:v>1.6</c:v>
                </c:pt>
                <c:pt idx="26">
                  <c:v>0.5</c:v>
                </c:pt>
                <c:pt idx="27">
                  <c:v>0.2</c:v>
                </c:pt>
                <c:pt idx="28">
                  <c:v>1.2</c:v>
                </c:pt>
                <c:pt idx="29">
                  <c:v>0.4</c:v>
                </c:pt>
                <c:pt idx="30">
                  <c:v>0.2</c:v>
                </c:pt>
              </c:numCache>
            </c:numRef>
          </c:val>
        </c:ser>
        <c:ser>
          <c:idx val="1"/>
          <c:order val="1"/>
          <c:tx>
            <c:strRef>
              <c:f>Sheet19!$E$3</c:f>
              <c:strCache>
                <c:ptCount val="1"/>
                <c:pt idx="0">
                  <c:v>Node2</c:v>
                </c:pt>
              </c:strCache>
            </c:strRef>
          </c:tx>
          <c:cat>
            <c:numRef>
              <c:f>Sheet19!$A$4:$A$34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Sheet19!$E$4:$E$34</c:f>
              <c:numCache>
                <c:formatCode>General</c:formatCode>
                <c:ptCount val="31"/>
                <c:pt idx="0">
                  <c:v>0.4</c:v>
                </c:pt>
                <c:pt idx="1">
                  <c:v>15.6</c:v>
                </c:pt>
                <c:pt idx="2">
                  <c:v>22.8</c:v>
                </c:pt>
                <c:pt idx="3">
                  <c:v>11.3</c:v>
                </c:pt>
                <c:pt idx="4">
                  <c:v>1.0999999999999988</c:v>
                </c:pt>
                <c:pt idx="5">
                  <c:v>0.5</c:v>
                </c:pt>
                <c:pt idx="6">
                  <c:v>0.1</c:v>
                </c:pt>
                <c:pt idx="7">
                  <c:v>0.2</c:v>
                </c:pt>
                <c:pt idx="8">
                  <c:v>11.700000000000001</c:v>
                </c:pt>
                <c:pt idx="9">
                  <c:v>11.8</c:v>
                </c:pt>
                <c:pt idx="10">
                  <c:v>2.6</c:v>
                </c:pt>
                <c:pt idx="11">
                  <c:v>0.4</c:v>
                </c:pt>
                <c:pt idx="12">
                  <c:v>0.30000000000000027</c:v>
                </c:pt>
                <c:pt idx="13">
                  <c:v>0.60000000000000053</c:v>
                </c:pt>
                <c:pt idx="14">
                  <c:v>1.2</c:v>
                </c:pt>
                <c:pt idx="15">
                  <c:v>0.30000000000000027</c:v>
                </c:pt>
                <c:pt idx="16">
                  <c:v>0.2</c:v>
                </c:pt>
                <c:pt idx="17">
                  <c:v>0.1</c:v>
                </c:pt>
                <c:pt idx="18">
                  <c:v>0.5</c:v>
                </c:pt>
                <c:pt idx="19">
                  <c:v>0.60000000000000053</c:v>
                </c:pt>
                <c:pt idx="20">
                  <c:v>0.89999999999999991</c:v>
                </c:pt>
                <c:pt idx="21">
                  <c:v>0.89999999999999991</c:v>
                </c:pt>
                <c:pt idx="22">
                  <c:v>0.4</c:v>
                </c:pt>
                <c:pt idx="23">
                  <c:v>0.30000000000000027</c:v>
                </c:pt>
                <c:pt idx="24">
                  <c:v>0.5</c:v>
                </c:pt>
                <c:pt idx="25">
                  <c:v>0.4</c:v>
                </c:pt>
                <c:pt idx="26">
                  <c:v>0.4</c:v>
                </c:pt>
                <c:pt idx="27">
                  <c:v>0.1</c:v>
                </c:pt>
                <c:pt idx="28">
                  <c:v>0.30000000000000027</c:v>
                </c:pt>
                <c:pt idx="29">
                  <c:v>0.30000000000000027</c:v>
                </c:pt>
                <c:pt idx="30">
                  <c:v>0.30000000000000027</c:v>
                </c:pt>
              </c:numCache>
            </c:numRef>
          </c:val>
        </c:ser>
        <c:ser>
          <c:idx val="2"/>
          <c:order val="2"/>
          <c:tx>
            <c:strRef>
              <c:f>Sheet19!$G$3</c:f>
              <c:strCache>
                <c:ptCount val="1"/>
                <c:pt idx="0">
                  <c:v>Node3</c:v>
                </c:pt>
              </c:strCache>
            </c:strRef>
          </c:tx>
          <c:cat>
            <c:numRef>
              <c:f>Sheet19!$A$4:$A$34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Sheet19!$G$4:$G$34</c:f>
              <c:numCache>
                <c:formatCode>General</c:formatCode>
                <c:ptCount val="31"/>
                <c:pt idx="0">
                  <c:v>0.30000000000000027</c:v>
                </c:pt>
                <c:pt idx="1">
                  <c:v>16.5</c:v>
                </c:pt>
                <c:pt idx="2">
                  <c:v>20.3</c:v>
                </c:pt>
                <c:pt idx="3">
                  <c:v>7.7</c:v>
                </c:pt>
                <c:pt idx="4">
                  <c:v>1</c:v>
                </c:pt>
                <c:pt idx="5">
                  <c:v>4.5</c:v>
                </c:pt>
                <c:pt idx="6">
                  <c:v>0.70000000000000062</c:v>
                </c:pt>
                <c:pt idx="7">
                  <c:v>1.3</c:v>
                </c:pt>
                <c:pt idx="8">
                  <c:v>11.200000000000001</c:v>
                </c:pt>
                <c:pt idx="9">
                  <c:v>10.9</c:v>
                </c:pt>
                <c:pt idx="10">
                  <c:v>1.5</c:v>
                </c:pt>
                <c:pt idx="11">
                  <c:v>0.1</c:v>
                </c:pt>
                <c:pt idx="12">
                  <c:v>0.2</c:v>
                </c:pt>
                <c:pt idx="13">
                  <c:v>0.4</c:v>
                </c:pt>
                <c:pt idx="14">
                  <c:v>1.6</c:v>
                </c:pt>
                <c:pt idx="15">
                  <c:v>1.0999999999999988</c:v>
                </c:pt>
                <c:pt idx="16">
                  <c:v>0.2</c:v>
                </c:pt>
                <c:pt idx="17">
                  <c:v>1.6</c:v>
                </c:pt>
                <c:pt idx="18">
                  <c:v>2</c:v>
                </c:pt>
                <c:pt idx="19">
                  <c:v>0.8</c:v>
                </c:pt>
                <c:pt idx="20">
                  <c:v>0.5</c:v>
                </c:pt>
                <c:pt idx="21">
                  <c:v>0.30000000000000027</c:v>
                </c:pt>
                <c:pt idx="22">
                  <c:v>0.1</c:v>
                </c:pt>
                <c:pt idx="23">
                  <c:v>1.2</c:v>
                </c:pt>
                <c:pt idx="24">
                  <c:v>0.8</c:v>
                </c:pt>
                <c:pt idx="25">
                  <c:v>0.60000000000000053</c:v>
                </c:pt>
                <c:pt idx="26">
                  <c:v>0.1</c:v>
                </c:pt>
                <c:pt idx="27">
                  <c:v>0.30000000000000027</c:v>
                </c:pt>
                <c:pt idx="28">
                  <c:v>0.30000000000000027</c:v>
                </c:pt>
                <c:pt idx="29">
                  <c:v>0.2</c:v>
                </c:pt>
                <c:pt idx="30">
                  <c:v>0.4</c:v>
                </c:pt>
              </c:numCache>
            </c:numRef>
          </c:val>
        </c:ser>
        <c:ser>
          <c:idx val="3"/>
          <c:order val="3"/>
          <c:tx>
            <c:strRef>
              <c:f>Sheet19!$I$3</c:f>
              <c:strCache>
                <c:ptCount val="1"/>
                <c:pt idx="0">
                  <c:v>Node4</c:v>
                </c:pt>
              </c:strCache>
            </c:strRef>
          </c:tx>
          <c:cat>
            <c:numRef>
              <c:f>Sheet19!$A$4:$A$34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Sheet19!$I$4:$I$34</c:f>
              <c:numCache>
                <c:formatCode>General</c:formatCode>
                <c:ptCount val="31"/>
                <c:pt idx="0">
                  <c:v>0</c:v>
                </c:pt>
                <c:pt idx="1">
                  <c:v>3.1</c:v>
                </c:pt>
                <c:pt idx="2">
                  <c:v>20.5</c:v>
                </c:pt>
                <c:pt idx="3">
                  <c:v>17.7</c:v>
                </c:pt>
                <c:pt idx="4">
                  <c:v>4.2</c:v>
                </c:pt>
                <c:pt idx="5">
                  <c:v>0.60000000000000053</c:v>
                </c:pt>
                <c:pt idx="6">
                  <c:v>0.1</c:v>
                </c:pt>
                <c:pt idx="7">
                  <c:v>0.1</c:v>
                </c:pt>
                <c:pt idx="8">
                  <c:v>2.1999999999999997</c:v>
                </c:pt>
                <c:pt idx="9">
                  <c:v>10.9</c:v>
                </c:pt>
                <c:pt idx="10">
                  <c:v>6.6000000000000005</c:v>
                </c:pt>
                <c:pt idx="11">
                  <c:v>1.0999999999999988</c:v>
                </c:pt>
                <c:pt idx="12">
                  <c:v>0.1</c:v>
                </c:pt>
                <c:pt idx="13">
                  <c:v>0.1</c:v>
                </c:pt>
                <c:pt idx="14">
                  <c:v>1.3</c:v>
                </c:pt>
                <c:pt idx="15">
                  <c:v>1.0999999999999988</c:v>
                </c:pt>
                <c:pt idx="16">
                  <c:v>0.1</c:v>
                </c:pt>
                <c:pt idx="17">
                  <c:v>0.1</c:v>
                </c:pt>
                <c:pt idx="18">
                  <c:v>0.2</c:v>
                </c:pt>
                <c:pt idx="19">
                  <c:v>0.1</c:v>
                </c:pt>
                <c:pt idx="20">
                  <c:v>0.30000000000000027</c:v>
                </c:pt>
                <c:pt idx="21">
                  <c:v>0.8</c:v>
                </c:pt>
                <c:pt idx="22">
                  <c:v>1.2</c:v>
                </c:pt>
                <c:pt idx="23">
                  <c:v>0.1</c:v>
                </c:pt>
                <c:pt idx="24">
                  <c:v>3.2</c:v>
                </c:pt>
                <c:pt idx="25">
                  <c:v>4.5</c:v>
                </c:pt>
                <c:pt idx="26">
                  <c:v>2.8000000000000003</c:v>
                </c:pt>
                <c:pt idx="27">
                  <c:v>0.60000000000000053</c:v>
                </c:pt>
                <c:pt idx="28">
                  <c:v>0.2</c:v>
                </c:pt>
                <c:pt idx="29">
                  <c:v>0.2</c:v>
                </c:pt>
                <c:pt idx="30">
                  <c:v>0.1</c:v>
                </c:pt>
              </c:numCache>
            </c:numRef>
          </c:val>
        </c:ser>
        <c:axId val="68703744"/>
        <c:axId val="68705664"/>
      </c:barChart>
      <c:catAx>
        <c:axId val="68703744"/>
        <c:scaling>
          <c:orientation val="minMax"/>
        </c:scaling>
        <c:axPos val="b"/>
        <c:title>
          <c:tx>
            <c:rich>
              <a:bodyPr/>
              <a:lstStyle/>
              <a:p>
                <a:pPr>
                  <a:defRPr/>
                </a:pPr>
                <a:r>
                  <a:rPr lang="en-US" sz="1100" b="1" i="0" baseline="0"/>
                  <a:t>Auction time (ms)</a:t>
                </a:r>
              </a:p>
            </c:rich>
          </c:tx>
        </c:title>
        <c:numFmt formatCode="General" sourceLinked="1"/>
        <c:tickLblPos val="nextTo"/>
        <c:txPr>
          <a:bodyPr rot="-5400000" vert="horz"/>
          <a:lstStyle/>
          <a:p>
            <a:pPr>
              <a:defRPr/>
            </a:pPr>
            <a:endParaRPr lang="en-US"/>
          </a:p>
        </c:txPr>
        <c:crossAx val="68705664"/>
        <c:crosses val="autoZero"/>
        <c:auto val="1"/>
        <c:lblAlgn val="ctr"/>
        <c:lblOffset val="100"/>
      </c:catAx>
      <c:valAx>
        <c:axId val="68705664"/>
        <c:scaling>
          <c:orientation val="minMax"/>
        </c:scaling>
        <c:axPos val="l"/>
        <c:majorGridlines/>
        <c:title>
          <c:tx>
            <c:rich>
              <a:bodyPr rot="-5400000" vert="horz"/>
              <a:lstStyle/>
              <a:p>
                <a:pPr>
                  <a:defRPr/>
                </a:pPr>
                <a:r>
                  <a:rPr lang="en-US" sz="1100" b="1" i="0" baseline="0"/>
                  <a:t>Percentage of Cases</a:t>
                </a:r>
              </a:p>
            </c:rich>
          </c:tx>
        </c:title>
        <c:numFmt formatCode="General" sourceLinked="1"/>
        <c:tickLblPos val="nextTo"/>
        <c:crossAx val="68703744"/>
        <c:crosses val="autoZero"/>
        <c:crossBetween val="between"/>
        <c:majorUnit val="2"/>
      </c:valAx>
      <c:spPr>
        <a:ln>
          <a:solidFill>
            <a:sysClr val="windowText" lastClr="000000"/>
          </a:solidFill>
        </a:ln>
      </c:spPr>
    </c:plotArea>
    <c:legend>
      <c:legendPos val="t"/>
      <c:layout>
        <c:manualLayout>
          <c:xMode val="edge"/>
          <c:yMode val="edge"/>
          <c:x val="0.34894823332268843"/>
          <c:y val="3.8424591738712779E-2"/>
          <c:w val="0.42908766033875623"/>
          <c:h val="6.9482856429689807E-2"/>
        </c:manualLayout>
      </c:layout>
    </c:legend>
    <c:plotVisOnly val="1"/>
  </c:chart>
  <c:spPr>
    <a:noFill/>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7905631114292527E-2"/>
          <c:y val="3.825566886106449E-2"/>
          <c:w val="0.89065577030143961"/>
          <c:h val="0.75863225430154646"/>
        </c:manualLayout>
      </c:layout>
      <c:barChart>
        <c:barDir val="col"/>
        <c:grouping val="clustered"/>
        <c:ser>
          <c:idx val="0"/>
          <c:order val="0"/>
          <c:tx>
            <c:strRef>
              <c:f>Sheet19!$K$3</c:f>
              <c:strCache>
                <c:ptCount val="1"/>
                <c:pt idx="0">
                  <c:v>Node5</c:v>
                </c:pt>
              </c:strCache>
            </c:strRef>
          </c:tx>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Sheet19!$K$4:$K$102</c:f>
              <c:numCache>
                <c:formatCode>General</c:formatCode>
                <c:ptCount val="99"/>
                <c:pt idx="0">
                  <c:v>1.0999999999999988</c:v>
                </c:pt>
                <c:pt idx="1">
                  <c:v>19.900000000000002</c:v>
                </c:pt>
                <c:pt idx="2">
                  <c:v>28.4</c:v>
                </c:pt>
                <c:pt idx="3">
                  <c:v>5.6000000000000005</c:v>
                </c:pt>
                <c:pt idx="4">
                  <c:v>0.70000000000000062</c:v>
                </c:pt>
                <c:pt idx="5">
                  <c:v>0.2</c:v>
                </c:pt>
                <c:pt idx="6">
                  <c:v>0.1</c:v>
                </c:pt>
                <c:pt idx="7">
                  <c:v>1.3</c:v>
                </c:pt>
                <c:pt idx="8">
                  <c:v>10.4</c:v>
                </c:pt>
                <c:pt idx="9">
                  <c:v>9.8000000000000007</c:v>
                </c:pt>
                <c:pt idx="10">
                  <c:v>1.0999999999999988</c:v>
                </c:pt>
                <c:pt idx="11">
                  <c:v>0.2</c:v>
                </c:pt>
                <c:pt idx="12">
                  <c:v>0.1</c:v>
                </c:pt>
                <c:pt idx="13">
                  <c:v>0.1</c:v>
                </c:pt>
                <c:pt idx="14">
                  <c:v>0.1</c:v>
                </c:pt>
                <c:pt idx="15">
                  <c:v>0.2</c:v>
                </c:pt>
                <c:pt idx="16">
                  <c:v>0.30000000000000027</c:v>
                </c:pt>
                <c:pt idx="17">
                  <c:v>0.2</c:v>
                </c:pt>
                <c:pt idx="18">
                  <c:v>0.1</c:v>
                </c:pt>
                <c:pt idx="19">
                  <c:v>0.2</c:v>
                </c:pt>
                <c:pt idx="20">
                  <c:v>1.0999999999999988</c:v>
                </c:pt>
                <c:pt idx="21">
                  <c:v>0.89999999999999991</c:v>
                </c:pt>
                <c:pt idx="22">
                  <c:v>0.5</c:v>
                </c:pt>
                <c:pt idx="23">
                  <c:v>0.4</c:v>
                </c:pt>
                <c:pt idx="24">
                  <c:v>0.30000000000000027</c:v>
                </c:pt>
                <c:pt idx="25">
                  <c:v>0.70000000000000062</c:v>
                </c:pt>
                <c:pt idx="26">
                  <c:v>0.5</c:v>
                </c:pt>
                <c:pt idx="27">
                  <c:v>0.2</c:v>
                </c:pt>
                <c:pt idx="28">
                  <c:v>0.5</c:v>
                </c:pt>
                <c:pt idx="29">
                  <c:v>0.8</c:v>
                </c:pt>
                <c:pt idx="30">
                  <c:v>0.4</c:v>
                </c:pt>
                <c:pt idx="31">
                  <c:v>0.4</c:v>
                </c:pt>
                <c:pt idx="32">
                  <c:v>0.30000000000000027</c:v>
                </c:pt>
                <c:pt idx="33">
                  <c:v>0.60000000000000053</c:v>
                </c:pt>
                <c:pt idx="34">
                  <c:v>0.30000000000000027</c:v>
                </c:pt>
                <c:pt idx="35">
                  <c:v>0.1</c:v>
                </c:pt>
                <c:pt idx="36">
                  <c:v>0.2</c:v>
                </c:pt>
                <c:pt idx="37">
                  <c:v>0.5</c:v>
                </c:pt>
                <c:pt idx="38">
                  <c:v>0.2</c:v>
                </c:pt>
                <c:pt idx="39">
                  <c:v>0.1</c:v>
                </c:pt>
                <c:pt idx="40">
                  <c:v>0.1</c:v>
                </c:pt>
                <c:pt idx="41">
                  <c:v>0.1</c:v>
                </c:pt>
                <c:pt idx="42">
                  <c:v>0.70000000000000062</c:v>
                </c:pt>
                <c:pt idx="43">
                  <c:v>0.4</c:v>
                </c:pt>
                <c:pt idx="44">
                  <c:v>0.60000000000000053</c:v>
                </c:pt>
                <c:pt idx="45">
                  <c:v>0.30000000000000027</c:v>
                </c:pt>
                <c:pt idx="46">
                  <c:v>0.30000000000000027</c:v>
                </c:pt>
                <c:pt idx="47">
                  <c:v>0.2</c:v>
                </c:pt>
                <c:pt idx="48">
                  <c:v>0.30000000000000027</c:v>
                </c:pt>
                <c:pt idx="49">
                  <c:v>0.2</c:v>
                </c:pt>
                <c:pt idx="50">
                  <c:v>0.1</c:v>
                </c:pt>
                <c:pt idx="51">
                  <c:v>0.2</c:v>
                </c:pt>
                <c:pt idx="52">
                  <c:v>0.60000000000000053</c:v>
                </c:pt>
                <c:pt idx="53">
                  <c:v>0.4</c:v>
                </c:pt>
                <c:pt idx="54">
                  <c:v>0.5</c:v>
                </c:pt>
                <c:pt idx="55">
                  <c:v>0.1</c:v>
                </c:pt>
                <c:pt idx="56">
                  <c:v>0.1</c:v>
                </c:pt>
                <c:pt idx="57">
                  <c:v>0.2</c:v>
                </c:pt>
                <c:pt idx="58">
                  <c:v>0.1</c:v>
                </c:pt>
                <c:pt idx="59">
                  <c:v>0.2</c:v>
                </c:pt>
                <c:pt idx="60">
                  <c:v>0.30000000000000027</c:v>
                </c:pt>
                <c:pt idx="61">
                  <c:v>0.5</c:v>
                </c:pt>
                <c:pt idx="62">
                  <c:v>0.1</c:v>
                </c:pt>
                <c:pt idx="63">
                  <c:v>0.30000000000000027</c:v>
                </c:pt>
                <c:pt idx="64">
                  <c:v>0.2</c:v>
                </c:pt>
                <c:pt idx="65">
                  <c:v>0.30000000000000027</c:v>
                </c:pt>
                <c:pt idx="66">
                  <c:v>0.30000000000000027</c:v>
                </c:pt>
                <c:pt idx="67">
                  <c:v>0.4</c:v>
                </c:pt>
                <c:pt idx="68">
                  <c:v>0.2</c:v>
                </c:pt>
                <c:pt idx="69">
                  <c:v>0.2</c:v>
                </c:pt>
                <c:pt idx="70">
                  <c:v>0.1</c:v>
                </c:pt>
                <c:pt idx="71">
                  <c:v>0.5</c:v>
                </c:pt>
                <c:pt idx="72">
                  <c:v>0.4</c:v>
                </c:pt>
                <c:pt idx="73">
                  <c:v>0.1</c:v>
                </c:pt>
                <c:pt idx="74">
                  <c:v>0.1</c:v>
                </c:pt>
                <c:pt idx="75">
                  <c:v>0.1</c:v>
                </c:pt>
                <c:pt idx="76">
                  <c:v>0.1</c:v>
                </c:pt>
                <c:pt idx="77">
                  <c:v>0.2</c:v>
                </c:pt>
                <c:pt idx="78">
                  <c:v>0.1</c:v>
                </c:pt>
                <c:pt idx="79">
                  <c:v>0.1</c:v>
                </c:pt>
                <c:pt idx="80">
                  <c:v>0.1</c:v>
                </c:pt>
                <c:pt idx="81">
                  <c:v>0.1</c:v>
                </c:pt>
                <c:pt idx="82">
                  <c:v>0</c:v>
                </c:pt>
                <c:pt idx="83">
                  <c:v>0</c:v>
                </c:pt>
                <c:pt idx="84">
                  <c:v>0</c:v>
                </c:pt>
                <c:pt idx="85">
                  <c:v>0.1</c:v>
                </c:pt>
                <c:pt idx="86">
                  <c:v>0</c:v>
                </c:pt>
                <c:pt idx="87">
                  <c:v>0</c:v>
                </c:pt>
                <c:pt idx="88">
                  <c:v>0.1</c:v>
                </c:pt>
                <c:pt idx="89">
                  <c:v>0</c:v>
                </c:pt>
                <c:pt idx="90">
                  <c:v>0</c:v>
                </c:pt>
                <c:pt idx="91">
                  <c:v>0</c:v>
                </c:pt>
                <c:pt idx="92">
                  <c:v>0</c:v>
                </c:pt>
                <c:pt idx="93">
                  <c:v>0</c:v>
                </c:pt>
                <c:pt idx="94">
                  <c:v>0</c:v>
                </c:pt>
                <c:pt idx="95">
                  <c:v>0.1</c:v>
                </c:pt>
                <c:pt idx="96">
                  <c:v>0</c:v>
                </c:pt>
                <c:pt idx="97">
                  <c:v>0</c:v>
                </c:pt>
                <c:pt idx="98">
                  <c:v>0.1</c:v>
                </c:pt>
              </c:numCache>
            </c:numRef>
          </c:val>
        </c:ser>
        <c:ser>
          <c:idx val="1"/>
          <c:order val="1"/>
          <c:tx>
            <c:strRef>
              <c:f>Sheet19!$M$3</c:f>
              <c:strCache>
                <c:ptCount val="1"/>
                <c:pt idx="0">
                  <c:v>Node6</c:v>
                </c:pt>
              </c:strCache>
            </c:strRef>
          </c:tx>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Sheet19!$M$4:$M$102</c:f>
              <c:numCache>
                <c:formatCode>General</c:formatCode>
                <c:ptCount val="99"/>
                <c:pt idx="0">
                  <c:v>0</c:v>
                </c:pt>
                <c:pt idx="1">
                  <c:v>11.200000000000001</c:v>
                </c:pt>
                <c:pt idx="2">
                  <c:v>19.8</c:v>
                </c:pt>
                <c:pt idx="3">
                  <c:v>14.6</c:v>
                </c:pt>
                <c:pt idx="4">
                  <c:v>4.5</c:v>
                </c:pt>
                <c:pt idx="5">
                  <c:v>0.8</c:v>
                </c:pt>
                <c:pt idx="6">
                  <c:v>0.30000000000000027</c:v>
                </c:pt>
                <c:pt idx="7">
                  <c:v>0.30000000000000027</c:v>
                </c:pt>
                <c:pt idx="8">
                  <c:v>0.2</c:v>
                </c:pt>
                <c:pt idx="9">
                  <c:v>10.9</c:v>
                </c:pt>
                <c:pt idx="10">
                  <c:v>9.6</c:v>
                </c:pt>
                <c:pt idx="11">
                  <c:v>4.5999999999999996</c:v>
                </c:pt>
                <c:pt idx="12">
                  <c:v>0.60000000000000053</c:v>
                </c:pt>
                <c:pt idx="13">
                  <c:v>0.1</c:v>
                </c:pt>
                <c:pt idx="14">
                  <c:v>1.2</c:v>
                </c:pt>
                <c:pt idx="15">
                  <c:v>0.8</c:v>
                </c:pt>
                <c:pt idx="16">
                  <c:v>0.1</c:v>
                </c:pt>
                <c:pt idx="17">
                  <c:v>0.1</c:v>
                </c:pt>
                <c:pt idx="18">
                  <c:v>0.5</c:v>
                </c:pt>
                <c:pt idx="19">
                  <c:v>0.1</c:v>
                </c:pt>
                <c:pt idx="20">
                  <c:v>1.7999999999999985</c:v>
                </c:pt>
                <c:pt idx="21">
                  <c:v>1.0999999999999988</c:v>
                </c:pt>
                <c:pt idx="22">
                  <c:v>1.5</c:v>
                </c:pt>
                <c:pt idx="23">
                  <c:v>0.89999999999999991</c:v>
                </c:pt>
                <c:pt idx="24">
                  <c:v>0.30000000000000027</c:v>
                </c:pt>
                <c:pt idx="25">
                  <c:v>0.4</c:v>
                </c:pt>
                <c:pt idx="26">
                  <c:v>0.5</c:v>
                </c:pt>
                <c:pt idx="27">
                  <c:v>0.60000000000000053</c:v>
                </c:pt>
                <c:pt idx="28">
                  <c:v>0.4</c:v>
                </c:pt>
                <c:pt idx="29">
                  <c:v>0.5</c:v>
                </c:pt>
                <c:pt idx="30">
                  <c:v>0.1</c:v>
                </c:pt>
                <c:pt idx="31">
                  <c:v>0.70000000000000062</c:v>
                </c:pt>
                <c:pt idx="32">
                  <c:v>0.60000000000000053</c:v>
                </c:pt>
                <c:pt idx="33">
                  <c:v>0.30000000000000027</c:v>
                </c:pt>
                <c:pt idx="34">
                  <c:v>0.2</c:v>
                </c:pt>
                <c:pt idx="35">
                  <c:v>0.4</c:v>
                </c:pt>
                <c:pt idx="36">
                  <c:v>0.1</c:v>
                </c:pt>
                <c:pt idx="37">
                  <c:v>0.1</c:v>
                </c:pt>
                <c:pt idx="38">
                  <c:v>0.1</c:v>
                </c:pt>
                <c:pt idx="39">
                  <c:v>0.1</c:v>
                </c:pt>
                <c:pt idx="40">
                  <c:v>0.1</c:v>
                </c:pt>
                <c:pt idx="41">
                  <c:v>0.2</c:v>
                </c:pt>
                <c:pt idx="42">
                  <c:v>0.2</c:v>
                </c:pt>
                <c:pt idx="43">
                  <c:v>0.8</c:v>
                </c:pt>
                <c:pt idx="44">
                  <c:v>0.4</c:v>
                </c:pt>
                <c:pt idx="45">
                  <c:v>0.60000000000000053</c:v>
                </c:pt>
                <c:pt idx="46">
                  <c:v>0.30000000000000027</c:v>
                </c:pt>
                <c:pt idx="47">
                  <c:v>0.4</c:v>
                </c:pt>
                <c:pt idx="48">
                  <c:v>0.1</c:v>
                </c:pt>
                <c:pt idx="49">
                  <c:v>0.2</c:v>
                </c:pt>
                <c:pt idx="50">
                  <c:v>0.30000000000000027</c:v>
                </c:pt>
                <c:pt idx="51">
                  <c:v>0.30000000000000027</c:v>
                </c:pt>
                <c:pt idx="52">
                  <c:v>0.1</c:v>
                </c:pt>
                <c:pt idx="53">
                  <c:v>0.30000000000000027</c:v>
                </c:pt>
                <c:pt idx="54">
                  <c:v>0.1</c:v>
                </c:pt>
                <c:pt idx="55">
                  <c:v>0.1</c:v>
                </c:pt>
                <c:pt idx="56">
                  <c:v>0.1</c:v>
                </c:pt>
                <c:pt idx="57">
                  <c:v>0.2</c:v>
                </c:pt>
                <c:pt idx="58">
                  <c:v>0.1</c:v>
                </c:pt>
                <c:pt idx="59">
                  <c:v>0.2</c:v>
                </c:pt>
                <c:pt idx="60">
                  <c:v>0.1</c:v>
                </c:pt>
                <c:pt idx="61">
                  <c:v>0.5</c:v>
                </c:pt>
                <c:pt idx="62">
                  <c:v>0.1</c:v>
                </c:pt>
                <c:pt idx="63">
                  <c:v>0.1</c:v>
                </c:pt>
                <c:pt idx="64">
                  <c:v>0.30000000000000027</c:v>
                </c:pt>
                <c:pt idx="65">
                  <c:v>0.1</c:v>
                </c:pt>
                <c:pt idx="66">
                  <c:v>0.1</c:v>
                </c:pt>
                <c:pt idx="67">
                  <c:v>0.1</c:v>
                </c:pt>
                <c:pt idx="68">
                  <c:v>0.4</c:v>
                </c:pt>
                <c:pt idx="69">
                  <c:v>0.1</c:v>
                </c:pt>
                <c:pt idx="70">
                  <c:v>0.2</c:v>
                </c:pt>
                <c:pt idx="71">
                  <c:v>0.1</c:v>
                </c:pt>
                <c:pt idx="72">
                  <c:v>0.1</c:v>
                </c:pt>
                <c:pt idx="73">
                  <c:v>0.30000000000000027</c:v>
                </c:pt>
                <c:pt idx="74">
                  <c:v>0.1</c:v>
                </c:pt>
                <c:pt idx="75">
                  <c:v>0.1</c:v>
                </c:pt>
                <c:pt idx="76">
                  <c:v>0.1</c:v>
                </c:pt>
                <c:pt idx="77">
                  <c:v>0.1</c:v>
                </c:pt>
                <c:pt idx="78">
                  <c:v>0</c:v>
                </c:pt>
                <c:pt idx="79">
                  <c:v>0</c:v>
                </c:pt>
                <c:pt idx="80">
                  <c:v>0</c:v>
                </c:pt>
                <c:pt idx="81">
                  <c:v>0.1</c:v>
                </c:pt>
                <c:pt idx="82">
                  <c:v>0</c:v>
                </c:pt>
                <c:pt idx="83">
                  <c:v>0</c:v>
                </c:pt>
                <c:pt idx="84">
                  <c:v>0</c:v>
                </c:pt>
                <c:pt idx="85">
                  <c:v>0</c:v>
                </c:pt>
                <c:pt idx="86">
                  <c:v>0</c:v>
                </c:pt>
                <c:pt idx="87">
                  <c:v>0</c:v>
                </c:pt>
                <c:pt idx="88">
                  <c:v>0.1</c:v>
                </c:pt>
                <c:pt idx="89">
                  <c:v>0</c:v>
                </c:pt>
                <c:pt idx="90">
                  <c:v>0</c:v>
                </c:pt>
                <c:pt idx="91">
                  <c:v>0</c:v>
                </c:pt>
                <c:pt idx="92">
                  <c:v>0</c:v>
                </c:pt>
                <c:pt idx="93">
                  <c:v>0.1</c:v>
                </c:pt>
                <c:pt idx="94">
                  <c:v>0.1</c:v>
                </c:pt>
                <c:pt idx="95">
                  <c:v>0</c:v>
                </c:pt>
                <c:pt idx="96">
                  <c:v>0</c:v>
                </c:pt>
                <c:pt idx="97">
                  <c:v>0.1</c:v>
                </c:pt>
                <c:pt idx="98">
                  <c:v>0</c:v>
                </c:pt>
              </c:numCache>
            </c:numRef>
          </c:val>
        </c:ser>
        <c:ser>
          <c:idx val="2"/>
          <c:order val="2"/>
          <c:tx>
            <c:strRef>
              <c:f>Sheet19!$O$3</c:f>
              <c:strCache>
                <c:ptCount val="1"/>
                <c:pt idx="0">
                  <c:v>Node7</c:v>
                </c:pt>
              </c:strCache>
            </c:strRef>
          </c:tx>
          <c:cat>
            <c:numRef>
              <c:f>Sheet19!$A$4:$A$102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Sheet19!$O$4:$O$102</c:f>
              <c:numCache>
                <c:formatCode>General</c:formatCode>
                <c:ptCount val="99"/>
                <c:pt idx="0">
                  <c:v>0</c:v>
                </c:pt>
                <c:pt idx="1">
                  <c:v>3.3000000000000003</c:v>
                </c:pt>
                <c:pt idx="2">
                  <c:v>19.8</c:v>
                </c:pt>
                <c:pt idx="3">
                  <c:v>15.6</c:v>
                </c:pt>
                <c:pt idx="4">
                  <c:v>4.5</c:v>
                </c:pt>
                <c:pt idx="5">
                  <c:v>0.30000000000000027</c:v>
                </c:pt>
                <c:pt idx="6">
                  <c:v>0.5</c:v>
                </c:pt>
                <c:pt idx="7">
                  <c:v>0.60000000000000053</c:v>
                </c:pt>
                <c:pt idx="8">
                  <c:v>11.900000000000002</c:v>
                </c:pt>
                <c:pt idx="9">
                  <c:v>15.6</c:v>
                </c:pt>
                <c:pt idx="10">
                  <c:v>3.4000000000000004</c:v>
                </c:pt>
                <c:pt idx="11">
                  <c:v>0.5</c:v>
                </c:pt>
                <c:pt idx="12">
                  <c:v>0.70000000000000062</c:v>
                </c:pt>
                <c:pt idx="13">
                  <c:v>0.30000000000000027</c:v>
                </c:pt>
                <c:pt idx="14">
                  <c:v>1.2</c:v>
                </c:pt>
                <c:pt idx="15">
                  <c:v>0.30000000000000027</c:v>
                </c:pt>
                <c:pt idx="16">
                  <c:v>0.5</c:v>
                </c:pt>
                <c:pt idx="17">
                  <c:v>0.1</c:v>
                </c:pt>
                <c:pt idx="18">
                  <c:v>0.4</c:v>
                </c:pt>
                <c:pt idx="19">
                  <c:v>0.60000000000000053</c:v>
                </c:pt>
                <c:pt idx="20">
                  <c:v>0.8</c:v>
                </c:pt>
                <c:pt idx="21">
                  <c:v>0.89999999999999991</c:v>
                </c:pt>
                <c:pt idx="22">
                  <c:v>0.5</c:v>
                </c:pt>
                <c:pt idx="23">
                  <c:v>0.30000000000000027</c:v>
                </c:pt>
                <c:pt idx="24">
                  <c:v>0.89999999999999991</c:v>
                </c:pt>
                <c:pt idx="25">
                  <c:v>1.7999999999999985</c:v>
                </c:pt>
                <c:pt idx="26">
                  <c:v>1.3</c:v>
                </c:pt>
                <c:pt idx="27">
                  <c:v>0.1</c:v>
                </c:pt>
                <c:pt idx="28">
                  <c:v>0.2</c:v>
                </c:pt>
                <c:pt idx="29">
                  <c:v>0.30000000000000027</c:v>
                </c:pt>
                <c:pt idx="30">
                  <c:v>0.30000000000000027</c:v>
                </c:pt>
                <c:pt idx="31">
                  <c:v>0.4</c:v>
                </c:pt>
                <c:pt idx="32">
                  <c:v>0.2</c:v>
                </c:pt>
                <c:pt idx="33">
                  <c:v>0.5</c:v>
                </c:pt>
                <c:pt idx="34">
                  <c:v>0.5</c:v>
                </c:pt>
                <c:pt idx="35">
                  <c:v>0.2</c:v>
                </c:pt>
                <c:pt idx="36">
                  <c:v>0.4</c:v>
                </c:pt>
                <c:pt idx="37">
                  <c:v>0.30000000000000027</c:v>
                </c:pt>
                <c:pt idx="38">
                  <c:v>0.2</c:v>
                </c:pt>
                <c:pt idx="39">
                  <c:v>0.2</c:v>
                </c:pt>
                <c:pt idx="40">
                  <c:v>0.60000000000000053</c:v>
                </c:pt>
                <c:pt idx="41">
                  <c:v>0.30000000000000027</c:v>
                </c:pt>
                <c:pt idx="42">
                  <c:v>0.5</c:v>
                </c:pt>
                <c:pt idx="43">
                  <c:v>0.30000000000000027</c:v>
                </c:pt>
                <c:pt idx="44">
                  <c:v>0.70000000000000062</c:v>
                </c:pt>
                <c:pt idx="45">
                  <c:v>0.30000000000000027</c:v>
                </c:pt>
                <c:pt idx="46">
                  <c:v>0.2</c:v>
                </c:pt>
                <c:pt idx="47">
                  <c:v>0.5</c:v>
                </c:pt>
                <c:pt idx="48">
                  <c:v>0.1</c:v>
                </c:pt>
                <c:pt idx="49">
                  <c:v>0.1</c:v>
                </c:pt>
                <c:pt idx="50">
                  <c:v>0.4</c:v>
                </c:pt>
                <c:pt idx="51">
                  <c:v>0.4</c:v>
                </c:pt>
                <c:pt idx="52">
                  <c:v>0.1</c:v>
                </c:pt>
                <c:pt idx="53">
                  <c:v>0.30000000000000027</c:v>
                </c:pt>
                <c:pt idx="54">
                  <c:v>0.2</c:v>
                </c:pt>
                <c:pt idx="55">
                  <c:v>0.1</c:v>
                </c:pt>
                <c:pt idx="56">
                  <c:v>0.2</c:v>
                </c:pt>
                <c:pt idx="57">
                  <c:v>0.2</c:v>
                </c:pt>
                <c:pt idx="58">
                  <c:v>0.2</c:v>
                </c:pt>
                <c:pt idx="59">
                  <c:v>0.2</c:v>
                </c:pt>
                <c:pt idx="60">
                  <c:v>0.30000000000000027</c:v>
                </c:pt>
                <c:pt idx="61">
                  <c:v>0.1</c:v>
                </c:pt>
                <c:pt idx="62">
                  <c:v>0.30000000000000027</c:v>
                </c:pt>
                <c:pt idx="63">
                  <c:v>0.1</c:v>
                </c:pt>
                <c:pt idx="64">
                  <c:v>0.1</c:v>
                </c:pt>
                <c:pt idx="65">
                  <c:v>0.1</c:v>
                </c:pt>
                <c:pt idx="66">
                  <c:v>0.1</c:v>
                </c:pt>
                <c:pt idx="67">
                  <c:v>0.2</c:v>
                </c:pt>
                <c:pt idx="68">
                  <c:v>0.2</c:v>
                </c:pt>
                <c:pt idx="69">
                  <c:v>0.30000000000000027</c:v>
                </c:pt>
                <c:pt idx="70">
                  <c:v>0.2</c:v>
                </c:pt>
                <c:pt idx="71">
                  <c:v>0.30000000000000027</c:v>
                </c:pt>
                <c:pt idx="72">
                  <c:v>0.30000000000000027</c:v>
                </c:pt>
                <c:pt idx="73">
                  <c:v>0.5</c:v>
                </c:pt>
                <c:pt idx="74">
                  <c:v>0</c:v>
                </c:pt>
                <c:pt idx="75">
                  <c:v>0</c:v>
                </c:pt>
                <c:pt idx="76">
                  <c:v>0.1</c:v>
                </c:pt>
                <c:pt idx="77">
                  <c:v>0</c:v>
                </c:pt>
                <c:pt idx="78">
                  <c:v>0</c:v>
                </c:pt>
                <c:pt idx="79">
                  <c:v>0.1</c:v>
                </c:pt>
                <c:pt idx="80">
                  <c:v>0</c:v>
                </c:pt>
                <c:pt idx="81">
                  <c:v>0</c:v>
                </c:pt>
                <c:pt idx="82">
                  <c:v>0</c:v>
                </c:pt>
                <c:pt idx="83">
                  <c:v>0</c:v>
                </c:pt>
                <c:pt idx="84">
                  <c:v>0.1</c:v>
                </c:pt>
                <c:pt idx="85">
                  <c:v>0</c:v>
                </c:pt>
                <c:pt idx="86">
                  <c:v>0</c:v>
                </c:pt>
                <c:pt idx="87">
                  <c:v>0</c:v>
                </c:pt>
                <c:pt idx="88">
                  <c:v>0.1</c:v>
                </c:pt>
                <c:pt idx="89">
                  <c:v>0</c:v>
                </c:pt>
                <c:pt idx="90">
                  <c:v>0</c:v>
                </c:pt>
                <c:pt idx="91">
                  <c:v>0.1</c:v>
                </c:pt>
                <c:pt idx="92">
                  <c:v>0</c:v>
                </c:pt>
                <c:pt idx="93">
                  <c:v>0.1</c:v>
                </c:pt>
                <c:pt idx="94">
                  <c:v>0</c:v>
                </c:pt>
                <c:pt idx="95">
                  <c:v>0</c:v>
                </c:pt>
                <c:pt idx="96">
                  <c:v>0</c:v>
                </c:pt>
                <c:pt idx="97">
                  <c:v>0</c:v>
                </c:pt>
                <c:pt idx="98">
                  <c:v>0</c:v>
                </c:pt>
              </c:numCache>
            </c:numRef>
          </c:val>
        </c:ser>
        <c:axId val="70271744"/>
        <c:axId val="70273664"/>
      </c:barChart>
      <c:catAx>
        <c:axId val="70271744"/>
        <c:scaling>
          <c:orientation val="minMax"/>
        </c:scaling>
        <c:axPos val="b"/>
        <c:title>
          <c:tx>
            <c:rich>
              <a:bodyPr/>
              <a:lstStyle/>
              <a:p>
                <a:pPr>
                  <a:defRPr/>
                </a:pPr>
                <a:r>
                  <a:rPr lang="en-US" sz="1200" b="1" i="0" baseline="0"/>
                  <a:t>Auction time (ms)</a:t>
                </a:r>
                <a:endParaRPr lang="en-US" sz="700"/>
              </a:p>
            </c:rich>
          </c:tx>
        </c:title>
        <c:numFmt formatCode="General" sourceLinked="1"/>
        <c:tickLblPos val="nextTo"/>
        <c:txPr>
          <a:bodyPr rot="-5400000" vert="horz"/>
          <a:lstStyle/>
          <a:p>
            <a:pPr>
              <a:defRPr/>
            </a:pPr>
            <a:endParaRPr lang="en-US"/>
          </a:p>
        </c:txPr>
        <c:crossAx val="70273664"/>
        <c:crosses val="autoZero"/>
        <c:auto val="1"/>
        <c:lblAlgn val="ctr"/>
        <c:lblOffset val="100"/>
      </c:catAx>
      <c:valAx>
        <c:axId val="70273664"/>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70271744"/>
        <c:crosses val="autoZero"/>
        <c:crossBetween val="between"/>
        <c:majorUnit val="2"/>
      </c:valAx>
      <c:spPr>
        <a:ln>
          <a:solidFill>
            <a:sysClr val="windowText" lastClr="000000"/>
          </a:solidFill>
        </a:ln>
      </c:spPr>
    </c:plotArea>
    <c:legend>
      <c:legendPos val="t"/>
      <c:layout>
        <c:manualLayout>
          <c:xMode val="edge"/>
          <c:yMode val="edge"/>
          <c:x val="0.40931893247857298"/>
          <c:y val="4.0072859744990877E-2"/>
          <c:w val="0.32531475158525769"/>
          <c:h val="5.4946861150552903E-2"/>
        </c:manualLayout>
      </c:layout>
    </c:legend>
    <c:plotVisOnly val="1"/>
  </c:chart>
  <c:spPr>
    <a:noFill/>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6747594050743665E-2"/>
          <c:y val="4.4145547380347955E-2"/>
          <c:w val="0.88719219756621337"/>
          <c:h val="0.79162547389909743"/>
        </c:manualLayout>
      </c:layout>
      <c:barChart>
        <c:barDir val="col"/>
        <c:grouping val="clustered"/>
        <c:ser>
          <c:idx val="0"/>
          <c:order val="0"/>
          <c:tx>
            <c:strRef>
              <c:f>Sheet19!$Q$3</c:f>
              <c:strCache>
                <c:ptCount val="1"/>
                <c:pt idx="0">
                  <c:v>Node5</c:v>
                </c:pt>
              </c:strCache>
            </c:strRef>
          </c:tx>
          <c:cat>
            <c:numRef>
              <c:f>Sheet19!$P$4:$P$34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Sheet19!$Q$4:$Q$34</c:f>
              <c:numCache>
                <c:formatCode>General</c:formatCode>
                <c:ptCount val="31"/>
                <c:pt idx="0">
                  <c:v>1.1000000000000001</c:v>
                </c:pt>
                <c:pt idx="1">
                  <c:v>19.899999999999999</c:v>
                </c:pt>
                <c:pt idx="2">
                  <c:v>28.4</c:v>
                </c:pt>
                <c:pt idx="3">
                  <c:v>5.6</c:v>
                </c:pt>
                <c:pt idx="4">
                  <c:v>0.70000000000000051</c:v>
                </c:pt>
                <c:pt idx="5">
                  <c:v>0.2</c:v>
                </c:pt>
                <c:pt idx="6">
                  <c:v>0.1</c:v>
                </c:pt>
                <c:pt idx="7">
                  <c:v>1.3</c:v>
                </c:pt>
                <c:pt idx="8">
                  <c:v>10.4</c:v>
                </c:pt>
                <c:pt idx="9">
                  <c:v>9.8000000000000007</c:v>
                </c:pt>
                <c:pt idx="10">
                  <c:v>1.1000000000000001</c:v>
                </c:pt>
                <c:pt idx="11">
                  <c:v>0.2</c:v>
                </c:pt>
                <c:pt idx="12">
                  <c:v>0.1</c:v>
                </c:pt>
                <c:pt idx="13">
                  <c:v>0.1</c:v>
                </c:pt>
                <c:pt idx="14">
                  <c:v>0.1</c:v>
                </c:pt>
                <c:pt idx="15">
                  <c:v>0.2</c:v>
                </c:pt>
                <c:pt idx="16">
                  <c:v>0.30000000000000027</c:v>
                </c:pt>
                <c:pt idx="17">
                  <c:v>0.2</c:v>
                </c:pt>
                <c:pt idx="18">
                  <c:v>0.1</c:v>
                </c:pt>
                <c:pt idx="19">
                  <c:v>0.2</c:v>
                </c:pt>
                <c:pt idx="20">
                  <c:v>1.1000000000000001</c:v>
                </c:pt>
                <c:pt idx="21">
                  <c:v>0.9</c:v>
                </c:pt>
                <c:pt idx="22">
                  <c:v>0.5</c:v>
                </c:pt>
                <c:pt idx="23">
                  <c:v>0.4</c:v>
                </c:pt>
                <c:pt idx="24">
                  <c:v>0.30000000000000027</c:v>
                </c:pt>
                <c:pt idx="25">
                  <c:v>0.70000000000000051</c:v>
                </c:pt>
                <c:pt idx="26">
                  <c:v>0.5</c:v>
                </c:pt>
                <c:pt idx="27">
                  <c:v>0.2</c:v>
                </c:pt>
                <c:pt idx="28">
                  <c:v>0.5</c:v>
                </c:pt>
                <c:pt idx="29">
                  <c:v>0.8</c:v>
                </c:pt>
                <c:pt idx="30">
                  <c:v>0.4</c:v>
                </c:pt>
              </c:numCache>
            </c:numRef>
          </c:val>
        </c:ser>
        <c:ser>
          <c:idx val="1"/>
          <c:order val="1"/>
          <c:tx>
            <c:strRef>
              <c:f>Sheet19!$R$3</c:f>
              <c:strCache>
                <c:ptCount val="1"/>
                <c:pt idx="0">
                  <c:v>Node6</c:v>
                </c:pt>
              </c:strCache>
            </c:strRef>
          </c:tx>
          <c:cat>
            <c:numRef>
              <c:f>Sheet19!$P$4:$P$34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Sheet19!$R$4:$R$34</c:f>
              <c:numCache>
                <c:formatCode>General</c:formatCode>
                <c:ptCount val="31"/>
                <c:pt idx="0">
                  <c:v>0</c:v>
                </c:pt>
                <c:pt idx="1">
                  <c:v>11.2</c:v>
                </c:pt>
                <c:pt idx="2">
                  <c:v>19.8</c:v>
                </c:pt>
                <c:pt idx="3">
                  <c:v>14.6</c:v>
                </c:pt>
                <c:pt idx="4">
                  <c:v>4.5</c:v>
                </c:pt>
                <c:pt idx="5">
                  <c:v>0.8</c:v>
                </c:pt>
                <c:pt idx="6">
                  <c:v>0.30000000000000027</c:v>
                </c:pt>
                <c:pt idx="7">
                  <c:v>0.30000000000000027</c:v>
                </c:pt>
                <c:pt idx="8">
                  <c:v>0.2</c:v>
                </c:pt>
                <c:pt idx="9">
                  <c:v>10.9</c:v>
                </c:pt>
                <c:pt idx="10">
                  <c:v>9.6</c:v>
                </c:pt>
                <c:pt idx="11">
                  <c:v>4.5999999999999996</c:v>
                </c:pt>
                <c:pt idx="12">
                  <c:v>0.60000000000000053</c:v>
                </c:pt>
                <c:pt idx="13">
                  <c:v>0.1</c:v>
                </c:pt>
                <c:pt idx="14">
                  <c:v>1.2</c:v>
                </c:pt>
                <c:pt idx="15">
                  <c:v>0.8</c:v>
                </c:pt>
                <c:pt idx="16">
                  <c:v>0.1</c:v>
                </c:pt>
                <c:pt idx="17">
                  <c:v>0.1</c:v>
                </c:pt>
                <c:pt idx="18">
                  <c:v>0.5</c:v>
                </c:pt>
                <c:pt idx="19">
                  <c:v>0.1</c:v>
                </c:pt>
                <c:pt idx="20">
                  <c:v>1.8</c:v>
                </c:pt>
                <c:pt idx="21">
                  <c:v>1.1000000000000001</c:v>
                </c:pt>
                <c:pt idx="22">
                  <c:v>1.5</c:v>
                </c:pt>
                <c:pt idx="23">
                  <c:v>0.9</c:v>
                </c:pt>
                <c:pt idx="24">
                  <c:v>0.30000000000000027</c:v>
                </c:pt>
                <c:pt idx="25">
                  <c:v>0.4</c:v>
                </c:pt>
                <c:pt idx="26">
                  <c:v>0.5</c:v>
                </c:pt>
                <c:pt idx="27">
                  <c:v>0.60000000000000053</c:v>
                </c:pt>
                <c:pt idx="28">
                  <c:v>0.4</c:v>
                </c:pt>
                <c:pt idx="29">
                  <c:v>0.5</c:v>
                </c:pt>
                <c:pt idx="30">
                  <c:v>0.1</c:v>
                </c:pt>
              </c:numCache>
            </c:numRef>
          </c:val>
        </c:ser>
        <c:ser>
          <c:idx val="2"/>
          <c:order val="2"/>
          <c:tx>
            <c:strRef>
              <c:f>Sheet19!$S$3</c:f>
              <c:strCache>
                <c:ptCount val="1"/>
                <c:pt idx="0">
                  <c:v>Node7</c:v>
                </c:pt>
              </c:strCache>
            </c:strRef>
          </c:tx>
          <c:cat>
            <c:numRef>
              <c:f>Sheet19!$P$4:$P$34</c:f>
              <c:numCache>
                <c:formatCode>General</c:formatCode>
                <c:ptCount val="3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numCache>
            </c:numRef>
          </c:cat>
          <c:val>
            <c:numRef>
              <c:f>Sheet19!$S$4:$S$34</c:f>
              <c:numCache>
                <c:formatCode>General</c:formatCode>
                <c:ptCount val="31"/>
                <c:pt idx="0">
                  <c:v>0</c:v>
                </c:pt>
                <c:pt idx="1">
                  <c:v>3.3</c:v>
                </c:pt>
                <c:pt idx="2">
                  <c:v>19.8</c:v>
                </c:pt>
                <c:pt idx="3">
                  <c:v>15.6</c:v>
                </c:pt>
                <c:pt idx="4">
                  <c:v>4.5</c:v>
                </c:pt>
                <c:pt idx="5">
                  <c:v>0.30000000000000027</c:v>
                </c:pt>
                <c:pt idx="6">
                  <c:v>0.5</c:v>
                </c:pt>
                <c:pt idx="7">
                  <c:v>0.60000000000000053</c:v>
                </c:pt>
                <c:pt idx="8">
                  <c:v>11.9</c:v>
                </c:pt>
                <c:pt idx="9">
                  <c:v>15.6</c:v>
                </c:pt>
                <c:pt idx="10">
                  <c:v>3.4</c:v>
                </c:pt>
                <c:pt idx="11">
                  <c:v>0.5</c:v>
                </c:pt>
                <c:pt idx="12">
                  <c:v>0.70000000000000051</c:v>
                </c:pt>
                <c:pt idx="13">
                  <c:v>0.30000000000000027</c:v>
                </c:pt>
                <c:pt idx="14">
                  <c:v>1.2</c:v>
                </c:pt>
                <c:pt idx="15">
                  <c:v>0.30000000000000027</c:v>
                </c:pt>
                <c:pt idx="16">
                  <c:v>0.5</c:v>
                </c:pt>
                <c:pt idx="17">
                  <c:v>0.1</c:v>
                </c:pt>
                <c:pt idx="18">
                  <c:v>0.4</c:v>
                </c:pt>
                <c:pt idx="19">
                  <c:v>0.60000000000000053</c:v>
                </c:pt>
                <c:pt idx="20">
                  <c:v>0.8</c:v>
                </c:pt>
                <c:pt idx="21">
                  <c:v>0.9</c:v>
                </c:pt>
                <c:pt idx="22">
                  <c:v>0.5</c:v>
                </c:pt>
                <c:pt idx="23">
                  <c:v>0.30000000000000027</c:v>
                </c:pt>
                <c:pt idx="24">
                  <c:v>0.9</c:v>
                </c:pt>
                <c:pt idx="25">
                  <c:v>1.8</c:v>
                </c:pt>
                <c:pt idx="26">
                  <c:v>1.3</c:v>
                </c:pt>
                <c:pt idx="27">
                  <c:v>0.1</c:v>
                </c:pt>
                <c:pt idx="28">
                  <c:v>0.2</c:v>
                </c:pt>
                <c:pt idx="29">
                  <c:v>0.30000000000000027</c:v>
                </c:pt>
                <c:pt idx="30">
                  <c:v>0.30000000000000027</c:v>
                </c:pt>
              </c:numCache>
            </c:numRef>
          </c:val>
        </c:ser>
        <c:axId val="70307840"/>
        <c:axId val="70309760"/>
      </c:barChart>
      <c:catAx>
        <c:axId val="70307840"/>
        <c:scaling>
          <c:orientation val="minMax"/>
        </c:scaling>
        <c:axPos val="b"/>
        <c:title>
          <c:tx>
            <c:rich>
              <a:bodyPr/>
              <a:lstStyle/>
              <a:p>
                <a:pPr>
                  <a:defRPr/>
                </a:pPr>
                <a:r>
                  <a:rPr lang="en-US" sz="1050" b="1" i="0" baseline="0"/>
                  <a:t>Auction time (ms)</a:t>
                </a:r>
              </a:p>
            </c:rich>
          </c:tx>
        </c:title>
        <c:numFmt formatCode="General" sourceLinked="1"/>
        <c:tickLblPos val="nextTo"/>
        <c:txPr>
          <a:bodyPr rot="-5400000" vert="horz"/>
          <a:lstStyle/>
          <a:p>
            <a:pPr>
              <a:defRPr/>
            </a:pPr>
            <a:endParaRPr lang="en-US"/>
          </a:p>
        </c:txPr>
        <c:crossAx val="70309760"/>
        <c:crosses val="autoZero"/>
        <c:auto val="1"/>
        <c:lblAlgn val="ctr"/>
        <c:lblOffset val="100"/>
      </c:catAx>
      <c:valAx>
        <c:axId val="70309760"/>
        <c:scaling>
          <c:orientation val="minMax"/>
        </c:scaling>
        <c:axPos val="l"/>
        <c:majorGridlines/>
        <c:title>
          <c:tx>
            <c:rich>
              <a:bodyPr rot="-5400000" vert="horz"/>
              <a:lstStyle/>
              <a:p>
                <a:pPr>
                  <a:defRPr/>
                </a:pPr>
                <a:r>
                  <a:rPr lang="en-US" sz="1050" b="1" i="0" baseline="0"/>
                  <a:t>Percentage of Cases</a:t>
                </a:r>
              </a:p>
            </c:rich>
          </c:tx>
        </c:title>
        <c:numFmt formatCode="General" sourceLinked="1"/>
        <c:tickLblPos val="nextTo"/>
        <c:crossAx val="70307840"/>
        <c:crosses val="autoZero"/>
        <c:crossBetween val="between"/>
        <c:majorUnit val="2"/>
      </c:valAx>
      <c:spPr>
        <a:ln>
          <a:solidFill>
            <a:sysClr val="windowText" lastClr="000000"/>
          </a:solidFill>
        </a:ln>
      </c:spPr>
    </c:plotArea>
    <c:legend>
      <c:legendPos val="t"/>
      <c:layout>
        <c:manualLayout>
          <c:xMode val="edge"/>
          <c:yMode val="edge"/>
          <c:x val="0.42414956025233685"/>
          <c:y val="4.3715846994535519E-2"/>
          <c:w val="0.30374766312105828"/>
          <c:h val="5.1303873901008434E-2"/>
        </c:manualLayout>
      </c:layout>
    </c:legend>
    <c:plotVisOnly val="1"/>
  </c:chart>
  <c:spPr>
    <a:noFill/>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8858031967561044E-2"/>
          <c:y val="4.7907312556804187E-2"/>
          <c:w val="0.86681659110792886"/>
          <c:h val="0.76599409448819133"/>
        </c:manualLayout>
      </c:layout>
      <c:lineChart>
        <c:grouping val="standard"/>
        <c:ser>
          <c:idx val="0"/>
          <c:order val="0"/>
          <c:marker>
            <c:symbol val="none"/>
          </c:marker>
          <c:cat>
            <c:numRef>
              <c:f>Sheet17!$A$104:$A$202</c:f>
              <c:numCache>
                <c:formatCode>General</c:formatCode>
                <c:ptCount val="99"/>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numCache>
            </c:numRef>
          </c:cat>
          <c:val>
            <c:numRef>
              <c:f>Sheet17!$K$104:$K$202</c:f>
              <c:numCache>
                <c:formatCode>General</c:formatCode>
                <c:ptCount val="99"/>
                <c:pt idx="0">
                  <c:v>3.5714285714285735E-3</c:v>
                </c:pt>
                <c:pt idx="1">
                  <c:v>0.12385714285714286</c:v>
                </c:pt>
                <c:pt idx="2">
                  <c:v>0.33871428571428636</c:v>
                </c:pt>
                <c:pt idx="3">
                  <c:v>0.44942857142857173</c:v>
                </c:pt>
                <c:pt idx="4">
                  <c:v>0.47342857142857186</c:v>
                </c:pt>
                <c:pt idx="5">
                  <c:v>0.48342857142857193</c:v>
                </c:pt>
                <c:pt idx="6">
                  <c:v>0.48714285714285765</c:v>
                </c:pt>
                <c:pt idx="7">
                  <c:v>0.50614285714285712</c:v>
                </c:pt>
                <c:pt idx="8">
                  <c:v>0.59057142857142852</c:v>
                </c:pt>
                <c:pt idx="9">
                  <c:v>0.69314285714285762</c:v>
                </c:pt>
                <c:pt idx="10">
                  <c:v>0.72885714285714287</c:v>
                </c:pt>
                <c:pt idx="11">
                  <c:v>0.73871428571428577</c:v>
                </c:pt>
                <c:pt idx="12">
                  <c:v>0.7415714285714291</c:v>
                </c:pt>
                <c:pt idx="13">
                  <c:v>0.74471428571428566</c:v>
                </c:pt>
                <c:pt idx="14">
                  <c:v>0.75571428571428567</c:v>
                </c:pt>
                <c:pt idx="15">
                  <c:v>0.76171428571428568</c:v>
                </c:pt>
                <c:pt idx="16">
                  <c:v>0.76985714285714291</c:v>
                </c:pt>
                <c:pt idx="17">
                  <c:v>0.77771428571428569</c:v>
                </c:pt>
                <c:pt idx="18">
                  <c:v>0.78385714285714259</c:v>
                </c:pt>
                <c:pt idx="19">
                  <c:v>0.78800000000000003</c:v>
                </c:pt>
                <c:pt idx="20">
                  <c:v>0.79600000000000004</c:v>
                </c:pt>
                <c:pt idx="21">
                  <c:v>0.80342857142857205</c:v>
                </c:pt>
                <c:pt idx="22">
                  <c:v>0.81014285714285761</c:v>
                </c:pt>
                <c:pt idx="23">
                  <c:v>0.8158571428571425</c:v>
                </c:pt>
                <c:pt idx="24">
                  <c:v>0.82528571428571462</c:v>
                </c:pt>
                <c:pt idx="25">
                  <c:v>0.83957142857142864</c:v>
                </c:pt>
                <c:pt idx="26">
                  <c:v>0.84828571428571464</c:v>
                </c:pt>
                <c:pt idx="27">
                  <c:v>0.85128571428571465</c:v>
                </c:pt>
                <c:pt idx="28">
                  <c:v>0.85571428571428576</c:v>
                </c:pt>
                <c:pt idx="29">
                  <c:v>0.85957142857142865</c:v>
                </c:pt>
                <c:pt idx="30">
                  <c:v>0.86214285714285765</c:v>
                </c:pt>
                <c:pt idx="31">
                  <c:v>0.86742857142857255</c:v>
                </c:pt>
                <c:pt idx="32">
                  <c:v>0.87057142857142911</c:v>
                </c:pt>
                <c:pt idx="33">
                  <c:v>0.87414285714285767</c:v>
                </c:pt>
                <c:pt idx="34">
                  <c:v>0.87757142857142922</c:v>
                </c:pt>
                <c:pt idx="35">
                  <c:v>0.88142857142857212</c:v>
                </c:pt>
                <c:pt idx="36">
                  <c:v>0.88442857142857212</c:v>
                </c:pt>
                <c:pt idx="37">
                  <c:v>0.88800000000000001</c:v>
                </c:pt>
                <c:pt idx="38">
                  <c:v>0.89171428571428557</c:v>
                </c:pt>
                <c:pt idx="39">
                  <c:v>0.89528571428571424</c:v>
                </c:pt>
                <c:pt idx="40">
                  <c:v>0.89814285714285713</c:v>
                </c:pt>
                <c:pt idx="41">
                  <c:v>0.90085714285714258</c:v>
                </c:pt>
                <c:pt idx="42">
                  <c:v>0.90457142857142869</c:v>
                </c:pt>
                <c:pt idx="43">
                  <c:v>0.90900000000000003</c:v>
                </c:pt>
                <c:pt idx="44">
                  <c:v>0.9132857142857147</c:v>
                </c:pt>
                <c:pt idx="45">
                  <c:v>0.91771428571428559</c:v>
                </c:pt>
                <c:pt idx="46">
                  <c:v>0.92</c:v>
                </c:pt>
                <c:pt idx="47">
                  <c:v>0.9242857142857146</c:v>
                </c:pt>
                <c:pt idx="48">
                  <c:v>0.92685714285714249</c:v>
                </c:pt>
                <c:pt idx="49">
                  <c:v>0.9295714285714286</c:v>
                </c:pt>
                <c:pt idx="50">
                  <c:v>0.93257142857142861</c:v>
                </c:pt>
                <c:pt idx="51">
                  <c:v>0.93642857142857205</c:v>
                </c:pt>
                <c:pt idx="52">
                  <c:v>0.93857142857142861</c:v>
                </c:pt>
                <c:pt idx="53">
                  <c:v>0.94214285714285761</c:v>
                </c:pt>
                <c:pt idx="54">
                  <c:v>0.94442857142857206</c:v>
                </c:pt>
                <c:pt idx="55">
                  <c:v>0.94657142857142862</c:v>
                </c:pt>
                <c:pt idx="56">
                  <c:v>0.95000000000000051</c:v>
                </c:pt>
                <c:pt idx="57">
                  <c:v>0.95242857142857218</c:v>
                </c:pt>
                <c:pt idx="58">
                  <c:v>0.95471428571428552</c:v>
                </c:pt>
                <c:pt idx="59">
                  <c:v>0.95785714285714252</c:v>
                </c:pt>
                <c:pt idx="60">
                  <c:v>0.96157142857142863</c:v>
                </c:pt>
                <c:pt idx="61">
                  <c:v>0.9644285714285723</c:v>
                </c:pt>
                <c:pt idx="62">
                  <c:v>0.9664285714285723</c:v>
                </c:pt>
                <c:pt idx="63">
                  <c:v>0.9684285714285723</c:v>
                </c:pt>
                <c:pt idx="64">
                  <c:v>0.97071428571428553</c:v>
                </c:pt>
                <c:pt idx="65">
                  <c:v>0.97242857142857231</c:v>
                </c:pt>
                <c:pt idx="66">
                  <c:v>0.97471428571428576</c:v>
                </c:pt>
                <c:pt idx="67">
                  <c:v>0.97685714285714287</c:v>
                </c:pt>
                <c:pt idx="68">
                  <c:v>0.97942857142857243</c:v>
                </c:pt>
                <c:pt idx="69">
                  <c:v>0.98185714285714221</c:v>
                </c:pt>
                <c:pt idx="70">
                  <c:v>0.98357142857142854</c:v>
                </c:pt>
                <c:pt idx="71">
                  <c:v>0.9851428571428571</c:v>
                </c:pt>
                <c:pt idx="72">
                  <c:v>0.98685714285714232</c:v>
                </c:pt>
                <c:pt idx="73">
                  <c:v>0.98928571428571432</c:v>
                </c:pt>
                <c:pt idx="74">
                  <c:v>0.99057142857142855</c:v>
                </c:pt>
                <c:pt idx="75">
                  <c:v>0.99185714285714233</c:v>
                </c:pt>
                <c:pt idx="76">
                  <c:v>0.99285714285714233</c:v>
                </c:pt>
                <c:pt idx="77">
                  <c:v>0.99357142857142855</c:v>
                </c:pt>
                <c:pt idx="78">
                  <c:v>0.99414285714285711</c:v>
                </c:pt>
                <c:pt idx="79">
                  <c:v>0.99471428571428511</c:v>
                </c:pt>
                <c:pt idx="80">
                  <c:v>0.99485714285714233</c:v>
                </c:pt>
                <c:pt idx="81">
                  <c:v>0.995428571428572</c:v>
                </c:pt>
                <c:pt idx="82">
                  <c:v>0.995428571428572</c:v>
                </c:pt>
                <c:pt idx="83">
                  <c:v>0.99557142857142855</c:v>
                </c:pt>
                <c:pt idx="84">
                  <c:v>0.99585714285714233</c:v>
                </c:pt>
                <c:pt idx="85">
                  <c:v>0.996428571428572</c:v>
                </c:pt>
                <c:pt idx="86">
                  <c:v>0.996428571428572</c:v>
                </c:pt>
                <c:pt idx="87">
                  <c:v>0.996428571428572</c:v>
                </c:pt>
                <c:pt idx="88">
                  <c:v>0.997428571428572</c:v>
                </c:pt>
                <c:pt idx="89">
                  <c:v>0.99757142857142855</c:v>
                </c:pt>
                <c:pt idx="90">
                  <c:v>0.99757142857142855</c:v>
                </c:pt>
                <c:pt idx="91">
                  <c:v>0.998</c:v>
                </c:pt>
                <c:pt idx="92">
                  <c:v>0.99814285714285711</c:v>
                </c:pt>
                <c:pt idx="93">
                  <c:v>0.99857142857142855</c:v>
                </c:pt>
                <c:pt idx="94">
                  <c:v>0.99885714285714233</c:v>
                </c:pt>
                <c:pt idx="95">
                  <c:v>0.99928571428571433</c:v>
                </c:pt>
                <c:pt idx="96">
                  <c:v>0.99957142857142867</c:v>
                </c:pt>
                <c:pt idx="97">
                  <c:v>0.99985714285714256</c:v>
                </c:pt>
                <c:pt idx="98">
                  <c:v>1</c:v>
                </c:pt>
              </c:numCache>
            </c:numRef>
          </c:val>
        </c:ser>
        <c:marker val="1"/>
        <c:axId val="74940800"/>
        <c:axId val="74942720"/>
      </c:lineChart>
      <c:catAx>
        <c:axId val="74940800"/>
        <c:scaling>
          <c:orientation val="minMax"/>
        </c:scaling>
        <c:axPos val="b"/>
        <c:title>
          <c:tx>
            <c:rich>
              <a:bodyPr/>
              <a:lstStyle/>
              <a:p>
                <a:pPr>
                  <a:defRPr/>
                </a:pPr>
                <a:r>
                  <a:rPr lang="en-US"/>
                  <a:t>Auction Time (ms)</a:t>
                </a:r>
              </a:p>
            </c:rich>
          </c:tx>
        </c:title>
        <c:numFmt formatCode="General" sourceLinked="1"/>
        <c:tickLblPos val="nextTo"/>
        <c:crossAx val="74942720"/>
        <c:crosses val="autoZero"/>
        <c:auto val="1"/>
        <c:lblAlgn val="ctr"/>
        <c:lblOffset val="100"/>
      </c:catAx>
      <c:valAx>
        <c:axId val="74942720"/>
        <c:scaling>
          <c:orientation val="minMax"/>
          <c:max val="1"/>
        </c:scaling>
        <c:axPos val="l"/>
        <c:majorGridlines/>
        <c:title>
          <c:tx>
            <c:rich>
              <a:bodyPr rot="-5400000" vert="horz"/>
              <a:lstStyle/>
              <a:p>
                <a:pPr>
                  <a:defRPr/>
                </a:pPr>
                <a:r>
                  <a:rPr lang="en-US"/>
                  <a:t>Probability</a:t>
                </a:r>
              </a:p>
            </c:rich>
          </c:tx>
        </c:title>
        <c:numFmt formatCode="General" sourceLinked="1"/>
        <c:tickLblPos val="nextTo"/>
        <c:crossAx val="74940800"/>
        <c:crosses val="autoZero"/>
        <c:crossBetween val="between"/>
        <c:majorUnit val="0.1"/>
      </c:valAx>
      <c:spPr>
        <a:ln>
          <a:solidFill>
            <a:sysClr val="windowText" lastClr="000000"/>
          </a:solidFill>
        </a:ln>
      </c:spPr>
    </c:plotArea>
    <c:plotVisOnly val="1"/>
  </c:chart>
  <c:spPr>
    <a:ln>
      <a:noFill/>
    </a:ln>
  </c:sp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9111507165500407E-2"/>
          <c:y val="0.11298468707454348"/>
          <c:w val="0.88806848007635319"/>
          <c:h val="0.7226148293963256"/>
        </c:manualLayout>
      </c:layout>
      <c:barChart>
        <c:barDir val="col"/>
        <c:grouping val="clustered"/>
        <c:ser>
          <c:idx val="0"/>
          <c:order val="0"/>
          <c:tx>
            <c:strRef>
              <c:f>Sheet21!$M$86</c:f>
              <c:strCache>
                <c:ptCount val="1"/>
                <c:pt idx="0">
                  <c:v> % First Auctions</c:v>
                </c:pt>
              </c:strCache>
            </c:strRef>
          </c:tx>
          <c:spPr>
            <a:solidFill>
              <a:schemeClr val="bg1">
                <a:lumMod val="65000"/>
              </a:schemeClr>
            </a:solidFill>
            <a:ln>
              <a:solidFill>
                <a:sysClr val="windowText" lastClr="000000"/>
              </a:solidFill>
            </a:ln>
          </c:spPr>
          <c:val>
            <c:numRef>
              <c:f>Sheet21!$N$86:$T$86</c:f>
              <c:numCache>
                <c:formatCode>General</c:formatCode>
                <c:ptCount val="7"/>
                <c:pt idx="0">
                  <c:v>74.900000000000006</c:v>
                </c:pt>
                <c:pt idx="1">
                  <c:v>83.2</c:v>
                </c:pt>
                <c:pt idx="2">
                  <c:v>84.4</c:v>
                </c:pt>
                <c:pt idx="3">
                  <c:v>70.5</c:v>
                </c:pt>
                <c:pt idx="4">
                  <c:v>81.2</c:v>
                </c:pt>
                <c:pt idx="5">
                  <c:v>82.1</c:v>
                </c:pt>
                <c:pt idx="6">
                  <c:v>80.900000000000006</c:v>
                </c:pt>
              </c:numCache>
            </c:numRef>
          </c:val>
        </c:ser>
        <c:ser>
          <c:idx val="1"/>
          <c:order val="1"/>
          <c:tx>
            <c:strRef>
              <c:f>Sheet21!$M$87</c:f>
              <c:strCache>
                <c:ptCount val="1"/>
                <c:pt idx="0">
                  <c:v>% Second Auctions</c:v>
                </c:pt>
              </c:strCache>
            </c:strRef>
          </c:tx>
          <c:spPr>
            <a:solidFill>
              <a:schemeClr val="bg1">
                <a:lumMod val="75000"/>
              </a:schemeClr>
            </a:solidFill>
            <a:ln>
              <a:solidFill>
                <a:sysClr val="windowText" lastClr="000000"/>
              </a:solidFill>
            </a:ln>
          </c:spPr>
          <c:val>
            <c:numRef>
              <c:f>Sheet21!$N$87:$T$87</c:f>
              <c:numCache>
                <c:formatCode>General</c:formatCode>
                <c:ptCount val="7"/>
                <c:pt idx="0">
                  <c:v>17.2</c:v>
                </c:pt>
                <c:pt idx="1">
                  <c:v>9.3000000000000007</c:v>
                </c:pt>
                <c:pt idx="2">
                  <c:v>11.1</c:v>
                </c:pt>
                <c:pt idx="3">
                  <c:v>20.8</c:v>
                </c:pt>
                <c:pt idx="4">
                  <c:v>11.2</c:v>
                </c:pt>
                <c:pt idx="5">
                  <c:v>12.5</c:v>
                </c:pt>
                <c:pt idx="6">
                  <c:v>13.5</c:v>
                </c:pt>
              </c:numCache>
            </c:numRef>
          </c:val>
        </c:ser>
        <c:ser>
          <c:idx val="2"/>
          <c:order val="2"/>
          <c:tx>
            <c:strRef>
              <c:f>Sheet21!$M$88</c:f>
              <c:strCache>
                <c:ptCount val="1"/>
                <c:pt idx="0">
                  <c:v>% Third Auctions</c:v>
                </c:pt>
              </c:strCache>
            </c:strRef>
          </c:tx>
          <c:spPr>
            <a:solidFill>
              <a:schemeClr val="bg1">
                <a:lumMod val="85000"/>
              </a:schemeClr>
            </a:solidFill>
            <a:ln>
              <a:solidFill>
                <a:sysClr val="windowText" lastClr="000000"/>
              </a:solidFill>
            </a:ln>
          </c:spPr>
          <c:val>
            <c:numRef>
              <c:f>Sheet21!$N$88:$T$88</c:f>
              <c:numCache>
                <c:formatCode>General</c:formatCode>
                <c:ptCount val="7"/>
                <c:pt idx="0">
                  <c:v>7.4</c:v>
                </c:pt>
                <c:pt idx="1">
                  <c:v>7</c:v>
                </c:pt>
                <c:pt idx="2">
                  <c:v>4.2</c:v>
                </c:pt>
                <c:pt idx="3">
                  <c:v>8.2000000000000011</c:v>
                </c:pt>
                <c:pt idx="4">
                  <c:v>7.1</c:v>
                </c:pt>
                <c:pt idx="5">
                  <c:v>4.8</c:v>
                </c:pt>
                <c:pt idx="6">
                  <c:v>5.2</c:v>
                </c:pt>
              </c:numCache>
            </c:numRef>
          </c:val>
        </c:ser>
        <c:ser>
          <c:idx val="3"/>
          <c:order val="3"/>
          <c:tx>
            <c:strRef>
              <c:f>Sheet21!$M$89</c:f>
              <c:strCache>
                <c:ptCount val="1"/>
                <c:pt idx="0">
                  <c:v>% Fourth Auction</c:v>
                </c:pt>
              </c:strCache>
            </c:strRef>
          </c:tx>
          <c:spPr>
            <a:solidFill>
              <a:schemeClr val="bg1">
                <a:lumMod val="85000"/>
              </a:schemeClr>
            </a:solidFill>
            <a:ln>
              <a:solidFill>
                <a:schemeClr val="tx1"/>
              </a:solidFill>
            </a:ln>
          </c:spPr>
          <c:val>
            <c:numRef>
              <c:f>Sheet21!$N$89:$T$89</c:f>
              <c:numCache>
                <c:formatCode>General</c:formatCode>
                <c:ptCount val="7"/>
                <c:pt idx="0">
                  <c:v>0.5</c:v>
                </c:pt>
                <c:pt idx="1">
                  <c:v>0.5</c:v>
                </c:pt>
                <c:pt idx="2">
                  <c:v>0.30000000000000027</c:v>
                </c:pt>
                <c:pt idx="3">
                  <c:v>0.5</c:v>
                </c:pt>
                <c:pt idx="4">
                  <c:v>0.5</c:v>
                </c:pt>
                <c:pt idx="5">
                  <c:v>0.60000000000000053</c:v>
                </c:pt>
                <c:pt idx="6">
                  <c:v>0.4</c:v>
                </c:pt>
              </c:numCache>
            </c:numRef>
          </c:val>
        </c:ser>
        <c:axId val="75304960"/>
        <c:axId val="75306880"/>
      </c:barChart>
      <c:catAx>
        <c:axId val="75304960"/>
        <c:scaling>
          <c:orientation val="minMax"/>
        </c:scaling>
        <c:axPos val="b"/>
        <c:title>
          <c:tx>
            <c:rich>
              <a:bodyPr/>
              <a:lstStyle/>
              <a:p>
                <a:pPr>
                  <a:defRPr/>
                </a:pPr>
                <a:r>
                  <a:rPr lang="en-US" sz="1200" b="1" i="0" baseline="0"/>
                  <a:t>Auctioning Node</a:t>
                </a:r>
              </a:p>
            </c:rich>
          </c:tx>
        </c:title>
        <c:tickLblPos val="nextTo"/>
        <c:crossAx val="75306880"/>
        <c:crosses val="autoZero"/>
        <c:auto val="1"/>
        <c:lblAlgn val="ctr"/>
        <c:lblOffset val="100"/>
      </c:catAx>
      <c:valAx>
        <c:axId val="75306880"/>
        <c:scaling>
          <c:orientation val="minMax"/>
        </c:scaling>
        <c:axPos val="l"/>
        <c:majorGridlines/>
        <c:title>
          <c:tx>
            <c:rich>
              <a:bodyPr rot="-5400000" vert="horz"/>
              <a:lstStyle/>
              <a:p>
                <a:pPr>
                  <a:defRPr/>
                </a:pPr>
                <a:r>
                  <a:rPr lang="en-US" sz="1200" b="1" i="0" baseline="0"/>
                  <a:t>Percentage of Auctions</a:t>
                </a:r>
              </a:p>
            </c:rich>
          </c:tx>
        </c:title>
        <c:numFmt formatCode="General" sourceLinked="1"/>
        <c:tickLblPos val="nextTo"/>
        <c:crossAx val="75304960"/>
        <c:crosses val="autoZero"/>
        <c:crossBetween val="between"/>
      </c:valAx>
      <c:spPr>
        <a:ln>
          <a:solidFill>
            <a:sysClr val="windowText" lastClr="000000"/>
          </a:solidFill>
        </a:ln>
      </c:spPr>
    </c:plotArea>
    <c:legend>
      <c:legendPos val="t"/>
    </c:legend>
    <c:plotVisOnly val="1"/>
  </c:chart>
  <c:spPr>
    <a:noFill/>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Nodes 2 and 7 are mobile</a:t>
            </a:r>
            <a:endParaRPr lang="en-US" sz="1400"/>
          </a:p>
        </c:rich>
      </c:tx>
      <c:layout>
        <c:manualLayout>
          <c:xMode val="edge"/>
          <c:yMode val="edge"/>
          <c:x val="0.29905077262693158"/>
          <c:y val="6.4935064935064929E-2"/>
        </c:manualLayout>
      </c:layout>
    </c:title>
    <c:plotArea>
      <c:layout>
        <c:manualLayout>
          <c:layoutTarget val="inner"/>
          <c:xMode val="edge"/>
          <c:yMode val="edge"/>
          <c:x val="9.1940069991251219E-2"/>
          <c:y val="6.8408494392746697E-2"/>
          <c:w val="0.87492503777936936"/>
          <c:h val="0.74883748906386705"/>
        </c:manualLayout>
      </c:layout>
      <c:barChart>
        <c:barDir val="col"/>
        <c:grouping val="clustered"/>
        <c:ser>
          <c:idx val="0"/>
          <c:order val="0"/>
          <c:tx>
            <c:v>moving two nodes(node2 and node7)</c:v>
          </c:tx>
          <c:cat>
            <c:numRef>
              <c:f>Sheet16!$A$83:$A$159</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Sheet16!$L$83:$L$159</c:f>
              <c:numCache>
                <c:formatCode>General</c:formatCode>
                <c:ptCount val="77"/>
                <c:pt idx="0">
                  <c:v>1.7285714285714286</c:v>
                </c:pt>
                <c:pt idx="1">
                  <c:v>2.214285714285714</c:v>
                </c:pt>
                <c:pt idx="2">
                  <c:v>3.2571428571428602</c:v>
                </c:pt>
                <c:pt idx="3">
                  <c:v>6.5142857142857045</c:v>
                </c:pt>
                <c:pt idx="4">
                  <c:v>4.7857142857142874</c:v>
                </c:pt>
                <c:pt idx="5">
                  <c:v>6.2857142857142874</c:v>
                </c:pt>
                <c:pt idx="6">
                  <c:v>9.2142857142857135</c:v>
                </c:pt>
                <c:pt idx="7">
                  <c:v>7.8571428571428372</c:v>
                </c:pt>
                <c:pt idx="8">
                  <c:v>6.6857142857142851</c:v>
                </c:pt>
                <c:pt idx="9">
                  <c:v>5.0714285714285712</c:v>
                </c:pt>
                <c:pt idx="10">
                  <c:v>2.214285714285714</c:v>
                </c:pt>
                <c:pt idx="11">
                  <c:v>3.4714285714285626</c:v>
                </c:pt>
                <c:pt idx="12">
                  <c:v>3.0142857142857138</c:v>
                </c:pt>
                <c:pt idx="13">
                  <c:v>2.5142857142857138</c:v>
                </c:pt>
                <c:pt idx="14">
                  <c:v>2.0285714285714409</c:v>
                </c:pt>
                <c:pt idx="15">
                  <c:v>1.7857142857142794</c:v>
                </c:pt>
                <c:pt idx="16">
                  <c:v>1.9428571428571468</c:v>
                </c:pt>
                <c:pt idx="17">
                  <c:v>1.9000000000000001</c:v>
                </c:pt>
                <c:pt idx="18">
                  <c:v>1.6</c:v>
                </c:pt>
                <c:pt idx="19">
                  <c:v>1.271428571428572</c:v>
                </c:pt>
                <c:pt idx="20">
                  <c:v>0.57142857142857451</c:v>
                </c:pt>
                <c:pt idx="21">
                  <c:v>0.78571428571428559</c:v>
                </c:pt>
                <c:pt idx="22">
                  <c:v>0.6857142857142855</c:v>
                </c:pt>
                <c:pt idx="23">
                  <c:v>0.9285714285714286</c:v>
                </c:pt>
                <c:pt idx="24">
                  <c:v>0.48571428571428754</c:v>
                </c:pt>
                <c:pt idx="25">
                  <c:v>0.55714285714285761</c:v>
                </c:pt>
                <c:pt idx="26">
                  <c:v>0.41428571428571431</c:v>
                </c:pt>
                <c:pt idx="27">
                  <c:v>0.628571428571431</c:v>
                </c:pt>
                <c:pt idx="28">
                  <c:v>0.77142857142857624</c:v>
                </c:pt>
                <c:pt idx="29">
                  <c:v>0.65714285714285992</c:v>
                </c:pt>
                <c:pt idx="30">
                  <c:v>0.54285714285714259</c:v>
                </c:pt>
                <c:pt idx="31">
                  <c:v>0.82857142857142863</c:v>
                </c:pt>
                <c:pt idx="32">
                  <c:v>0.9285714285714286</c:v>
                </c:pt>
                <c:pt idx="33">
                  <c:v>0.47142857142857297</c:v>
                </c:pt>
                <c:pt idx="34">
                  <c:v>0.48571428571428754</c:v>
                </c:pt>
                <c:pt idx="35">
                  <c:v>0.64285714285714279</c:v>
                </c:pt>
                <c:pt idx="36">
                  <c:v>0.8</c:v>
                </c:pt>
                <c:pt idx="37">
                  <c:v>0.64285714285714279</c:v>
                </c:pt>
                <c:pt idx="38">
                  <c:v>0.65714285714285992</c:v>
                </c:pt>
                <c:pt idx="39">
                  <c:v>0.95714285714285763</c:v>
                </c:pt>
                <c:pt idx="40">
                  <c:v>0.97142857142857508</c:v>
                </c:pt>
                <c:pt idx="41">
                  <c:v>0.28571428571428725</c:v>
                </c:pt>
                <c:pt idx="42">
                  <c:v>0.77142857142857624</c:v>
                </c:pt>
                <c:pt idx="43">
                  <c:v>0.628571428571431</c:v>
                </c:pt>
                <c:pt idx="44">
                  <c:v>0.34285714285714286</c:v>
                </c:pt>
                <c:pt idx="45">
                  <c:v>0.48571428571428754</c:v>
                </c:pt>
                <c:pt idx="46">
                  <c:v>0.54285714285714259</c:v>
                </c:pt>
                <c:pt idx="47">
                  <c:v>0.48571428571428754</c:v>
                </c:pt>
                <c:pt idx="48">
                  <c:v>0.18571428571428669</c:v>
                </c:pt>
                <c:pt idx="49">
                  <c:v>0.22857142857142926</c:v>
                </c:pt>
                <c:pt idx="50">
                  <c:v>0.18571428571428669</c:v>
                </c:pt>
                <c:pt idx="51">
                  <c:v>0.22857142857142926</c:v>
                </c:pt>
                <c:pt idx="52">
                  <c:v>0.44285714285714284</c:v>
                </c:pt>
                <c:pt idx="53">
                  <c:v>0.4</c:v>
                </c:pt>
                <c:pt idx="54">
                  <c:v>0.35714285714285904</c:v>
                </c:pt>
                <c:pt idx="55">
                  <c:v>0.37142857142857344</c:v>
                </c:pt>
                <c:pt idx="56">
                  <c:v>0.30000000000000032</c:v>
                </c:pt>
                <c:pt idx="57">
                  <c:v>0.24285714285714377</c:v>
                </c:pt>
                <c:pt idx="58">
                  <c:v>0.25714285714285834</c:v>
                </c:pt>
                <c:pt idx="59">
                  <c:v>0.18571428571428669</c:v>
                </c:pt>
                <c:pt idx="60">
                  <c:v>0.22857142857142926</c:v>
                </c:pt>
                <c:pt idx="61">
                  <c:v>0.32857142857142857</c:v>
                </c:pt>
                <c:pt idx="62">
                  <c:v>0.38571428571428812</c:v>
                </c:pt>
                <c:pt idx="63">
                  <c:v>0.17142857142857137</c:v>
                </c:pt>
                <c:pt idx="64">
                  <c:v>0.27142857142857274</c:v>
                </c:pt>
                <c:pt idx="65">
                  <c:v>0.12857142857142911</c:v>
                </c:pt>
                <c:pt idx="66">
                  <c:v>0.2142857142857143</c:v>
                </c:pt>
                <c:pt idx="67">
                  <c:v>0.2</c:v>
                </c:pt>
                <c:pt idx="68">
                  <c:v>0.17142857142857137</c:v>
                </c:pt>
                <c:pt idx="69">
                  <c:v>0.27142857142857274</c:v>
                </c:pt>
                <c:pt idx="70">
                  <c:v>0.18571428571428669</c:v>
                </c:pt>
                <c:pt idx="71">
                  <c:v>0.27142857142857274</c:v>
                </c:pt>
                <c:pt idx="72">
                  <c:v>0.1</c:v>
                </c:pt>
                <c:pt idx="73">
                  <c:v>0.18571428571428669</c:v>
                </c:pt>
                <c:pt idx="74">
                  <c:v>0.1</c:v>
                </c:pt>
                <c:pt idx="75">
                  <c:v>7.1428571428571425E-2</c:v>
                </c:pt>
                <c:pt idx="76">
                  <c:v>1.4285714285714287E-2</c:v>
                </c:pt>
              </c:numCache>
            </c:numRef>
          </c:val>
        </c:ser>
        <c:axId val="75496064"/>
        <c:axId val="75498240"/>
      </c:barChart>
      <c:catAx>
        <c:axId val="75496064"/>
        <c:scaling>
          <c:orientation val="minMax"/>
        </c:scaling>
        <c:axPos val="b"/>
        <c:title>
          <c:tx>
            <c:rich>
              <a:bodyPr/>
              <a:lstStyle/>
              <a:p>
                <a:pPr>
                  <a:defRPr/>
                </a:pPr>
                <a:r>
                  <a:rPr lang="en-US"/>
                  <a:t>Auction Time (ms)</a:t>
                </a:r>
              </a:p>
            </c:rich>
          </c:tx>
        </c:title>
        <c:numFmt formatCode="General" sourceLinked="1"/>
        <c:tickLblPos val="nextTo"/>
        <c:txPr>
          <a:bodyPr rot="-5400000" vert="horz"/>
          <a:lstStyle/>
          <a:p>
            <a:pPr>
              <a:defRPr/>
            </a:pPr>
            <a:endParaRPr lang="en-US"/>
          </a:p>
        </c:txPr>
        <c:crossAx val="75498240"/>
        <c:crosses val="autoZero"/>
        <c:auto val="1"/>
        <c:lblAlgn val="ctr"/>
        <c:lblOffset val="100"/>
      </c:catAx>
      <c:valAx>
        <c:axId val="75498240"/>
        <c:scaling>
          <c:orientation val="minMax"/>
          <c:max val="18"/>
        </c:scaling>
        <c:axPos val="l"/>
        <c:majorGridlines/>
        <c:title>
          <c:tx>
            <c:rich>
              <a:bodyPr rot="-5400000" vert="horz"/>
              <a:lstStyle/>
              <a:p>
                <a:pPr>
                  <a:defRPr/>
                </a:pPr>
                <a:r>
                  <a:rPr lang="en-US"/>
                  <a:t>Percentage of cases</a:t>
                </a:r>
              </a:p>
            </c:rich>
          </c:tx>
        </c:title>
        <c:numFmt formatCode="General" sourceLinked="1"/>
        <c:tickLblPos val="nextTo"/>
        <c:crossAx val="75496064"/>
        <c:crosses val="autoZero"/>
        <c:crossBetween val="between"/>
      </c:valAx>
      <c:spPr>
        <a:ln>
          <a:solidFill>
            <a:schemeClr val="tx1"/>
          </a:solidFill>
        </a:ln>
      </c:spPr>
    </c:plotArea>
    <c:plotVisOnly val="1"/>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Nodes 2,3 and 7</a:t>
            </a:r>
            <a:r>
              <a:rPr lang="en-US" sz="1200" baseline="0"/>
              <a:t> are mobile</a:t>
            </a:r>
            <a:endParaRPr lang="en-US" sz="1200"/>
          </a:p>
        </c:rich>
      </c:tx>
      <c:layout>
        <c:manualLayout>
          <c:xMode val="edge"/>
          <c:yMode val="edge"/>
          <c:x val="0.30793798126227839"/>
          <c:y val="5.3077651007909732E-2"/>
        </c:manualLayout>
      </c:layout>
    </c:title>
    <c:plotArea>
      <c:layout>
        <c:manualLayout>
          <c:layoutTarget val="inner"/>
          <c:xMode val="edge"/>
          <c:yMode val="edge"/>
          <c:x val="9.1959158514276787E-2"/>
          <c:y val="4.7270512754533117E-2"/>
          <c:w val="0.9009512447307727"/>
          <c:h val="0.77558909303003865"/>
        </c:manualLayout>
      </c:layout>
      <c:barChart>
        <c:barDir val="col"/>
        <c:grouping val="clustered"/>
        <c:ser>
          <c:idx val="0"/>
          <c:order val="0"/>
          <c:tx>
            <c:v>Moving 3 nodes(nodes 2,3 and 7)</c:v>
          </c:tx>
          <c:cat>
            <c:numRef>
              <c:f>Sheet16!$A$165:$A$241</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Sheet16!$L$165:$L$241</c:f>
              <c:numCache>
                <c:formatCode>General</c:formatCode>
                <c:ptCount val="77"/>
                <c:pt idx="0">
                  <c:v>0</c:v>
                </c:pt>
                <c:pt idx="1">
                  <c:v>1.885714285714281</c:v>
                </c:pt>
                <c:pt idx="2">
                  <c:v>3.4857142857142858</c:v>
                </c:pt>
                <c:pt idx="3">
                  <c:v>6.6428571428571415</c:v>
                </c:pt>
                <c:pt idx="4">
                  <c:v>4.5999999999999996</c:v>
                </c:pt>
                <c:pt idx="5">
                  <c:v>5.871428571428571</c:v>
                </c:pt>
                <c:pt idx="6">
                  <c:v>9.2000000000000011</c:v>
                </c:pt>
                <c:pt idx="7">
                  <c:v>7.9428571428571431</c:v>
                </c:pt>
                <c:pt idx="8">
                  <c:v>6.6428571428571415</c:v>
                </c:pt>
                <c:pt idx="9">
                  <c:v>4.9285714285714288</c:v>
                </c:pt>
                <c:pt idx="10">
                  <c:v>2.214285714285714</c:v>
                </c:pt>
                <c:pt idx="11">
                  <c:v>3.1857142857142855</c:v>
                </c:pt>
                <c:pt idx="12">
                  <c:v>3.3428571428571425</c:v>
                </c:pt>
                <c:pt idx="13">
                  <c:v>2.8285714285714292</c:v>
                </c:pt>
                <c:pt idx="14">
                  <c:v>1.8714285714285721</c:v>
                </c:pt>
                <c:pt idx="15">
                  <c:v>2.0571428571428592</c:v>
                </c:pt>
                <c:pt idx="16">
                  <c:v>2.0428571428571431</c:v>
                </c:pt>
                <c:pt idx="17">
                  <c:v>2.0714285714285707</c:v>
                </c:pt>
                <c:pt idx="18">
                  <c:v>0.84285714285714297</c:v>
                </c:pt>
                <c:pt idx="19">
                  <c:v>1.1142857142857205</c:v>
                </c:pt>
                <c:pt idx="20">
                  <c:v>0.64285714285714279</c:v>
                </c:pt>
                <c:pt idx="21">
                  <c:v>0.82857142857142863</c:v>
                </c:pt>
                <c:pt idx="22">
                  <c:v>0.31428571428571533</c:v>
                </c:pt>
                <c:pt idx="23">
                  <c:v>0.94285714285714251</c:v>
                </c:pt>
                <c:pt idx="24">
                  <c:v>0.54285714285714259</c:v>
                </c:pt>
                <c:pt idx="25">
                  <c:v>0.60000000000000064</c:v>
                </c:pt>
                <c:pt idx="26">
                  <c:v>0.41428571428571431</c:v>
                </c:pt>
                <c:pt idx="27">
                  <c:v>0.628571428571431</c:v>
                </c:pt>
                <c:pt idx="28">
                  <c:v>0.77142857142857624</c:v>
                </c:pt>
                <c:pt idx="29">
                  <c:v>0.65714285714285992</c:v>
                </c:pt>
                <c:pt idx="30">
                  <c:v>0.55714285714285761</c:v>
                </c:pt>
                <c:pt idx="31">
                  <c:v>0.9285714285714286</c:v>
                </c:pt>
                <c:pt idx="32">
                  <c:v>0.98571428571428343</c:v>
                </c:pt>
                <c:pt idx="33">
                  <c:v>0.8</c:v>
                </c:pt>
                <c:pt idx="34">
                  <c:v>0.18571428571428669</c:v>
                </c:pt>
                <c:pt idx="35">
                  <c:v>0.84285714285714297</c:v>
                </c:pt>
                <c:pt idx="36">
                  <c:v>0.8</c:v>
                </c:pt>
                <c:pt idx="37">
                  <c:v>1.2428571428571429</c:v>
                </c:pt>
                <c:pt idx="38">
                  <c:v>0.78571428571428559</c:v>
                </c:pt>
                <c:pt idx="39">
                  <c:v>0.95714285714285763</c:v>
                </c:pt>
                <c:pt idx="40">
                  <c:v>0.9285714285714286</c:v>
                </c:pt>
                <c:pt idx="41">
                  <c:v>0.28571428571428725</c:v>
                </c:pt>
                <c:pt idx="42">
                  <c:v>0.8</c:v>
                </c:pt>
                <c:pt idx="43">
                  <c:v>0.628571428571431</c:v>
                </c:pt>
                <c:pt idx="44">
                  <c:v>0.34285714285714286</c:v>
                </c:pt>
                <c:pt idx="45">
                  <c:v>0.48571428571428754</c:v>
                </c:pt>
                <c:pt idx="46">
                  <c:v>0.54285714285714259</c:v>
                </c:pt>
                <c:pt idx="47">
                  <c:v>0.48571428571428754</c:v>
                </c:pt>
                <c:pt idx="48">
                  <c:v>0.18571428571428669</c:v>
                </c:pt>
                <c:pt idx="49">
                  <c:v>0.37142857142857344</c:v>
                </c:pt>
                <c:pt idx="50">
                  <c:v>0.31428571428571533</c:v>
                </c:pt>
                <c:pt idx="51">
                  <c:v>0.32857142857142857</c:v>
                </c:pt>
                <c:pt idx="52">
                  <c:v>0.44285714285714284</c:v>
                </c:pt>
                <c:pt idx="53">
                  <c:v>0.4</c:v>
                </c:pt>
                <c:pt idx="54">
                  <c:v>0.77142857142857624</c:v>
                </c:pt>
                <c:pt idx="55">
                  <c:v>0.61428571428571632</c:v>
                </c:pt>
                <c:pt idx="56">
                  <c:v>0.45714285714285852</c:v>
                </c:pt>
                <c:pt idx="57">
                  <c:v>0.22857142857142926</c:v>
                </c:pt>
                <c:pt idx="58">
                  <c:v>0.25714285714285834</c:v>
                </c:pt>
                <c:pt idx="59">
                  <c:v>0.32857142857142857</c:v>
                </c:pt>
                <c:pt idx="60">
                  <c:v>0.22857142857142926</c:v>
                </c:pt>
                <c:pt idx="61">
                  <c:v>0.32857142857142857</c:v>
                </c:pt>
                <c:pt idx="62">
                  <c:v>0.38571428571428812</c:v>
                </c:pt>
                <c:pt idx="63">
                  <c:v>0.31428571428571533</c:v>
                </c:pt>
                <c:pt idx="64">
                  <c:v>0.2</c:v>
                </c:pt>
                <c:pt idx="65">
                  <c:v>0.18571428571428669</c:v>
                </c:pt>
                <c:pt idx="66">
                  <c:v>7.1428571428571425E-2</c:v>
                </c:pt>
                <c:pt idx="67">
                  <c:v>0.30000000000000032</c:v>
                </c:pt>
                <c:pt idx="68">
                  <c:v>0.48571428571428754</c:v>
                </c:pt>
                <c:pt idx="69">
                  <c:v>0.17142857142857137</c:v>
                </c:pt>
                <c:pt idx="70">
                  <c:v>0.18571428571428669</c:v>
                </c:pt>
                <c:pt idx="71">
                  <c:v>0.25714285714285834</c:v>
                </c:pt>
                <c:pt idx="72">
                  <c:v>4.2857142857142913E-2</c:v>
                </c:pt>
                <c:pt idx="73">
                  <c:v>0.17142857142857137</c:v>
                </c:pt>
                <c:pt idx="74">
                  <c:v>0.1</c:v>
                </c:pt>
                <c:pt idx="75">
                  <c:v>0.15714285714285744</c:v>
                </c:pt>
                <c:pt idx="76">
                  <c:v>1.4285714285714287E-2</c:v>
                </c:pt>
              </c:numCache>
            </c:numRef>
          </c:val>
        </c:ser>
        <c:axId val="75504640"/>
        <c:axId val="75506816"/>
      </c:barChart>
      <c:catAx>
        <c:axId val="75504640"/>
        <c:scaling>
          <c:orientation val="minMax"/>
        </c:scaling>
        <c:axPos val="b"/>
        <c:title>
          <c:tx>
            <c:rich>
              <a:bodyPr/>
              <a:lstStyle/>
              <a:p>
                <a:pPr>
                  <a:defRPr/>
                </a:pPr>
                <a:r>
                  <a:rPr lang="en-US"/>
                  <a:t>Auction Time (ms)</a:t>
                </a:r>
              </a:p>
            </c:rich>
          </c:tx>
        </c:title>
        <c:numFmt formatCode="General" sourceLinked="1"/>
        <c:tickLblPos val="nextTo"/>
        <c:crossAx val="75506816"/>
        <c:crosses val="autoZero"/>
        <c:auto val="1"/>
        <c:lblAlgn val="ctr"/>
        <c:lblOffset val="100"/>
      </c:catAx>
      <c:valAx>
        <c:axId val="75506816"/>
        <c:scaling>
          <c:orientation val="minMax"/>
          <c:max val="18"/>
        </c:scaling>
        <c:axPos val="l"/>
        <c:majorGridlines/>
        <c:title>
          <c:tx>
            <c:rich>
              <a:bodyPr rot="-5400000" vert="horz"/>
              <a:lstStyle/>
              <a:p>
                <a:pPr>
                  <a:defRPr/>
                </a:pPr>
                <a:r>
                  <a:rPr lang="en-US"/>
                  <a:t>Percentage of cases</a:t>
                </a:r>
              </a:p>
            </c:rich>
          </c:tx>
        </c:title>
        <c:numFmt formatCode="General" sourceLinked="1"/>
        <c:tickLblPos val="nextTo"/>
        <c:crossAx val="75504640"/>
        <c:crosses val="autoZero"/>
        <c:crossBetween val="between"/>
      </c:valAx>
      <c:spPr>
        <a:ln>
          <a:solidFill>
            <a:sysClr val="windowText" lastClr="000000"/>
          </a:solidFill>
        </a:ln>
      </c:spPr>
    </c:plotArea>
    <c:plotVisOnly val="1"/>
  </c:chart>
  <c:spPr>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 2</a:t>
            </a:r>
          </a:p>
        </c:rich>
      </c:tx>
      <c:layout>
        <c:manualLayout>
          <c:xMode val="edge"/>
          <c:yMode val="edge"/>
          <c:x val="0.43656318574932368"/>
          <c:y val="4.143138039948395E-2"/>
        </c:manualLayout>
      </c:layout>
    </c:title>
    <c:plotArea>
      <c:layout>
        <c:manualLayout>
          <c:layoutTarget val="inner"/>
          <c:xMode val="edge"/>
          <c:yMode val="edge"/>
          <c:x val="9.6169072615923043E-2"/>
          <c:y val="2.8252405949256338E-2"/>
          <c:w val="0.87605314960629921"/>
          <c:h val="0.7834795129775447"/>
        </c:manualLayout>
      </c:layout>
      <c:barChart>
        <c:barDir val="col"/>
        <c:grouping val="clustered"/>
        <c:ser>
          <c:idx val="0"/>
          <c:order val="0"/>
          <c:tx>
            <c:v>Node 2</c:v>
          </c:tx>
          <c:cat>
            <c:numRef>
              <c:f>Sheet3!$A$4:$A$80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Sheet3!$C$4:$C$80</c:f>
              <c:numCache>
                <c:formatCode>General</c:formatCode>
                <c:ptCount val="77"/>
                <c:pt idx="0">
                  <c:v>0</c:v>
                </c:pt>
                <c:pt idx="1">
                  <c:v>2.2000000000000002</c:v>
                </c:pt>
                <c:pt idx="2">
                  <c:v>2.5</c:v>
                </c:pt>
                <c:pt idx="3">
                  <c:v>2.8</c:v>
                </c:pt>
                <c:pt idx="4">
                  <c:v>3.6</c:v>
                </c:pt>
                <c:pt idx="5">
                  <c:v>6.9</c:v>
                </c:pt>
                <c:pt idx="6">
                  <c:v>10.3</c:v>
                </c:pt>
                <c:pt idx="7">
                  <c:v>10</c:v>
                </c:pt>
                <c:pt idx="8">
                  <c:v>6.8</c:v>
                </c:pt>
                <c:pt idx="9">
                  <c:v>2.5</c:v>
                </c:pt>
                <c:pt idx="10">
                  <c:v>2.5</c:v>
                </c:pt>
                <c:pt idx="11">
                  <c:v>3.3</c:v>
                </c:pt>
                <c:pt idx="12">
                  <c:v>2.8</c:v>
                </c:pt>
                <c:pt idx="13">
                  <c:v>2.7</c:v>
                </c:pt>
                <c:pt idx="14">
                  <c:v>1.4</c:v>
                </c:pt>
                <c:pt idx="15">
                  <c:v>2</c:v>
                </c:pt>
                <c:pt idx="16">
                  <c:v>2.2000000000000002</c:v>
                </c:pt>
                <c:pt idx="17">
                  <c:v>1.8</c:v>
                </c:pt>
                <c:pt idx="18">
                  <c:v>1.1000000000000001</c:v>
                </c:pt>
                <c:pt idx="19">
                  <c:v>1.6</c:v>
                </c:pt>
                <c:pt idx="20">
                  <c:v>0.8</c:v>
                </c:pt>
                <c:pt idx="21">
                  <c:v>0.5</c:v>
                </c:pt>
                <c:pt idx="22">
                  <c:v>0.60000000000000064</c:v>
                </c:pt>
                <c:pt idx="23">
                  <c:v>0.5</c:v>
                </c:pt>
                <c:pt idx="24">
                  <c:v>0.60000000000000064</c:v>
                </c:pt>
                <c:pt idx="25">
                  <c:v>1</c:v>
                </c:pt>
                <c:pt idx="26">
                  <c:v>0.8</c:v>
                </c:pt>
                <c:pt idx="27">
                  <c:v>1.1000000000000001</c:v>
                </c:pt>
                <c:pt idx="28">
                  <c:v>1.1000000000000001</c:v>
                </c:pt>
                <c:pt idx="29">
                  <c:v>0.5</c:v>
                </c:pt>
                <c:pt idx="30">
                  <c:v>0.5</c:v>
                </c:pt>
                <c:pt idx="31">
                  <c:v>0.70000000000000062</c:v>
                </c:pt>
                <c:pt idx="32">
                  <c:v>0.5</c:v>
                </c:pt>
                <c:pt idx="33">
                  <c:v>1</c:v>
                </c:pt>
                <c:pt idx="34">
                  <c:v>0.2</c:v>
                </c:pt>
                <c:pt idx="35">
                  <c:v>0.8</c:v>
                </c:pt>
                <c:pt idx="36">
                  <c:v>0.8</c:v>
                </c:pt>
                <c:pt idx="37">
                  <c:v>1.1000000000000001</c:v>
                </c:pt>
                <c:pt idx="38">
                  <c:v>1.2</c:v>
                </c:pt>
                <c:pt idx="39">
                  <c:v>0.8</c:v>
                </c:pt>
                <c:pt idx="40">
                  <c:v>1.1000000000000001</c:v>
                </c:pt>
                <c:pt idx="41">
                  <c:v>0.30000000000000032</c:v>
                </c:pt>
                <c:pt idx="42">
                  <c:v>0.8</c:v>
                </c:pt>
                <c:pt idx="43">
                  <c:v>0.30000000000000032</c:v>
                </c:pt>
                <c:pt idx="44">
                  <c:v>0.5</c:v>
                </c:pt>
                <c:pt idx="45">
                  <c:v>0.2</c:v>
                </c:pt>
                <c:pt idx="46">
                  <c:v>0.60000000000000064</c:v>
                </c:pt>
                <c:pt idx="47">
                  <c:v>0.60000000000000064</c:v>
                </c:pt>
                <c:pt idx="48">
                  <c:v>0.60000000000000064</c:v>
                </c:pt>
                <c:pt idx="49">
                  <c:v>0.4</c:v>
                </c:pt>
                <c:pt idx="50">
                  <c:v>0.4</c:v>
                </c:pt>
                <c:pt idx="51">
                  <c:v>0.4</c:v>
                </c:pt>
                <c:pt idx="52">
                  <c:v>0.30000000000000032</c:v>
                </c:pt>
                <c:pt idx="53">
                  <c:v>0.5</c:v>
                </c:pt>
                <c:pt idx="54">
                  <c:v>0.60000000000000064</c:v>
                </c:pt>
                <c:pt idx="55">
                  <c:v>0.9</c:v>
                </c:pt>
                <c:pt idx="56">
                  <c:v>0.60000000000000064</c:v>
                </c:pt>
                <c:pt idx="57">
                  <c:v>0.4</c:v>
                </c:pt>
                <c:pt idx="58">
                  <c:v>0.70000000000000062</c:v>
                </c:pt>
                <c:pt idx="59">
                  <c:v>0.4</c:v>
                </c:pt>
                <c:pt idx="60">
                  <c:v>0.1</c:v>
                </c:pt>
                <c:pt idx="61">
                  <c:v>0.5</c:v>
                </c:pt>
                <c:pt idx="62">
                  <c:v>0.5</c:v>
                </c:pt>
                <c:pt idx="63">
                  <c:v>0.70000000000000062</c:v>
                </c:pt>
                <c:pt idx="64">
                  <c:v>0.4</c:v>
                </c:pt>
                <c:pt idx="65">
                  <c:v>0.30000000000000032</c:v>
                </c:pt>
                <c:pt idx="66">
                  <c:v>0.2</c:v>
                </c:pt>
                <c:pt idx="67">
                  <c:v>0.4</c:v>
                </c:pt>
                <c:pt idx="68">
                  <c:v>0.60000000000000064</c:v>
                </c:pt>
                <c:pt idx="69">
                  <c:v>0.4</c:v>
                </c:pt>
                <c:pt idx="70">
                  <c:v>0.30000000000000032</c:v>
                </c:pt>
                <c:pt idx="71">
                  <c:v>0.30000000000000032</c:v>
                </c:pt>
                <c:pt idx="72">
                  <c:v>0</c:v>
                </c:pt>
                <c:pt idx="73">
                  <c:v>0.2</c:v>
                </c:pt>
                <c:pt idx="74">
                  <c:v>0.1</c:v>
                </c:pt>
                <c:pt idx="75">
                  <c:v>0.2</c:v>
                </c:pt>
                <c:pt idx="76">
                  <c:v>0.1</c:v>
                </c:pt>
              </c:numCache>
            </c:numRef>
          </c:val>
        </c:ser>
        <c:axId val="98796288"/>
        <c:axId val="98798208"/>
      </c:barChart>
      <c:catAx>
        <c:axId val="98796288"/>
        <c:scaling>
          <c:orientation val="minMax"/>
        </c:scaling>
        <c:axPos val="b"/>
        <c:title>
          <c:tx>
            <c:rich>
              <a:bodyPr/>
              <a:lstStyle/>
              <a:p>
                <a:pPr>
                  <a:defRPr/>
                </a:pPr>
                <a:r>
                  <a:rPr lang="en-US"/>
                  <a:t>Auction Time (ms) </a:t>
                </a:r>
              </a:p>
            </c:rich>
          </c:tx>
        </c:title>
        <c:numFmt formatCode="General" sourceLinked="1"/>
        <c:tickLblPos val="nextTo"/>
        <c:crossAx val="98798208"/>
        <c:crosses val="autoZero"/>
        <c:auto val="1"/>
        <c:lblAlgn val="ctr"/>
        <c:lblOffset val="100"/>
      </c:catAx>
      <c:valAx>
        <c:axId val="98798208"/>
        <c:scaling>
          <c:orientation val="minMax"/>
          <c:max val="18"/>
        </c:scaling>
        <c:axPos val="l"/>
        <c:majorGridlines/>
        <c:title>
          <c:tx>
            <c:rich>
              <a:bodyPr rot="-5400000" vert="horz"/>
              <a:lstStyle/>
              <a:p>
                <a:pPr>
                  <a:defRPr/>
                </a:pPr>
                <a:r>
                  <a:rPr lang="en-US"/>
                  <a:t>Percentage</a:t>
                </a:r>
                <a:r>
                  <a:rPr lang="en-US" baseline="0"/>
                  <a:t> of Auctions</a:t>
                </a:r>
                <a:endParaRPr lang="en-US"/>
              </a:p>
            </c:rich>
          </c:tx>
        </c:title>
        <c:numFmt formatCode="General" sourceLinked="1"/>
        <c:tickLblPos val="nextTo"/>
        <c:crossAx val="98796288"/>
        <c:crosses val="autoZero"/>
        <c:crossBetween val="between"/>
      </c:valAx>
      <c:spPr>
        <a:ln>
          <a:solidFill>
            <a:sysClr val="windowText" lastClr="000000"/>
          </a:solidFill>
        </a:ln>
      </c:spPr>
    </c:plotArea>
    <c:plotVisOnly val="1"/>
  </c:chart>
  <c:spPr>
    <a:ln>
      <a:noFill/>
    </a:ln>
  </c:sp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 3</a:t>
            </a:r>
          </a:p>
        </c:rich>
      </c:tx>
      <c:layout>
        <c:manualLayout>
          <c:xMode val="edge"/>
          <c:yMode val="edge"/>
          <c:x val="0.44782459768286853"/>
          <c:y val="4.3007693003892025E-2"/>
        </c:manualLayout>
      </c:layout>
    </c:title>
    <c:plotArea>
      <c:layout>
        <c:manualLayout>
          <c:layoutTarget val="inner"/>
          <c:xMode val="edge"/>
          <c:yMode val="edge"/>
          <c:x val="0.10450240594925662"/>
          <c:y val="3.7396106736657907E-2"/>
          <c:w val="0.87327537182852388"/>
          <c:h val="0.76496099445902765"/>
        </c:manualLayout>
      </c:layout>
      <c:barChart>
        <c:barDir val="col"/>
        <c:grouping val="clustered"/>
        <c:ser>
          <c:idx val="0"/>
          <c:order val="0"/>
          <c:tx>
            <c:v>Node 3</c:v>
          </c:tx>
          <c:cat>
            <c:numRef>
              <c:f>Sheet3!$A$4:$A$80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Sheet3!$E$4:$E$80</c:f>
              <c:numCache>
                <c:formatCode>General</c:formatCode>
                <c:ptCount val="77"/>
                <c:pt idx="0">
                  <c:v>0</c:v>
                </c:pt>
                <c:pt idx="1">
                  <c:v>3</c:v>
                </c:pt>
                <c:pt idx="2">
                  <c:v>2.8</c:v>
                </c:pt>
                <c:pt idx="3">
                  <c:v>3.3</c:v>
                </c:pt>
                <c:pt idx="4">
                  <c:v>4.9000000000000004</c:v>
                </c:pt>
                <c:pt idx="5">
                  <c:v>6.8</c:v>
                </c:pt>
                <c:pt idx="6">
                  <c:v>10.3</c:v>
                </c:pt>
                <c:pt idx="7">
                  <c:v>6.8</c:v>
                </c:pt>
                <c:pt idx="8">
                  <c:v>5.4</c:v>
                </c:pt>
                <c:pt idx="9">
                  <c:v>2.2999999999999998</c:v>
                </c:pt>
                <c:pt idx="10">
                  <c:v>2.7</c:v>
                </c:pt>
                <c:pt idx="11">
                  <c:v>3.9</c:v>
                </c:pt>
                <c:pt idx="12">
                  <c:v>3.2</c:v>
                </c:pt>
                <c:pt idx="13">
                  <c:v>2.5</c:v>
                </c:pt>
                <c:pt idx="14">
                  <c:v>1.7</c:v>
                </c:pt>
                <c:pt idx="15">
                  <c:v>1.7</c:v>
                </c:pt>
                <c:pt idx="16">
                  <c:v>2.8</c:v>
                </c:pt>
                <c:pt idx="17">
                  <c:v>2.2000000000000002</c:v>
                </c:pt>
                <c:pt idx="18">
                  <c:v>1.1000000000000001</c:v>
                </c:pt>
                <c:pt idx="19">
                  <c:v>0.60000000000000064</c:v>
                </c:pt>
                <c:pt idx="20">
                  <c:v>0.5</c:v>
                </c:pt>
                <c:pt idx="21">
                  <c:v>0.30000000000000032</c:v>
                </c:pt>
                <c:pt idx="22">
                  <c:v>0.5</c:v>
                </c:pt>
                <c:pt idx="23">
                  <c:v>0.9</c:v>
                </c:pt>
                <c:pt idx="24">
                  <c:v>0.60000000000000064</c:v>
                </c:pt>
                <c:pt idx="25">
                  <c:v>0.70000000000000062</c:v>
                </c:pt>
                <c:pt idx="26">
                  <c:v>0.1</c:v>
                </c:pt>
                <c:pt idx="27">
                  <c:v>0.8</c:v>
                </c:pt>
                <c:pt idx="28">
                  <c:v>0.9</c:v>
                </c:pt>
                <c:pt idx="29">
                  <c:v>1</c:v>
                </c:pt>
                <c:pt idx="30">
                  <c:v>1.1000000000000001</c:v>
                </c:pt>
                <c:pt idx="31">
                  <c:v>0.60000000000000064</c:v>
                </c:pt>
                <c:pt idx="32">
                  <c:v>1.4</c:v>
                </c:pt>
                <c:pt idx="33">
                  <c:v>0.8</c:v>
                </c:pt>
                <c:pt idx="34">
                  <c:v>0.30000000000000032</c:v>
                </c:pt>
                <c:pt idx="35">
                  <c:v>0.60000000000000064</c:v>
                </c:pt>
                <c:pt idx="36">
                  <c:v>0.5</c:v>
                </c:pt>
                <c:pt idx="37">
                  <c:v>1.3</c:v>
                </c:pt>
                <c:pt idx="38">
                  <c:v>1</c:v>
                </c:pt>
                <c:pt idx="39">
                  <c:v>1.5</c:v>
                </c:pt>
                <c:pt idx="40">
                  <c:v>0.5</c:v>
                </c:pt>
                <c:pt idx="41">
                  <c:v>0.4</c:v>
                </c:pt>
                <c:pt idx="42">
                  <c:v>1.4</c:v>
                </c:pt>
                <c:pt idx="43">
                  <c:v>0.4</c:v>
                </c:pt>
                <c:pt idx="44">
                  <c:v>0.4</c:v>
                </c:pt>
                <c:pt idx="45">
                  <c:v>1</c:v>
                </c:pt>
                <c:pt idx="46">
                  <c:v>0.60000000000000064</c:v>
                </c:pt>
                <c:pt idx="47">
                  <c:v>0.4</c:v>
                </c:pt>
                <c:pt idx="48">
                  <c:v>0.5</c:v>
                </c:pt>
                <c:pt idx="49">
                  <c:v>0.60000000000000064</c:v>
                </c:pt>
                <c:pt idx="50">
                  <c:v>0.5</c:v>
                </c:pt>
                <c:pt idx="51">
                  <c:v>0.30000000000000032</c:v>
                </c:pt>
                <c:pt idx="52">
                  <c:v>0.8</c:v>
                </c:pt>
                <c:pt idx="53">
                  <c:v>0.70000000000000062</c:v>
                </c:pt>
                <c:pt idx="54">
                  <c:v>0.60000000000000064</c:v>
                </c:pt>
                <c:pt idx="55">
                  <c:v>0.8</c:v>
                </c:pt>
                <c:pt idx="56">
                  <c:v>0.5</c:v>
                </c:pt>
                <c:pt idx="57">
                  <c:v>0.5</c:v>
                </c:pt>
                <c:pt idx="58">
                  <c:v>0.4</c:v>
                </c:pt>
                <c:pt idx="59">
                  <c:v>0.60000000000000064</c:v>
                </c:pt>
                <c:pt idx="60">
                  <c:v>0.2</c:v>
                </c:pt>
                <c:pt idx="61">
                  <c:v>0.60000000000000064</c:v>
                </c:pt>
                <c:pt idx="62">
                  <c:v>0.60000000000000064</c:v>
                </c:pt>
                <c:pt idx="63">
                  <c:v>0.60000000000000064</c:v>
                </c:pt>
                <c:pt idx="64">
                  <c:v>0.30000000000000032</c:v>
                </c:pt>
                <c:pt idx="65">
                  <c:v>0.1</c:v>
                </c:pt>
                <c:pt idx="66">
                  <c:v>0.1</c:v>
                </c:pt>
                <c:pt idx="67">
                  <c:v>0.30000000000000032</c:v>
                </c:pt>
                <c:pt idx="68">
                  <c:v>0.30000000000000032</c:v>
                </c:pt>
                <c:pt idx="69">
                  <c:v>0.30000000000000032</c:v>
                </c:pt>
                <c:pt idx="70">
                  <c:v>0.1</c:v>
                </c:pt>
                <c:pt idx="71">
                  <c:v>0.5</c:v>
                </c:pt>
                <c:pt idx="72">
                  <c:v>0.1</c:v>
                </c:pt>
                <c:pt idx="73">
                  <c:v>0.2</c:v>
                </c:pt>
                <c:pt idx="74">
                  <c:v>0.2</c:v>
                </c:pt>
                <c:pt idx="75">
                  <c:v>0.2</c:v>
                </c:pt>
                <c:pt idx="76">
                  <c:v>0</c:v>
                </c:pt>
              </c:numCache>
            </c:numRef>
          </c:val>
        </c:ser>
        <c:axId val="131315968"/>
        <c:axId val="131355008"/>
      </c:barChart>
      <c:catAx>
        <c:axId val="131315968"/>
        <c:scaling>
          <c:orientation val="minMax"/>
        </c:scaling>
        <c:axPos val="b"/>
        <c:title>
          <c:tx>
            <c:rich>
              <a:bodyPr/>
              <a:lstStyle/>
              <a:p>
                <a:pPr>
                  <a:defRPr/>
                </a:pPr>
                <a:r>
                  <a:rPr lang="en-US" sz="1000" b="1" i="0" baseline="0"/>
                  <a:t>Auction Time (ms) </a:t>
                </a:r>
                <a:endParaRPr lang="en-US" sz="1000"/>
              </a:p>
            </c:rich>
          </c:tx>
        </c:title>
        <c:numFmt formatCode="General" sourceLinked="1"/>
        <c:tickLblPos val="nextTo"/>
        <c:crossAx val="131355008"/>
        <c:crosses val="autoZero"/>
        <c:auto val="1"/>
        <c:lblAlgn val="ctr"/>
        <c:lblOffset val="100"/>
      </c:catAx>
      <c:valAx>
        <c:axId val="131355008"/>
        <c:scaling>
          <c:orientation val="minMax"/>
          <c:max val="18"/>
        </c:scaling>
        <c:axPos val="l"/>
        <c:majorGridlines/>
        <c:title>
          <c:tx>
            <c:rich>
              <a:bodyPr rot="-5400000" vert="horz"/>
              <a:lstStyle/>
              <a:p>
                <a:pPr>
                  <a:defRPr/>
                </a:pPr>
                <a:r>
                  <a:rPr lang="en-US"/>
                  <a:t>Percentage</a:t>
                </a:r>
                <a:r>
                  <a:rPr lang="en-US" baseline="0"/>
                  <a:t> of Auctions</a:t>
                </a:r>
                <a:endParaRPr lang="en-US"/>
              </a:p>
            </c:rich>
          </c:tx>
        </c:title>
        <c:numFmt formatCode="General" sourceLinked="1"/>
        <c:tickLblPos val="nextTo"/>
        <c:crossAx val="131315968"/>
        <c:crosses val="autoZero"/>
        <c:crossBetween val="between"/>
      </c:valAx>
      <c:spPr>
        <a:ln>
          <a:solidFill>
            <a:sysClr val="windowText" lastClr="000000"/>
          </a:solidFill>
        </a:ln>
      </c:spPr>
    </c:plotArea>
    <c:plotVisOnly val="1"/>
  </c:chart>
  <c:spPr>
    <a:ln>
      <a:noFill/>
    </a:ln>
  </c:sp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100"/>
              <a:t>Node 7</a:t>
            </a:r>
            <a:endParaRPr lang="en-US"/>
          </a:p>
        </c:rich>
      </c:tx>
      <c:layout>
        <c:manualLayout>
          <c:xMode val="edge"/>
          <c:yMode val="edge"/>
          <c:x val="0.47433503396345245"/>
          <c:y val="5.8079512636171317E-2"/>
        </c:manualLayout>
      </c:layout>
    </c:title>
    <c:plotArea>
      <c:layout>
        <c:manualLayout>
          <c:layoutTarget val="inner"/>
          <c:xMode val="edge"/>
          <c:yMode val="edge"/>
          <c:x val="9.1623717489859216E-2"/>
          <c:y val="4.6655365995916957E-2"/>
          <c:w val="0.89448739362125085"/>
          <c:h val="0.76959062408865564"/>
        </c:manualLayout>
      </c:layout>
      <c:barChart>
        <c:barDir val="col"/>
        <c:grouping val="clustered"/>
        <c:ser>
          <c:idx val="0"/>
          <c:order val="0"/>
          <c:tx>
            <c:v>Node 7</c:v>
          </c:tx>
          <c:cat>
            <c:numRef>
              <c:f>Sheet3!$A$4:$A$80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Sheet3!$G$4:$G$80</c:f>
              <c:numCache>
                <c:formatCode>General</c:formatCode>
                <c:ptCount val="77"/>
                <c:pt idx="0">
                  <c:v>0</c:v>
                </c:pt>
                <c:pt idx="1">
                  <c:v>2.5</c:v>
                </c:pt>
                <c:pt idx="2">
                  <c:v>2.7</c:v>
                </c:pt>
                <c:pt idx="3">
                  <c:v>3.5</c:v>
                </c:pt>
                <c:pt idx="4">
                  <c:v>4.5999999999999996</c:v>
                </c:pt>
                <c:pt idx="5">
                  <c:v>7.9</c:v>
                </c:pt>
                <c:pt idx="6">
                  <c:v>9.9</c:v>
                </c:pt>
                <c:pt idx="7">
                  <c:v>8.5</c:v>
                </c:pt>
                <c:pt idx="8">
                  <c:v>5.7</c:v>
                </c:pt>
                <c:pt idx="9">
                  <c:v>4.4000000000000004</c:v>
                </c:pt>
                <c:pt idx="10">
                  <c:v>4</c:v>
                </c:pt>
                <c:pt idx="11">
                  <c:v>3.9</c:v>
                </c:pt>
                <c:pt idx="12">
                  <c:v>3.5</c:v>
                </c:pt>
                <c:pt idx="13">
                  <c:v>2.2999999999999998</c:v>
                </c:pt>
                <c:pt idx="14">
                  <c:v>1.1000000000000001</c:v>
                </c:pt>
                <c:pt idx="15">
                  <c:v>2.2999999999999998</c:v>
                </c:pt>
                <c:pt idx="16">
                  <c:v>1.8</c:v>
                </c:pt>
                <c:pt idx="17">
                  <c:v>1.8</c:v>
                </c:pt>
                <c:pt idx="18">
                  <c:v>1.4</c:v>
                </c:pt>
                <c:pt idx="19">
                  <c:v>1</c:v>
                </c:pt>
                <c:pt idx="20">
                  <c:v>0.9</c:v>
                </c:pt>
                <c:pt idx="21">
                  <c:v>0.70000000000000062</c:v>
                </c:pt>
                <c:pt idx="22">
                  <c:v>0.5</c:v>
                </c:pt>
                <c:pt idx="23">
                  <c:v>1.1000000000000001</c:v>
                </c:pt>
                <c:pt idx="24">
                  <c:v>0.8</c:v>
                </c:pt>
                <c:pt idx="25">
                  <c:v>0.70000000000000062</c:v>
                </c:pt>
                <c:pt idx="26">
                  <c:v>0.8</c:v>
                </c:pt>
                <c:pt idx="27">
                  <c:v>1.3</c:v>
                </c:pt>
                <c:pt idx="28">
                  <c:v>0.60000000000000064</c:v>
                </c:pt>
                <c:pt idx="29">
                  <c:v>0.8</c:v>
                </c:pt>
                <c:pt idx="30">
                  <c:v>0.9</c:v>
                </c:pt>
                <c:pt idx="31">
                  <c:v>1.7</c:v>
                </c:pt>
                <c:pt idx="32">
                  <c:v>1.5</c:v>
                </c:pt>
                <c:pt idx="33">
                  <c:v>1.2</c:v>
                </c:pt>
                <c:pt idx="34">
                  <c:v>0.30000000000000032</c:v>
                </c:pt>
                <c:pt idx="35">
                  <c:v>0.70000000000000062</c:v>
                </c:pt>
                <c:pt idx="36">
                  <c:v>0.9</c:v>
                </c:pt>
                <c:pt idx="37">
                  <c:v>0.60000000000000064</c:v>
                </c:pt>
                <c:pt idx="38">
                  <c:v>0.9</c:v>
                </c:pt>
                <c:pt idx="39">
                  <c:v>1.1000000000000001</c:v>
                </c:pt>
                <c:pt idx="40">
                  <c:v>0.5</c:v>
                </c:pt>
                <c:pt idx="41">
                  <c:v>0.2</c:v>
                </c:pt>
                <c:pt idx="42">
                  <c:v>0.60000000000000064</c:v>
                </c:pt>
                <c:pt idx="43">
                  <c:v>0.70000000000000062</c:v>
                </c:pt>
                <c:pt idx="44">
                  <c:v>0.60000000000000064</c:v>
                </c:pt>
                <c:pt idx="45">
                  <c:v>0.70000000000000062</c:v>
                </c:pt>
                <c:pt idx="46">
                  <c:v>0.5</c:v>
                </c:pt>
                <c:pt idx="47">
                  <c:v>0.70000000000000062</c:v>
                </c:pt>
                <c:pt idx="48">
                  <c:v>0.30000000000000032</c:v>
                </c:pt>
                <c:pt idx="49">
                  <c:v>0.4</c:v>
                </c:pt>
                <c:pt idx="50">
                  <c:v>0.5</c:v>
                </c:pt>
                <c:pt idx="51">
                  <c:v>0.1</c:v>
                </c:pt>
                <c:pt idx="52">
                  <c:v>0.5</c:v>
                </c:pt>
                <c:pt idx="53">
                  <c:v>0.30000000000000032</c:v>
                </c:pt>
                <c:pt idx="54">
                  <c:v>0.4</c:v>
                </c:pt>
                <c:pt idx="55">
                  <c:v>0.5</c:v>
                </c:pt>
                <c:pt idx="56">
                  <c:v>0.4</c:v>
                </c:pt>
                <c:pt idx="57">
                  <c:v>0.2</c:v>
                </c:pt>
                <c:pt idx="58">
                  <c:v>0.30000000000000032</c:v>
                </c:pt>
                <c:pt idx="59">
                  <c:v>0.30000000000000032</c:v>
                </c:pt>
                <c:pt idx="60">
                  <c:v>0.30000000000000032</c:v>
                </c:pt>
                <c:pt idx="61">
                  <c:v>0.30000000000000032</c:v>
                </c:pt>
                <c:pt idx="62">
                  <c:v>0.70000000000000062</c:v>
                </c:pt>
                <c:pt idx="63">
                  <c:v>0.2</c:v>
                </c:pt>
                <c:pt idx="64">
                  <c:v>0.30000000000000032</c:v>
                </c:pt>
                <c:pt idx="65">
                  <c:v>0.1</c:v>
                </c:pt>
                <c:pt idx="66">
                  <c:v>0.1</c:v>
                </c:pt>
                <c:pt idx="67">
                  <c:v>0.1</c:v>
                </c:pt>
                <c:pt idx="68">
                  <c:v>0.30000000000000032</c:v>
                </c:pt>
                <c:pt idx="69">
                  <c:v>0.2</c:v>
                </c:pt>
                <c:pt idx="70">
                  <c:v>0.5</c:v>
                </c:pt>
                <c:pt idx="71">
                  <c:v>0.4</c:v>
                </c:pt>
                <c:pt idx="72">
                  <c:v>0.1</c:v>
                </c:pt>
                <c:pt idx="73">
                  <c:v>0.2</c:v>
                </c:pt>
                <c:pt idx="74">
                  <c:v>0.1</c:v>
                </c:pt>
                <c:pt idx="75">
                  <c:v>0.2</c:v>
                </c:pt>
                <c:pt idx="76">
                  <c:v>0</c:v>
                </c:pt>
              </c:numCache>
            </c:numRef>
          </c:val>
        </c:ser>
        <c:axId val="131391488"/>
        <c:axId val="131393408"/>
      </c:barChart>
      <c:catAx>
        <c:axId val="131391488"/>
        <c:scaling>
          <c:orientation val="minMax"/>
        </c:scaling>
        <c:axPos val="b"/>
        <c:title>
          <c:tx>
            <c:rich>
              <a:bodyPr/>
              <a:lstStyle/>
              <a:p>
                <a:pPr>
                  <a:defRPr/>
                </a:pPr>
                <a:r>
                  <a:rPr lang="en-US"/>
                  <a:t>Auction Time (ms)</a:t>
                </a:r>
              </a:p>
            </c:rich>
          </c:tx>
        </c:title>
        <c:numFmt formatCode="General" sourceLinked="1"/>
        <c:tickLblPos val="nextTo"/>
        <c:crossAx val="131393408"/>
        <c:crosses val="autoZero"/>
        <c:auto val="1"/>
        <c:lblAlgn val="ctr"/>
        <c:lblOffset val="100"/>
      </c:catAx>
      <c:valAx>
        <c:axId val="131393408"/>
        <c:scaling>
          <c:orientation val="minMax"/>
          <c:max val="18"/>
        </c:scaling>
        <c:axPos val="l"/>
        <c:majorGridlines/>
        <c:title>
          <c:tx>
            <c:rich>
              <a:bodyPr rot="-5400000" vert="horz"/>
              <a:lstStyle/>
              <a:p>
                <a:pPr>
                  <a:defRPr/>
                </a:pPr>
                <a:r>
                  <a:rPr lang="en-US"/>
                  <a:t>Percentage of Auctions</a:t>
                </a:r>
              </a:p>
            </c:rich>
          </c:tx>
        </c:title>
        <c:numFmt formatCode="General" sourceLinked="1"/>
        <c:tickLblPos val="nextTo"/>
        <c:crossAx val="131391488"/>
        <c:crosses val="autoZero"/>
        <c:crossBetween val="between"/>
      </c:valAx>
      <c:spPr>
        <a:ln>
          <a:solidFill>
            <a:sysClr val="windowText" lastClr="000000"/>
          </a:solidFill>
        </a:ln>
      </c:spPr>
    </c:plotArea>
    <c:plotVisOnly val="1"/>
  </c:chart>
  <c:spPr>
    <a:ln>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183491108555252"/>
          <c:y val="0.15258785942492037"/>
          <c:w val="0.8820035978648737"/>
          <c:h val="0.68388082480105328"/>
        </c:manualLayout>
      </c:layout>
      <c:lineChart>
        <c:grouping val="standard"/>
        <c:ser>
          <c:idx val="1"/>
          <c:order val="0"/>
          <c:tx>
            <c:v>All nodes are static</c:v>
          </c:tx>
          <c:spPr>
            <a:ln>
              <a:solidFill>
                <a:schemeClr val="tx1">
                  <a:lumMod val="50000"/>
                  <a:lumOff val="50000"/>
                </a:schemeClr>
              </a:solidFill>
            </a:ln>
          </c:spPr>
          <c:marker>
            <c:symbol val="none"/>
          </c:marker>
          <c:cat>
            <c:numRef>
              <c:f>Sheet16!$A$83:$A$159</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Sheet16!$K$2:$K$78</c:f>
              <c:numCache>
                <c:formatCode>General</c:formatCode>
                <c:ptCount val="77"/>
                <c:pt idx="0">
                  <c:v>2.0285714285714455E-2</c:v>
                </c:pt>
                <c:pt idx="1">
                  <c:v>4.7428571428571431E-2</c:v>
                </c:pt>
                <c:pt idx="2">
                  <c:v>7.9428571428571584E-2</c:v>
                </c:pt>
                <c:pt idx="3">
                  <c:v>0.12714285714285714</c:v>
                </c:pt>
                <c:pt idx="4">
                  <c:v>0.19042857142857117</c:v>
                </c:pt>
                <c:pt idx="5">
                  <c:v>0.27314285714285863</c:v>
                </c:pt>
                <c:pt idx="6">
                  <c:v>0.38528571428571562</c:v>
                </c:pt>
                <c:pt idx="7">
                  <c:v>0.46371428571428713</c:v>
                </c:pt>
                <c:pt idx="8">
                  <c:v>0.53685714285714259</c:v>
                </c:pt>
                <c:pt idx="9">
                  <c:v>0.58657142857142852</c:v>
                </c:pt>
                <c:pt idx="10">
                  <c:v>0.62985714285714289</c:v>
                </c:pt>
                <c:pt idx="11">
                  <c:v>0.66928571428571726</c:v>
                </c:pt>
                <c:pt idx="12">
                  <c:v>0.70157142857142862</c:v>
                </c:pt>
                <c:pt idx="13">
                  <c:v>0.72814285714285765</c:v>
                </c:pt>
                <c:pt idx="14">
                  <c:v>0.75014285714285955</c:v>
                </c:pt>
                <c:pt idx="15">
                  <c:v>0.7672857142857169</c:v>
                </c:pt>
                <c:pt idx="16">
                  <c:v>0.7855714285714287</c:v>
                </c:pt>
                <c:pt idx="17">
                  <c:v>0.80285714285714249</c:v>
                </c:pt>
                <c:pt idx="18">
                  <c:v>0.81599999999999995</c:v>
                </c:pt>
                <c:pt idx="19">
                  <c:v>0.82442857142857484</c:v>
                </c:pt>
                <c:pt idx="20">
                  <c:v>0.83071428571428552</c:v>
                </c:pt>
                <c:pt idx="21">
                  <c:v>0.83628571428571463</c:v>
                </c:pt>
                <c:pt idx="22">
                  <c:v>0.84000000000000064</c:v>
                </c:pt>
                <c:pt idx="23">
                  <c:v>0.84414285714285764</c:v>
                </c:pt>
                <c:pt idx="24">
                  <c:v>0.84757142857142864</c:v>
                </c:pt>
                <c:pt idx="25">
                  <c:v>0.85271428571428576</c:v>
                </c:pt>
                <c:pt idx="26">
                  <c:v>0.85657142857142865</c:v>
                </c:pt>
                <c:pt idx="27">
                  <c:v>0.86114285714285765</c:v>
                </c:pt>
                <c:pt idx="28">
                  <c:v>0.86528571428571666</c:v>
                </c:pt>
                <c:pt idx="29">
                  <c:v>0.8684285714285761</c:v>
                </c:pt>
                <c:pt idx="30">
                  <c:v>0.87114285714285944</c:v>
                </c:pt>
                <c:pt idx="31">
                  <c:v>0.87500000000000244</c:v>
                </c:pt>
                <c:pt idx="32">
                  <c:v>0.87885714285714289</c:v>
                </c:pt>
                <c:pt idx="33">
                  <c:v>0.88285714285714256</c:v>
                </c:pt>
                <c:pt idx="34">
                  <c:v>0.88528571428571423</c:v>
                </c:pt>
                <c:pt idx="35">
                  <c:v>0.88785714285714257</c:v>
                </c:pt>
                <c:pt idx="36">
                  <c:v>0.89185714285714257</c:v>
                </c:pt>
                <c:pt idx="37">
                  <c:v>0.89600000000000002</c:v>
                </c:pt>
                <c:pt idx="38">
                  <c:v>0.89871428571428558</c:v>
                </c:pt>
                <c:pt idx="39">
                  <c:v>0.90257142857142869</c:v>
                </c:pt>
                <c:pt idx="40">
                  <c:v>0.90800000000000003</c:v>
                </c:pt>
                <c:pt idx="41">
                  <c:v>0.91085714285714259</c:v>
                </c:pt>
                <c:pt idx="42">
                  <c:v>0.91314285714285715</c:v>
                </c:pt>
                <c:pt idx="43">
                  <c:v>0.91685714285714259</c:v>
                </c:pt>
                <c:pt idx="44">
                  <c:v>0.91985714285714248</c:v>
                </c:pt>
                <c:pt idx="45">
                  <c:v>0.9232857142857146</c:v>
                </c:pt>
                <c:pt idx="46">
                  <c:v>0.9275714285714286</c:v>
                </c:pt>
                <c:pt idx="47">
                  <c:v>0.9317142857142855</c:v>
                </c:pt>
                <c:pt idx="48">
                  <c:v>0.93357142857142861</c:v>
                </c:pt>
                <c:pt idx="49">
                  <c:v>0.93728571428571461</c:v>
                </c:pt>
                <c:pt idx="50">
                  <c:v>0.93928571428571461</c:v>
                </c:pt>
                <c:pt idx="51">
                  <c:v>0.94157142857142861</c:v>
                </c:pt>
                <c:pt idx="52">
                  <c:v>0.94599999999999995</c:v>
                </c:pt>
                <c:pt idx="53">
                  <c:v>0.95000000000000062</c:v>
                </c:pt>
                <c:pt idx="54">
                  <c:v>0.95357142857142863</c:v>
                </c:pt>
                <c:pt idx="55">
                  <c:v>0.95728571428571463</c:v>
                </c:pt>
                <c:pt idx="56">
                  <c:v>0.96028571428571463</c:v>
                </c:pt>
                <c:pt idx="57">
                  <c:v>0.96271428571428552</c:v>
                </c:pt>
                <c:pt idx="58">
                  <c:v>0.96528571428571464</c:v>
                </c:pt>
                <c:pt idx="59">
                  <c:v>0.96714285714285764</c:v>
                </c:pt>
                <c:pt idx="60">
                  <c:v>0.96942857142857553</c:v>
                </c:pt>
                <c:pt idx="61">
                  <c:v>0.97271428571428553</c:v>
                </c:pt>
                <c:pt idx="62">
                  <c:v>0.97657142857142865</c:v>
                </c:pt>
                <c:pt idx="63">
                  <c:v>0.97828571428571465</c:v>
                </c:pt>
                <c:pt idx="64">
                  <c:v>0.98099999999999998</c:v>
                </c:pt>
                <c:pt idx="65">
                  <c:v>0.98228571428571432</c:v>
                </c:pt>
                <c:pt idx="66">
                  <c:v>0.98442857142857165</c:v>
                </c:pt>
                <c:pt idx="67">
                  <c:v>0.98642857142857165</c:v>
                </c:pt>
                <c:pt idx="68">
                  <c:v>0.9881428571428571</c:v>
                </c:pt>
                <c:pt idx="69">
                  <c:v>0.99085714285714055</c:v>
                </c:pt>
                <c:pt idx="70">
                  <c:v>0.99271428571428333</c:v>
                </c:pt>
                <c:pt idx="71">
                  <c:v>0.99542857142857377</c:v>
                </c:pt>
                <c:pt idx="72">
                  <c:v>0.99642857142857377</c:v>
                </c:pt>
                <c:pt idx="73">
                  <c:v>0.99828571428571433</c:v>
                </c:pt>
                <c:pt idx="74">
                  <c:v>0.99928571428571433</c:v>
                </c:pt>
                <c:pt idx="75">
                  <c:v>0.99985714285714256</c:v>
                </c:pt>
                <c:pt idx="76">
                  <c:v>1</c:v>
                </c:pt>
              </c:numCache>
            </c:numRef>
          </c:val>
        </c:ser>
        <c:ser>
          <c:idx val="0"/>
          <c:order val="1"/>
          <c:tx>
            <c:v>Moving two nodes(node 2 and node 7)</c:v>
          </c:tx>
          <c:spPr>
            <a:ln>
              <a:solidFill>
                <a:srgbClr val="92D050"/>
              </a:solidFill>
            </a:ln>
          </c:spPr>
          <c:marker>
            <c:symbol val="none"/>
          </c:marker>
          <c:cat>
            <c:numRef>
              <c:f>Sheet16!$A$83:$A$159</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Sheet16!$K$83:$K$159</c:f>
              <c:numCache>
                <c:formatCode>General</c:formatCode>
                <c:ptCount val="77"/>
                <c:pt idx="0">
                  <c:v>1.72857142857143E-2</c:v>
                </c:pt>
                <c:pt idx="1">
                  <c:v>3.9428571428571452E-2</c:v>
                </c:pt>
                <c:pt idx="2">
                  <c:v>7.1999999999999995E-2</c:v>
                </c:pt>
                <c:pt idx="3">
                  <c:v>0.13714285714285721</c:v>
                </c:pt>
                <c:pt idx="4">
                  <c:v>0.18500000000000041</c:v>
                </c:pt>
                <c:pt idx="5">
                  <c:v>0.24785714285714391</c:v>
                </c:pt>
                <c:pt idx="6">
                  <c:v>0.34</c:v>
                </c:pt>
                <c:pt idx="7">
                  <c:v>0.41857142857142859</c:v>
                </c:pt>
                <c:pt idx="8">
                  <c:v>0.48542857142857354</c:v>
                </c:pt>
                <c:pt idx="9">
                  <c:v>0.53614285714285714</c:v>
                </c:pt>
                <c:pt idx="10">
                  <c:v>0.55828571428571461</c:v>
                </c:pt>
                <c:pt idx="11">
                  <c:v>0.59299999999999997</c:v>
                </c:pt>
                <c:pt idx="12">
                  <c:v>0.62314285714285944</c:v>
                </c:pt>
                <c:pt idx="13">
                  <c:v>0.64828571428571691</c:v>
                </c:pt>
                <c:pt idx="14">
                  <c:v>0.6685714285714317</c:v>
                </c:pt>
                <c:pt idx="15">
                  <c:v>0.68642857142857439</c:v>
                </c:pt>
                <c:pt idx="16">
                  <c:v>0.70585714285714252</c:v>
                </c:pt>
                <c:pt idx="17">
                  <c:v>0.72485714285714287</c:v>
                </c:pt>
                <c:pt idx="18">
                  <c:v>0.74085714285714288</c:v>
                </c:pt>
                <c:pt idx="19">
                  <c:v>0.75357142857143122</c:v>
                </c:pt>
                <c:pt idx="20">
                  <c:v>0.7592857142857169</c:v>
                </c:pt>
                <c:pt idx="21">
                  <c:v>0.76714285714285979</c:v>
                </c:pt>
                <c:pt idx="22">
                  <c:v>0.77400000000000269</c:v>
                </c:pt>
                <c:pt idx="23">
                  <c:v>0.78328571428571425</c:v>
                </c:pt>
                <c:pt idx="24">
                  <c:v>0.78814285714285715</c:v>
                </c:pt>
                <c:pt idx="25">
                  <c:v>0.79371428571428559</c:v>
                </c:pt>
                <c:pt idx="26">
                  <c:v>0.79785714285714249</c:v>
                </c:pt>
                <c:pt idx="27">
                  <c:v>0.8041428571428576</c:v>
                </c:pt>
                <c:pt idx="28">
                  <c:v>0.8118571428571425</c:v>
                </c:pt>
                <c:pt idx="29">
                  <c:v>0.81842857142857484</c:v>
                </c:pt>
                <c:pt idx="30">
                  <c:v>0.82385714285714251</c:v>
                </c:pt>
                <c:pt idx="31">
                  <c:v>0.83214285714285763</c:v>
                </c:pt>
                <c:pt idx="32">
                  <c:v>0.84142857142857552</c:v>
                </c:pt>
                <c:pt idx="33">
                  <c:v>0.84614285714285764</c:v>
                </c:pt>
                <c:pt idx="34">
                  <c:v>0.85100000000000064</c:v>
                </c:pt>
                <c:pt idx="35">
                  <c:v>0.85742857142857565</c:v>
                </c:pt>
                <c:pt idx="36">
                  <c:v>0.86542857142857599</c:v>
                </c:pt>
                <c:pt idx="37">
                  <c:v>0.87185714285714289</c:v>
                </c:pt>
                <c:pt idx="38">
                  <c:v>0.87842857142857655</c:v>
                </c:pt>
                <c:pt idx="39">
                  <c:v>0.88800000000000001</c:v>
                </c:pt>
                <c:pt idx="40">
                  <c:v>0.89771428571428558</c:v>
                </c:pt>
                <c:pt idx="41">
                  <c:v>0.90057142857142869</c:v>
                </c:pt>
                <c:pt idx="42">
                  <c:v>0.90828571428571425</c:v>
                </c:pt>
                <c:pt idx="43">
                  <c:v>0.9145714285714287</c:v>
                </c:pt>
                <c:pt idx="44">
                  <c:v>0.91800000000000004</c:v>
                </c:pt>
                <c:pt idx="45">
                  <c:v>0.92285714285714249</c:v>
                </c:pt>
                <c:pt idx="46">
                  <c:v>0.9282857142857146</c:v>
                </c:pt>
                <c:pt idx="47">
                  <c:v>0.93314285714285761</c:v>
                </c:pt>
                <c:pt idx="48">
                  <c:v>0.93500000000000005</c:v>
                </c:pt>
                <c:pt idx="49">
                  <c:v>0.93728571428571461</c:v>
                </c:pt>
                <c:pt idx="50">
                  <c:v>0.93914285714285761</c:v>
                </c:pt>
                <c:pt idx="51">
                  <c:v>0.94142857142857483</c:v>
                </c:pt>
                <c:pt idx="52">
                  <c:v>0.94585714285714251</c:v>
                </c:pt>
                <c:pt idx="53">
                  <c:v>0.94985714285714251</c:v>
                </c:pt>
                <c:pt idx="54">
                  <c:v>0.95342857142857484</c:v>
                </c:pt>
                <c:pt idx="55">
                  <c:v>0.95714285714285763</c:v>
                </c:pt>
                <c:pt idx="56">
                  <c:v>0.96014285714285763</c:v>
                </c:pt>
                <c:pt idx="57">
                  <c:v>0.96257142857142863</c:v>
                </c:pt>
                <c:pt idx="58">
                  <c:v>0.96514285714285764</c:v>
                </c:pt>
                <c:pt idx="59">
                  <c:v>0.96700000000000064</c:v>
                </c:pt>
                <c:pt idx="60">
                  <c:v>0.96928571428571464</c:v>
                </c:pt>
                <c:pt idx="61">
                  <c:v>0.97257142857142864</c:v>
                </c:pt>
                <c:pt idx="62">
                  <c:v>0.97642857142857553</c:v>
                </c:pt>
                <c:pt idx="63">
                  <c:v>0.97814285714285765</c:v>
                </c:pt>
                <c:pt idx="64">
                  <c:v>0.98085714285714021</c:v>
                </c:pt>
                <c:pt idx="65">
                  <c:v>0.9821428571428571</c:v>
                </c:pt>
                <c:pt idx="66">
                  <c:v>0.98428571428571432</c:v>
                </c:pt>
                <c:pt idx="67">
                  <c:v>0.98628571428571432</c:v>
                </c:pt>
                <c:pt idx="68">
                  <c:v>0.98799999999999999</c:v>
                </c:pt>
                <c:pt idx="69">
                  <c:v>0.99071428571428344</c:v>
                </c:pt>
                <c:pt idx="70">
                  <c:v>0.99257142857142855</c:v>
                </c:pt>
                <c:pt idx="71">
                  <c:v>0.99528571428571433</c:v>
                </c:pt>
                <c:pt idx="72">
                  <c:v>0.99628571428571433</c:v>
                </c:pt>
                <c:pt idx="73">
                  <c:v>0.99814285714285711</c:v>
                </c:pt>
                <c:pt idx="74">
                  <c:v>0.99914285714285711</c:v>
                </c:pt>
                <c:pt idx="75">
                  <c:v>0.99985714285714256</c:v>
                </c:pt>
                <c:pt idx="76">
                  <c:v>1</c:v>
                </c:pt>
              </c:numCache>
            </c:numRef>
          </c:val>
        </c:ser>
        <c:ser>
          <c:idx val="2"/>
          <c:order val="2"/>
          <c:tx>
            <c:v>Moving three nodes(node 2,3 and 7)</c:v>
          </c:tx>
          <c:spPr>
            <a:ln>
              <a:solidFill>
                <a:schemeClr val="bg2">
                  <a:lumMod val="75000"/>
                </a:schemeClr>
              </a:solidFill>
            </a:ln>
          </c:spPr>
          <c:marker>
            <c:symbol val="none"/>
          </c:marker>
          <c:cat>
            <c:numRef>
              <c:f>Sheet16!$A$83:$A$159</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Sheet16!$K$165:$K$241</c:f>
              <c:numCache>
                <c:formatCode>General</c:formatCode>
                <c:ptCount val="77"/>
                <c:pt idx="0">
                  <c:v>0</c:v>
                </c:pt>
                <c:pt idx="1">
                  <c:v>1.8857142857142857E-2</c:v>
                </c:pt>
                <c:pt idx="2">
                  <c:v>5.3714285714285714E-2</c:v>
                </c:pt>
                <c:pt idx="3">
                  <c:v>0.12014285714285715</c:v>
                </c:pt>
                <c:pt idx="4">
                  <c:v>0.1661428571428572</c:v>
                </c:pt>
                <c:pt idx="5">
                  <c:v>0.22485714285714356</c:v>
                </c:pt>
                <c:pt idx="6">
                  <c:v>0.31685714285714411</c:v>
                </c:pt>
                <c:pt idx="7">
                  <c:v>0.39628571428571574</c:v>
                </c:pt>
                <c:pt idx="8">
                  <c:v>0.46271428571428713</c:v>
                </c:pt>
                <c:pt idx="9">
                  <c:v>0.51200000000000001</c:v>
                </c:pt>
                <c:pt idx="10">
                  <c:v>0.53414285714285714</c:v>
                </c:pt>
                <c:pt idx="11">
                  <c:v>0.56599999999999995</c:v>
                </c:pt>
                <c:pt idx="12">
                  <c:v>0.59942857142857164</c:v>
                </c:pt>
                <c:pt idx="13">
                  <c:v>0.62771428571428567</c:v>
                </c:pt>
                <c:pt idx="14">
                  <c:v>0.64642857142857679</c:v>
                </c:pt>
                <c:pt idx="15">
                  <c:v>0.66700000000000303</c:v>
                </c:pt>
                <c:pt idx="16">
                  <c:v>0.68742857142857439</c:v>
                </c:pt>
                <c:pt idx="17">
                  <c:v>0.70814285714285763</c:v>
                </c:pt>
                <c:pt idx="18">
                  <c:v>0.71657142857142864</c:v>
                </c:pt>
                <c:pt idx="19">
                  <c:v>0.72771428571428576</c:v>
                </c:pt>
                <c:pt idx="20">
                  <c:v>0.73414285714285765</c:v>
                </c:pt>
                <c:pt idx="21">
                  <c:v>0.7424285714285761</c:v>
                </c:pt>
                <c:pt idx="22">
                  <c:v>0.74557142857143088</c:v>
                </c:pt>
                <c:pt idx="23">
                  <c:v>0.75500000000000256</c:v>
                </c:pt>
                <c:pt idx="24">
                  <c:v>0.76042857142857656</c:v>
                </c:pt>
                <c:pt idx="25">
                  <c:v>0.76642857142857679</c:v>
                </c:pt>
                <c:pt idx="26">
                  <c:v>0.77057142857143124</c:v>
                </c:pt>
                <c:pt idx="27">
                  <c:v>0.7768571428571428</c:v>
                </c:pt>
                <c:pt idx="28">
                  <c:v>0.7845714285714287</c:v>
                </c:pt>
                <c:pt idx="29">
                  <c:v>0.79114285714285715</c:v>
                </c:pt>
                <c:pt idx="30">
                  <c:v>0.79671428571428549</c:v>
                </c:pt>
                <c:pt idx="31">
                  <c:v>0.80600000000000005</c:v>
                </c:pt>
                <c:pt idx="32">
                  <c:v>0.8158571428571425</c:v>
                </c:pt>
                <c:pt idx="33">
                  <c:v>0.82385714285714251</c:v>
                </c:pt>
                <c:pt idx="34">
                  <c:v>0.82571428571428551</c:v>
                </c:pt>
                <c:pt idx="35">
                  <c:v>0.83414285714285763</c:v>
                </c:pt>
                <c:pt idx="36">
                  <c:v>0.84214285714285764</c:v>
                </c:pt>
                <c:pt idx="37">
                  <c:v>0.85457142857142865</c:v>
                </c:pt>
                <c:pt idx="38">
                  <c:v>0.86242857142857576</c:v>
                </c:pt>
                <c:pt idx="39">
                  <c:v>0.87200000000000233</c:v>
                </c:pt>
                <c:pt idx="40">
                  <c:v>0.88128571428571434</c:v>
                </c:pt>
                <c:pt idx="41">
                  <c:v>0.88414285714285712</c:v>
                </c:pt>
                <c:pt idx="42">
                  <c:v>0.89214285714285713</c:v>
                </c:pt>
                <c:pt idx="43">
                  <c:v>0.89842857142857413</c:v>
                </c:pt>
                <c:pt idx="44">
                  <c:v>0.90185714285714258</c:v>
                </c:pt>
                <c:pt idx="45">
                  <c:v>0.90671428571428558</c:v>
                </c:pt>
                <c:pt idx="46">
                  <c:v>0.91214285714285714</c:v>
                </c:pt>
                <c:pt idx="47">
                  <c:v>0.91700000000000004</c:v>
                </c:pt>
                <c:pt idx="48">
                  <c:v>0.91885714285714259</c:v>
                </c:pt>
                <c:pt idx="49">
                  <c:v>0.9225714285714286</c:v>
                </c:pt>
                <c:pt idx="50">
                  <c:v>0.92571428571428549</c:v>
                </c:pt>
                <c:pt idx="51">
                  <c:v>0.92900000000000005</c:v>
                </c:pt>
                <c:pt idx="52">
                  <c:v>0.93342857142857438</c:v>
                </c:pt>
                <c:pt idx="53">
                  <c:v>0.93742857142857439</c:v>
                </c:pt>
                <c:pt idx="54">
                  <c:v>0.94514285714285762</c:v>
                </c:pt>
                <c:pt idx="55">
                  <c:v>0.95128571428571462</c:v>
                </c:pt>
                <c:pt idx="56">
                  <c:v>0.95585714285714252</c:v>
                </c:pt>
                <c:pt idx="57">
                  <c:v>0.95814285714285763</c:v>
                </c:pt>
                <c:pt idx="58">
                  <c:v>0.96071428571428552</c:v>
                </c:pt>
                <c:pt idx="59">
                  <c:v>0.96400000000000063</c:v>
                </c:pt>
                <c:pt idx="60">
                  <c:v>0.96628571428571464</c:v>
                </c:pt>
                <c:pt idx="61">
                  <c:v>0.96957142857142864</c:v>
                </c:pt>
                <c:pt idx="62">
                  <c:v>0.97342857142857553</c:v>
                </c:pt>
                <c:pt idx="63">
                  <c:v>0.97657142857142865</c:v>
                </c:pt>
                <c:pt idx="64">
                  <c:v>0.97857142857142865</c:v>
                </c:pt>
                <c:pt idx="65">
                  <c:v>0.98042857142857165</c:v>
                </c:pt>
                <c:pt idx="66">
                  <c:v>0.98114285714285709</c:v>
                </c:pt>
                <c:pt idx="67">
                  <c:v>0.9841428571428571</c:v>
                </c:pt>
                <c:pt idx="68">
                  <c:v>0.98899999999999999</c:v>
                </c:pt>
                <c:pt idx="69">
                  <c:v>0.99071428571428344</c:v>
                </c:pt>
                <c:pt idx="70">
                  <c:v>0.99257142857142855</c:v>
                </c:pt>
                <c:pt idx="71">
                  <c:v>0.99514285714285711</c:v>
                </c:pt>
                <c:pt idx="72">
                  <c:v>0.99557142857142855</c:v>
                </c:pt>
                <c:pt idx="73">
                  <c:v>0.99728571428571433</c:v>
                </c:pt>
                <c:pt idx="74">
                  <c:v>0.99828571428571433</c:v>
                </c:pt>
                <c:pt idx="75">
                  <c:v>0.99985714285714256</c:v>
                </c:pt>
                <c:pt idx="76">
                  <c:v>1</c:v>
                </c:pt>
              </c:numCache>
            </c:numRef>
          </c:val>
        </c:ser>
        <c:marker val="1"/>
        <c:axId val="131894272"/>
        <c:axId val="131896448"/>
      </c:lineChart>
      <c:catAx>
        <c:axId val="131894272"/>
        <c:scaling>
          <c:orientation val="minMax"/>
        </c:scaling>
        <c:axPos val="b"/>
        <c:title>
          <c:tx>
            <c:rich>
              <a:bodyPr/>
              <a:lstStyle/>
              <a:p>
                <a:pPr>
                  <a:defRPr/>
                </a:pPr>
                <a:r>
                  <a:rPr lang="en-US"/>
                  <a:t>Auction Time (ms)</a:t>
                </a:r>
              </a:p>
            </c:rich>
          </c:tx>
        </c:title>
        <c:numFmt formatCode="General" sourceLinked="1"/>
        <c:tickLblPos val="nextTo"/>
        <c:crossAx val="131896448"/>
        <c:crosses val="autoZero"/>
        <c:auto val="1"/>
        <c:lblAlgn val="ctr"/>
        <c:lblOffset val="100"/>
      </c:catAx>
      <c:valAx>
        <c:axId val="131896448"/>
        <c:scaling>
          <c:orientation val="minMax"/>
          <c:max val="1"/>
        </c:scaling>
        <c:axPos val="l"/>
        <c:majorGridlines/>
        <c:title>
          <c:tx>
            <c:rich>
              <a:bodyPr rot="-5400000" vert="horz"/>
              <a:lstStyle/>
              <a:p>
                <a:pPr>
                  <a:defRPr/>
                </a:pPr>
                <a:r>
                  <a:rPr lang="en-US"/>
                  <a:t>CDF</a:t>
                </a:r>
              </a:p>
            </c:rich>
          </c:tx>
        </c:title>
        <c:numFmt formatCode="General" sourceLinked="1"/>
        <c:tickLblPos val="nextTo"/>
        <c:crossAx val="131894272"/>
        <c:crosses val="autoZero"/>
        <c:crossBetween val="between"/>
        <c:majorUnit val="0.1"/>
      </c:valAx>
      <c:spPr>
        <a:ln>
          <a:solidFill>
            <a:schemeClr val="tx1"/>
          </a:solidFill>
        </a:ln>
      </c:spPr>
    </c:plotArea>
    <c:legend>
      <c:legendPos val="t"/>
      <c:layout>
        <c:manualLayout>
          <c:xMode val="edge"/>
          <c:yMode val="edge"/>
          <c:x val="1.09862671660424E-3"/>
          <c:y val="1.7039403620873271E-2"/>
          <c:w val="0.98282147315855295"/>
          <c:h val="9.6906241352418807E-2"/>
        </c:manualLayout>
      </c:layout>
      <c:overlay val="1"/>
    </c:legend>
    <c:plotVisOnly val="1"/>
  </c:chart>
  <c:spPr>
    <a:ln>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6285523982748283E-2"/>
          <c:y val="4.4579291069844935E-2"/>
          <c:w val="0.86997653702378253"/>
          <c:h val="0.72147528433945762"/>
        </c:manualLayout>
      </c:layout>
      <c:barChart>
        <c:barDir val="col"/>
        <c:grouping val="clustered"/>
        <c:ser>
          <c:idx val="0"/>
          <c:order val="0"/>
          <c:tx>
            <c:strRef>
              <c:f>Sheet16!$M$2</c:f>
              <c:strCache>
                <c:ptCount val="1"/>
                <c:pt idx="0">
                  <c:v> % First Auctions</c:v>
                </c:pt>
              </c:strCache>
            </c:strRef>
          </c:tx>
          <c:spPr>
            <a:ln>
              <a:solidFill>
                <a:schemeClr val="tx1"/>
              </a:solidFill>
            </a:ln>
          </c:spPr>
          <c:cat>
            <c:strRef>
              <c:f>Sheet16!$N$1:$Q$1</c:f>
              <c:strCache>
                <c:ptCount val="3"/>
                <c:pt idx="0">
                  <c:v>All Nodes are still</c:v>
                </c:pt>
                <c:pt idx="1">
                  <c:v>Moving Two nodes (nodes 2 and 7)</c:v>
                </c:pt>
                <c:pt idx="2">
                  <c:v>Moving Three nodes (nodes 2,3 and 7)</c:v>
                </c:pt>
              </c:strCache>
            </c:strRef>
          </c:cat>
          <c:val>
            <c:numRef>
              <c:f>Sheet16!$N$2:$Q$2</c:f>
              <c:numCache>
                <c:formatCode>General</c:formatCode>
                <c:ptCount val="3"/>
                <c:pt idx="0">
                  <c:v>78.5</c:v>
                </c:pt>
                <c:pt idx="1">
                  <c:v>70.5</c:v>
                </c:pt>
                <c:pt idx="2">
                  <c:v>68</c:v>
                </c:pt>
              </c:numCache>
            </c:numRef>
          </c:val>
        </c:ser>
        <c:ser>
          <c:idx val="1"/>
          <c:order val="1"/>
          <c:tx>
            <c:strRef>
              <c:f>Sheet16!$M$3</c:f>
              <c:strCache>
                <c:ptCount val="1"/>
                <c:pt idx="0">
                  <c:v>% Second Auctions</c:v>
                </c:pt>
              </c:strCache>
            </c:strRef>
          </c:tx>
          <c:spPr>
            <a:ln>
              <a:solidFill>
                <a:sysClr val="windowText" lastClr="000000"/>
              </a:solidFill>
            </a:ln>
          </c:spPr>
          <c:cat>
            <c:strRef>
              <c:f>Sheet16!$N$1:$Q$1</c:f>
              <c:strCache>
                <c:ptCount val="3"/>
                <c:pt idx="0">
                  <c:v>All Nodes are still</c:v>
                </c:pt>
                <c:pt idx="1">
                  <c:v>Moving Two nodes (nodes 2 and 7)</c:v>
                </c:pt>
                <c:pt idx="2">
                  <c:v>Moving Three nodes (nodes 2,3 and 7)</c:v>
                </c:pt>
              </c:strCache>
            </c:strRef>
          </c:cat>
          <c:val>
            <c:numRef>
              <c:f>Sheet16!$N$3:$Q$3</c:f>
              <c:numCache>
                <c:formatCode>General</c:formatCode>
                <c:ptCount val="3"/>
                <c:pt idx="0">
                  <c:v>14.5</c:v>
                </c:pt>
                <c:pt idx="1">
                  <c:v>22.2</c:v>
                </c:pt>
                <c:pt idx="2">
                  <c:v>22</c:v>
                </c:pt>
              </c:numCache>
            </c:numRef>
          </c:val>
        </c:ser>
        <c:ser>
          <c:idx val="2"/>
          <c:order val="2"/>
          <c:tx>
            <c:strRef>
              <c:f>Sheet16!$M$4</c:f>
              <c:strCache>
                <c:ptCount val="1"/>
                <c:pt idx="0">
                  <c:v>% Third Auctions</c:v>
                </c:pt>
              </c:strCache>
            </c:strRef>
          </c:tx>
          <c:spPr>
            <a:ln>
              <a:solidFill>
                <a:sysClr val="windowText" lastClr="000000"/>
              </a:solidFill>
            </a:ln>
          </c:spPr>
          <c:cat>
            <c:strRef>
              <c:f>Sheet16!$N$1:$Q$1</c:f>
              <c:strCache>
                <c:ptCount val="3"/>
                <c:pt idx="0">
                  <c:v>All Nodes are still</c:v>
                </c:pt>
                <c:pt idx="1">
                  <c:v>Moving Two nodes (nodes 2 and 7)</c:v>
                </c:pt>
                <c:pt idx="2">
                  <c:v>Moving Three nodes (nodes 2,3 and 7)</c:v>
                </c:pt>
              </c:strCache>
            </c:strRef>
          </c:cat>
          <c:val>
            <c:numRef>
              <c:f>Sheet16!$N$4:$Q$4</c:f>
              <c:numCache>
                <c:formatCode>General</c:formatCode>
                <c:ptCount val="3"/>
                <c:pt idx="0">
                  <c:v>7</c:v>
                </c:pt>
                <c:pt idx="1">
                  <c:v>7.3</c:v>
                </c:pt>
                <c:pt idx="2">
                  <c:v>10</c:v>
                </c:pt>
              </c:numCache>
            </c:numRef>
          </c:val>
        </c:ser>
        <c:axId val="131922176"/>
        <c:axId val="146682240"/>
      </c:barChart>
      <c:catAx>
        <c:axId val="131922176"/>
        <c:scaling>
          <c:orientation val="minMax"/>
        </c:scaling>
        <c:axPos val="b"/>
        <c:title>
          <c:tx>
            <c:rich>
              <a:bodyPr/>
              <a:lstStyle/>
              <a:p>
                <a:pPr>
                  <a:defRPr/>
                </a:pPr>
                <a:r>
                  <a:rPr lang="en-US"/>
                  <a:t>Mobility of Nodes</a:t>
                </a:r>
              </a:p>
            </c:rich>
          </c:tx>
        </c:title>
        <c:tickLblPos val="nextTo"/>
        <c:crossAx val="146682240"/>
        <c:crosses val="autoZero"/>
        <c:auto val="1"/>
        <c:lblAlgn val="ctr"/>
        <c:lblOffset val="100"/>
      </c:catAx>
      <c:valAx>
        <c:axId val="146682240"/>
        <c:scaling>
          <c:orientation val="minMax"/>
        </c:scaling>
        <c:axPos val="l"/>
        <c:majorGridlines/>
        <c:title>
          <c:tx>
            <c:rich>
              <a:bodyPr rot="-5400000" vert="horz"/>
              <a:lstStyle/>
              <a:p>
                <a:pPr>
                  <a:defRPr/>
                </a:pPr>
                <a:r>
                  <a:rPr lang="en-US"/>
                  <a:t>Percentage of Auctions</a:t>
                </a:r>
              </a:p>
            </c:rich>
          </c:tx>
        </c:title>
        <c:numFmt formatCode="General" sourceLinked="1"/>
        <c:tickLblPos val="nextTo"/>
        <c:crossAx val="131922176"/>
        <c:crosses val="autoZero"/>
        <c:crossBetween val="between"/>
      </c:valAx>
      <c:spPr>
        <a:ln>
          <a:solidFill>
            <a:schemeClr val="tx1"/>
          </a:solidFill>
        </a:ln>
      </c:spPr>
    </c:plotArea>
    <c:legend>
      <c:legendPos val="t"/>
      <c:layout>
        <c:manualLayout>
          <c:xMode val="edge"/>
          <c:yMode val="edge"/>
          <c:x val="0.10550744102895362"/>
          <c:y val="5.0056882821387982E-2"/>
          <c:w val="0.84998705390880802"/>
          <c:h val="7.7737944872932341E-2"/>
        </c:manualLayout>
      </c:layout>
    </c:legend>
    <c:plotVisOnly val="1"/>
  </c:chart>
  <c:spPr>
    <a:ln>
      <a:no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Nodes 2 and 7 are mobile)</a:t>
            </a:r>
          </a:p>
        </c:rich>
      </c:tx>
      <c:layout>
        <c:manualLayout>
          <c:xMode val="edge"/>
          <c:yMode val="edge"/>
          <c:x val="0.29113188976377946"/>
          <c:y val="3.5379853380396412E-2"/>
        </c:manualLayout>
      </c:layout>
    </c:title>
    <c:plotArea>
      <c:layout>
        <c:manualLayout>
          <c:layoutTarget val="inner"/>
          <c:xMode val="edge"/>
          <c:yMode val="edge"/>
          <c:x val="9.1959158514276787E-2"/>
          <c:y val="3.6071468778766158E-2"/>
          <c:w val="0.88840968742543569"/>
          <c:h val="0.77231991834354174"/>
        </c:manualLayout>
      </c:layout>
      <c:barChart>
        <c:barDir val="col"/>
        <c:grouping val="clustered"/>
        <c:ser>
          <c:idx val="0"/>
          <c:order val="0"/>
          <c:tx>
            <c:v>Moving two devices(nodes 2 and 7)</c:v>
          </c:tx>
          <c:cat>
            <c:numRef>
              <c:f>Sheet17!$A$311:$A$421</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Sheet17!$L$311:$L$421</c:f>
              <c:numCache>
                <c:formatCode>General</c:formatCode>
                <c:ptCount val="111"/>
                <c:pt idx="0">
                  <c:v>0</c:v>
                </c:pt>
                <c:pt idx="1">
                  <c:v>11.271428571428569</c:v>
                </c:pt>
                <c:pt idx="2">
                  <c:v>16.957142857142767</c:v>
                </c:pt>
                <c:pt idx="3">
                  <c:v>12.228571428571351</c:v>
                </c:pt>
                <c:pt idx="4">
                  <c:v>1.8857142857142806</c:v>
                </c:pt>
                <c:pt idx="5">
                  <c:v>1.2142857142857189</c:v>
                </c:pt>
                <c:pt idx="6">
                  <c:v>0.54285714285714259</c:v>
                </c:pt>
                <c:pt idx="7">
                  <c:v>1.9000000000000001</c:v>
                </c:pt>
                <c:pt idx="8">
                  <c:v>7.0714285714285712</c:v>
                </c:pt>
                <c:pt idx="9">
                  <c:v>8.7142857142857153</c:v>
                </c:pt>
                <c:pt idx="10">
                  <c:v>2.6857142857142859</c:v>
                </c:pt>
                <c:pt idx="11">
                  <c:v>1.2285714285714284</c:v>
                </c:pt>
                <c:pt idx="12">
                  <c:v>0.62857142857143122</c:v>
                </c:pt>
                <c:pt idx="13">
                  <c:v>0.32857142857142857</c:v>
                </c:pt>
                <c:pt idx="14">
                  <c:v>1.1285714285714301</c:v>
                </c:pt>
                <c:pt idx="15">
                  <c:v>0.32857142857142857</c:v>
                </c:pt>
                <c:pt idx="16">
                  <c:v>0.62857142857143122</c:v>
                </c:pt>
                <c:pt idx="17">
                  <c:v>0.78571428571428559</c:v>
                </c:pt>
                <c:pt idx="18">
                  <c:v>0.60000000000000064</c:v>
                </c:pt>
                <c:pt idx="19">
                  <c:v>0.30000000000000032</c:v>
                </c:pt>
                <c:pt idx="20">
                  <c:v>0.31428571428571545</c:v>
                </c:pt>
                <c:pt idx="21">
                  <c:v>0.64285714285714279</c:v>
                </c:pt>
                <c:pt idx="22">
                  <c:v>0.62857142857143122</c:v>
                </c:pt>
                <c:pt idx="23">
                  <c:v>0.78571428571428559</c:v>
                </c:pt>
                <c:pt idx="24">
                  <c:v>0.97142857142857553</c:v>
                </c:pt>
                <c:pt idx="25">
                  <c:v>1.4142857142857161</c:v>
                </c:pt>
                <c:pt idx="26">
                  <c:v>0.97142857142857553</c:v>
                </c:pt>
                <c:pt idx="27">
                  <c:v>0.64285714285714279</c:v>
                </c:pt>
                <c:pt idx="28">
                  <c:v>0.81428571428571461</c:v>
                </c:pt>
                <c:pt idx="29">
                  <c:v>0.85714285714285765</c:v>
                </c:pt>
                <c:pt idx="30">
                  <c:v>0.95714285714285763</c:v>
                </c:pt>
                <c:pt idx="31">
                  <c:v>0.31428571428571545</c:v>
                </c:pt>
                <c:pt idx="32">
                  <c:v>0.1857142857142868</c:v>
                </c:pt>
                <c:pt idx="33">
                  <c:v>0.2</c:v>
                </c:pt>
                <c:pt idx="34">
                  <c:v>0.48571428571428776</c:v>
                </c:pt>
                <c:pt idx="35">
                  <c:v>0.17142857142857137</c:v>
                </c:pt>
                <c:pt idx="36">
                  <c:v>0.30000000000000032</c:v>
                </c:pt>
                <c:pt idx="37">
                  <c:v>0.32857142857142857</c:v>
                </c:pt>
                <c:pt idx="38">
                  <c:v>0.47142857142857314</c:v>
                </c:pt>
                <c:pt idx="39">
                  <c:v>0.30000000000000032</c:v>
                </c:pt>
                <c:pt idx="40">
                  <c:v>0.58571428571428286</c:v>
                </c:pt>
                <c:pt idx="41">
                  <c:v>0.60000000000000064</c:v>
                </c:pt>
                <c:pt idx="42">
                  <c:v>0.44285714285714284</c:v>
                </c:pt>
                <c:pt idx="43">
                  <c:v>0.45714285714285863</c:v>
                </c:pt>
                <c:pt idx="44">
                  <c:v>0.30000000000000032</c:v>
                </c:pt>
                <c:pt idx="45">
                  <c:v>0.4285714285714286</c:v>
                </c:pt>
                <c:pt idx="46">
                  <c:v>0.71428571428571463</c:v>
                </c:pt>
                <c:pt idx="47">
                  <c:v>0.4</c:v>
                </c:pt>
                <c:pt idx="48">
                  <c:v>0.22857142857142931</c:v>
                </c:pt>
                <c:pt idx="49">
                  <c:v>0.1857142857142868</c:v>
                </c:pt>
                <c:pt idx="50">
                  <c:v>0.2142857142857143</c:v>
                </c:pt>
                <c:pt idx="51">
                  <c:v>0.78571428571428559</c:v>
                </c:pt>
                <c:pt idx="52">
                  <c:v>0.82857142857142863</c:v>
                </c:pt>
                <c:pt idx="53">
                  <c:v>0.6857142857142855</c:v>
                </c:pt>
                <c:pt idx="54">
                  <c:v>0.84285714285714297</c:v>
                </c:pt>
                <c:pt idx="55">
                  <c:v>0.1857142857142868</c:v>
                </c:pt>
                <c:pt idx="56">
                  <c:v>0.31428571428571545</c:v>
                </c:pt>
                <c:pt idx="57">
                  <c:v>0.25714285714285845</c:v>
                </c:pt>
                <c:pt idx="58">
                  <c:v>0.27142857142857291</c:v>
                </c:pt>
                <c:pt idx="59">
                  <c:v>0.32857142857142857</c:v>
                </c:pt>
                <c:pt idx="60">
                  <c:v>0.30000000000000032</c:v>
                </c:pt>
                <c:pt idx="61">
                  <c:v>0.24285714285714388</c:v>
                </c:pt>
                <c:pt idx="62">
                  <c:v>0.31428571428571545</c:v>
                </c:pt>
                <c:pt idx="63">
                  <c:v>0.25714285714285845</c:v>
                </c:pt>
                <c:pt idx="64">
                  <c:v>0.31428571428571545</c:v>
                </c:pt>
                <c:pt idx="65">
                  <c:v>0.2142857142857143</c:v>
                </c:pt>
                <c:pt idx="66">
                  <c:v>0.31428571428571545</c:v>
                </c:pt>
                <c:pt idx="67">
                  <c:v>0.1857142857142868</c:v>
                </c:pt>
                <c:pt idx="68">
                  <c:v>0.2</c:v>
                </c:pt>
                <c:pt idx="69">
                  <c:v>0.24285714285714388</c:v>
                </c:pt>
                <c:pt idx="70">
                  <c:v>0.34285714285714286</c:v>
                </c:pt>
                <c:pt idx="71">
                  <c:v>0.2142857142857143</c:v>
                </c:pt>
                <c:pt idx="72">
                  <c:v>0.17142857142857137</c:v>
                </c:pt>
                <c:pt idx="73">
                  <c:v>0.15714285714285744</c:v>
                </c:pt>
                <c:pt idx="74">
                  <c:v>0.31428571428571545</c:v>
                </c:pt>
                <c:pt idx="75">
                  <c:v>0.27142857142857291</c:v>
                </c:pt>
                <c:pt idx="76">
                  <c:v>0.15714285714285744</c:v>
                </c:pt>
                <c:pt idx="77">
                  <c:v>0.11428571428571468</c:v>
                </c:pt>
                <c:pt idx="78">
                  <c:v>2.8571428571428591E-2</c:v>
                </c:pt>
                <c:pt idx="79">
                  <c:v>4.2857142857142913E-2</c:v>
                </c:pt>
                <c:pt idx="80">
                  <c:v>0.17142857142857137</c:v>
                </c:pt>
                <c:pt idx="81">
                  <c:v>0.1</c:v>
                </c:pt>
                <c:pt idx="82">
                  <c:v>0.15714285714285744</c:v>
                </c:pt>
                <c:pt idx="83">
                  <c:v>0.2142857142857143</c:v>
                </c:pt>
                <c:pt idx="84">
                  <c:v>0.22857142857142931</c:v>
                </c:pt>
                <c:pt idx="85">
                  <c:v>0.27142857142857291</c:v>
                </c:pt>
                <c:pt idx="86">
                  <c:v>0.2</c:v>
                </c:pt>
                <c:pt idx="87">
                  <c:v>7.1428571428571425E-2</c:v>
                </c:pt>
                <c:pt idx="88">
                  <c:v>0.11428571428571468</c:v>
                </c:pt>
                <c:pt idx="89">
                  <c:v>0.31428571428571545</c:v>
                </c:pt>
                <c:pt idx="90">
                  <c:v>0.1857142857142868</c:v>
                </c:pt>
                <c:pt idx="91">
                  <c:v>1.4285714285714287E-2</c:v>
                </c:pt>
                <c:pt idx="92">
                  <c:v>2.8571428571428591E-2</c:v>
                </c:pt>
                <c:pt idx="93">
                  <c:v>5.7142857142857148E-2</c:v>
                </c:pt>
                <c:pt idx="94">
                  <c:v>1.4285714285714287E-2</c:v>
                </c:pt>
                <c:pt idx="95">
                  <c:v>4.2857142857142913E-2</c:v>
                </c:pt>
                <c:pt idx="96">
                  <c:v>7.1428571428571425E-2</c:v>
                </c:pt>
                <c:pt idx="97">
                  <c:v>5.7142857142857148E-2</c:v>
                </c:pt>
                <c:pt idx="98">
                  <c:v>0.34285714285714286</c:v>
                </c:pt>
                <c:pt idx="99">
                  <c:v>0.15714285714285744</c:v>
                </c:pt>
                <c:pt idx="100">
                  <c:v>0.32857142857142857</c:v>
                </c:pt>
                <c:pt idx="101">
                  <c:v>1.4285714285714287E-2</c:v>
                </c:pt>
                <c:pt idx="102">
                  <c:v>0.32857142857142857</c:v>
                </c:pt>
                <c:pt idx="103">
                  <c:v>0.1857142857142868</c:v>
                </c:pt>
                <c:pt idx="104">
                  <c:v>0.15714285714285744</c:v>
                </c:pt>
                <c:pt idx="105">
                  <c:v>0.32857142857142857</c:v>
                </c:pt>
                <c:pt idx="106">
                  <c:v>2.8571428571428591E-2</c:v>
                </c:pt>
                <c:pt idx="107">
                  <c:v>8.5714285714285715E-2</c:v>
                </c:pt>
                <c:pt idx="108">
                  <c:v>5.7142857142857148E-2</c:v>
                </c:pt>
                <c:pt idx="109">
                  <c:v>2.8571428571428591E-2</c:v>
                </c:pt>
                <c:pt idx="110">
                  <c:v>0</c:v>
                </c:pt>
              </c:numCache>
            </c:numRef>
          </c:val>
        </c:ser>
        <c:axId val="146714624"/>
        <c:axId val="146716544"/>
      </c:barChart>
      <c:catAx>
        <c:axId val="146714624"/>
        <c:scaling>
          <c:orientation val="minMax"/>
        </c:scaling>
        <c:axPos val="b"/>
        <c:title>
          <c:tx>
            <c:rich>
              <a:bodyPr/>
              <a:lstStyle/>
              <a:p>
                <a:pPr>
                  <a:defRPr/>
                </a:pPr>
                <a:r>
                  <a:rPr lang="en-US"/>
                  <a:t>Auction Time (ms)</a:t>
                </a:r>
              </a:p>
            </c:rich>
          </c:tx>
        </c:title>
        <c:numFmt formatCode="General" sourceLinked="1"/>
        <c:tickLblPos val="nextTo"/>
        <c:crossAx val="146716544"/>
        <c:crosses val="autoZero"/>
        <c:auto val="1"/>
        <c:lblAlgn val="ctr"/>
        <c:lblOffset val="100"/>
      </c:catAx>
      <c:valAx>
        <c:axId val="146716544"/>
        <c:scaling>
          <c:orientation val="minMax"/>
        </c:scaling>
        <c:axPos val="l"/>
        <c:majorGridlines/>
        <c:title>
          <c:tx>
            <c:rich>
              <a:bodyPr rot="-5400000" vert="horz"/>
              <a:lstStyle/>
              <a:p>
                <a:pPr>
                  <a:defRPr/>
                </a:pPr>
                <a:r>
                  <a:rPr lang="en-US"/>
                  <a:t>Percentage of cases</a:t>
                </a:r>
              </a:p>
            </c:rich>
          </c:tx>
        </c:title>
        <c:numFmt formatCode="General" sourceLinked="1"/>
        <c:tickLblPos val="nextTo"/>
        <c:crossAx val="146714624"/>
        <c:crosses val="autoZero"/>
        <c:crossBetween val="between"/>
      </c:valAx>
      <c:spPr>
        <a:ln>
          <a:solidFill>
            <a:schemeClr val="tx1"/>
          </a:solidFill>
        </a:ln>
      </c:spPr>
    </c:plotArea>
    <c:plotVisOnly val="1"/>
  </c:chart>
  <c:spPr>
    <a:ln>
      <a:noFill/>
    </a:ln>
  </c:sp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lgn="ctr">
              <a:defRPr/>
            </a:pPr>
            <a:r>
              <a:rPr lang="en-US" sz="1200"/>
              <a:t>Nodes</a:t>
            </a:r>
            <a:r>
              <a:rPr lang="en-US" sz="1200" baseline="0"/>
              <a:t> 2, 3, and 7 are mobile</a:t>
            </a:r>
            <a:endParaRPr lang="en-US" sz="1200"/>
          </a:p>
        </c:rich>
      </c:tx>
      <c:layout>
        <c:manualLayout>
          <c:xMode val="edge"/>
          <c:yMode val="edge"/>
          <c:x val="0.26702159389167313"/>
          <c:y val="4.5432706328375698E-2"/>
        </c:manualLayout>
      </c:layout>
    </c:title>
    <c:plotArea>
      <c:layout>
        <c:manualLayout>
          <c:layoutTarget val="inner"/>
          <c:xMode val="edge"/>
          <c:yMode val="edge"/>
          <c:x val="9.3024337866857765E-2"/>
          <c:y val="4.7345071449402164E-2"/>
          <c:w val="0.89083929849677956"/>
          <c:h val="0.76274825021872472"/>
        </c:manualLayout>
      </c:layout>
      <c:barChart>
        <c:barDir val="col"/>
        <c:grouping val="clustered"/>
        <c:ser>
          <c:idx val="0"/>
          <c:order val="0"/>
          <c:tx>
            <c:v>Moving three nodes(nodes 2,3 and 7)</c:v>
          </c:tx>
          <c:cat>
            <c:numRef>
              <c:f>Sheet17!$A$197:$A$307</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Sheet17!$L$197:$L$307</c:f>
              <c:numCache>
                <c:formatCode>General</c:formatCode>
                <c:ptCount val="111"/>
                <c:pt idx="0">
                  <c:v>0</c:v>
                </c:pt>
                <c:pt idx="1">
                  <c:v>10.657142857142874</c:v>
                </c:pt>
                <c:pt idx="2">
                  <c:v>15.714285714285714</c:v>
                </c:pt>
                <c:pt idx="3">
                  <c:v>11.428571428571376</c:v>
                </c:pt>
                <c:pt idx="4">
                  <c:v>1.8857142857142806</c:v>
                </c:pt>
                <c:pt idx="5">
                  <c:v>0.9285714285714286</c:v>
                </c:pt>
                <c:pt idx="6">
                  <c:v>0.4</c:v>
                </c:pt>
                <c:pt idx="7">
                  <c:v>1.7428571428571429</c:v>
                </c:pt>
                <c:pt idx="8">
                  <c:v>7.0142857142857045</c:v>
                </c:pt>
                <c:pt idx="9">
                  <c:v>8.8285714285713919</c:v>
                </c:pt>
                <c:pt idx="10">
                  <c:v>2.7142857142857144</c:v>
                </c:pt>
                <c:pt idx="11">
                  <c:v>1.2142857142857189</c:v>
                </c:pt>
                <c:pt idx="12">
                  <c:v>0.61428571428571654</c:v>
                </c:pt>
                <c:pt idx="13">
                  <c:v>0.28571428571428742</c:v>
                </c:pt>
                <c:pt idx="14">
                  <c:v>1.0999999999999941</c:v>
                </c:pt>
                <c:pt idx="15">
                  <c:v>0.45714285714285863</c:v>
                </c:pt>
                <c:pt idx="16">
                  <c:v>0.67142857142857693</c:v>
                </c:pt>
                <c:pt idx="17">
                  <c:v>0.9285714285714286</c:v>
                </c:pt>
                <c:pt idx="18">
                  <c:v>0.61428571428571654</c:v>
                </c:pt>
                <c:pt idx="19">
                  <c:v>0.31428571428571545</c:v>
                </c:pt>
                <c:pt idx="20">
                  <c:v>0.64285714285714279</c:v>
                </c:pt>
                <c:pt idx="21">
                  <c:v>0.64285714285714279</c:v>
                </c:pt>
                <c:pt idx="22">
                  <c:v>0.52857142857142869</c:v>
                </c:pt>
                <c:pt idx="23">
                  <c:v>0.64285714285714279</c:v>
                </c:pt>
                <c:pt idx="24">
                  <c:v>0.9285714285714286</c:v>
                </c:pt>
                <c:pt idx="25">
                  <c:v>1.2857142857142787</c:v>
                </c:pt>
                <c:pt idx="26">
                  <c:v>0.94285714285714251</c:v>
                </c:pt>
                <c:pt idx="27">
                  <c:v>0.61428571428571654</c:v>
                </c:pt>
                <c:pt idx="28">
                  <c:v>0.8</c:v>
                </c:pt>
                <c:pt idx="29">
                  <c:v>0.82857142857142863</c:v>
                </c:pt>
                <c:pt idx="30">
                  <c:v>0.95714285714285763</c:v>
                </c:pt>
                <c:pt idx="31">
                  <c:v>0.31428571428571545</c:v>
                </c:pt>
                <c:pt idx="32">
                  <c:v>0.1857142857142868</c:v>
                </c:pt>
                <c:pt idx="33">
                  <c:v>0.2</c:v>
                </c:pt>
                <c:pt idx="34">
                  <c:v>0.48571428571428776</c:v>
                </c:pt>
                <c:pt idx="35">
                  <c:v>0.17142857142857137</c:v>
                </c:pt>
                <c:pt idx="36">
                  <c:v>0.30000000000000032</c:v>
                </c:pt>
                <c:pt idx="37">
                  <c:v>0.35714285714285926</c:v>
                </c:pt>
                <c:pt idx="38">
                  <c:v>0.37142857142857366</c:v>
                </c:pt>
                <c:pt idx="39">
                  <c:v>0.35714285714285926</c:v>
                </c:pt>
                <c:pt idx="40">
                  <c:v>0.64285714285714279</c:v>
                </c:pt>
                <c:pt idx="41">
                  <c:v>0.64285714285714279</c:v>
                </c:pt>
                <c:pt idx="42">
                  <c:v>0.48571428571428776</c:v>
                </c:pt>
                <c:pt idx="43">
                  <c:v>0.54285714285714259</c:v>
                </c:pt>
                <c:pt idx="44">
                  <c:v>0.4285714285714286</c:v>
                </c:pt>
                <c:pt idx="45">
                  <c:v>0.44285714285714284</c:v>
                </c:pt>
                <c:pt idx="46">
                  <c:v>0.78571428571428559</c:v>
                </c:pt>
                <c:pt idx="47">
                  <c:v>0.4285714285714286</c:v>
                </c:pt>
                <c:pt idx="48">
                  <c:v>0.25714285714285845</c:v>
                </c:pt>
                <c:pt idx="49">
                  <c:v>0.27142857142857291</c:v>
                </c:pt>
                <c:pt idx="50">
                  <c:v>0.30000000000000032</c:v>
                </c:pt>
                <c:pt idx="51">
                  <c:v>0.95714285714285763</c:v>
                </c:pt>
                <c:pt idx="52">
                  <c:v>0.8714285714285761</c:v>
                </c:pt>
                <c:pt idx="53">
                  <c:v>0.61428571428571654</c:v>
                </c:pt>
                <c:pt idx="54">
                  <c:v>0.77142857142857679</c:v>
                </c:pt>
                <c:pt idx="55">
                  <c:v>0.32857142857142857</c:v>
                </c:pt>
                <c:pt idx="56">
                  <c:v>0.34285714285714286</c:v>
                </c:pt>
                <c:pt idx="57">
                  <c:v>0.24285714285714388</c:v>
                </c:pt>
                <c:pt idx="58">
                  <c:v>0.22857142857142931</c:v>
                </c:pt>
                <c:pt idx="59">
                  <c:v>0.31428571428571545</c:v>
                </c:pt>
                <c:pt idx="60">
                  <c:v>0.37142857142857366</c:v>
                </c:pt>
                <c:pt idx="61">
                  <c:v>0.28571428571428742</c:v>
                </c:pt>
                <c:pt idx="62">
                  <c:v>0.32857142857142857</c:v>
                </c:pt>
                <c:pt idx="63">
                  <c:v>0.2</c:v>
                </c:pt>
                <c:pt idx="64">
                  <c:v>0.22857142857142931</c:v>
                </c:pt>
                <c:pt idx="65">
                  <c:v>0.17142857142857137</c:v>
                </c:pt>
                <c:pt idx="66">
                  <c:v>0.22857142857142931</c:v>
                </c:pt>
                <c:pt idx="67">
                  <c:v>0.2142857142857143</c:v>
                </c:pt>
                <c:pt idx="68">
                  <c:v>0.25714285714285845</c:v>
                </c:pt>
                <c:pt idx="69">
                  <c:v>0.24285714285714388</c:v>
                </c:pt>
                <c:pt idx="70">
                  <c:v>0.34285714285714286</c:v>
                </c:pt>
                <c:pt idx="71">
                  <c:v>0.15714285714285744</c:v>
                </c:pt>
                <c:pt idx="72">
                  <c:v>0.17142857142857137</c:v>
                </c:pt>
                <c:pt idx="73">
                  <c:v>0.24285714285714388</c:v>
                </c:pt>
                <c:pt idx="74">
                  <c:v>0.41428571428571431</c:v>
                </c:pt>
                <c:pt idx="75">
                  <c:v>0.22857142857142931</c:v>
                </c:pt>
                <c:pt idx="76">
                  <c:v>0.1857142857142868</c:v>
                </c:pt>
                <c:pt idx="77">
                  <c:v>0.2</c:v>
                </c:pt>
                <c:pt idx="78">
                  <c:v>7.1428571428571425E-2</c:v>
                </c:pt>
                <c:pt idx="79">
                  <c:v>5.7142857142857148E-2</c:v>
                </c:pt>
                <c:pt idx="80">
                  <c:v>0.32857142857142857</c:v>
                </c:pt>
                <c:pt idx="81">
                  <c:v>0.1857142857142868</c:v>
                </c:pt>
                <c:pt idx="82">
                  <c:v>0.2</c:v>
                </c:pt>
                <c:pt idx="83">
                  <c:v>0.30000000000000032</c:v>
                </c:pt>
                <c:pt idx="84">
                  <c:v>0.32857142857142857</c:v>
                </c:pt>
                <c:pt idx="85">
                  <c:v>0.41428571428571431</c:v>
                </c:pt>
                <c:pt idx="86">
                  <c:v>0.37142857142857366</c:v>
                </c:pt>
                <c:pt idx="87">
                  <c:v>5.7142857142857148E-2</c:v>
                </c:pt>
                <c:pt idx="88">
                  <c:v>0.24285714285714388</c:v>
                </c:pt>
                <c:pt idx="89">
                  <c:v>0.45714285714285863</c:v>
                </c:pt>
                <c:pt idx="90">
                  <c:v>0.30000000000000032</c:v>
                </c:pt>
                <c:pt idx="91">
                  <c:v>5.7142857142857148E-2</c:v>
                </c:pt>
                <c:pt idx="92">
                  <c:v>7.1428571428571425E-2</c:v>
                </c:pt>
                <c:pt idx="93">
                  <c:v>4.2857142857142913E-2</c:v>
                </c:pt>
                <c:pt idx="94">
                  <c:v>2.8571428571428591E-2</c:v>
                </c:pt>
                <c:pt idx="95">
                  <c:v>4.2857142857142913E-2</c:v>
                </c:pt>
                <c:pt idx="96">
                  <c:v>2.8571428571428591E-2</c:v>
                </c:pt>
                <c:pt idx="97">
                  <c:v>2.8571428571428591E-2</c:v>
                </c:pt>
                <c:pt idx="98">
                  <c:v>0.4285714285714286</c:v>
                </c:pt>
                <c:pt idx="99">
                  <c:v>0.17142857142857137</c:v>
                </c:pt>
                <c:pt idx="100">
                  <c:v>0.58571428571428286</c:v>
                </c:pt>
                <c:pt idx="101">
                  <c:v>8.5714285714285715E-2</c:v>
                </c:pt>
                <c:pt idx="102">
                  <c:v>0.77142857142857679</c:v>
                </c:pt>
                <c:pt idx="103">
                  <c:v>0.2142857142857143</c:v>
                </c:pt>
                <c:pt idx="104">
                  <c:v>0.22857142857142931</c:v>
                </c:pt>
                <c:pt idx="105">
                  <c:v>0.17142857142857137</c:v>
                </c:pt>
                <c:pt idx="106">
                  <c:v>2.8571428571428591E-2</c:v>
                </c:pt>
                <c:pt idx="107">
                  <c:v>4.2857142857142913E-2</c:v>
                </c:pt>
                <c:pt idx="108">
                  <c:v>0.17142857142857137</c:v>
                </c:pt>
                <c:pt idx="109">
                  <c:v>1.4285714285714287E-2</c:v>
                </c:pt>
                <c:pt idx="110">
                  <c:v>2.8571428571428591E-2</c:v>
                </c:pt>
              </c:numCache>
            </c:numRef>
          </c:val>
        </c:ser>
        <c:axId val="146732544"/>
        <c:axId val="146734464"/>
      </c:barChart>
      <c:catAx>
        <c:axId val="146732544"/>
        <c:scaling>
          <c:orientation val="minMax"/>
        </c:scaling>
        <c:axPos val="b"/>
        <c:title>
          <c:tx>
            <c:rich>
              <a:bodyPr/>
              <a:lstStyle/>
              <a:p>
                <a:pPr>
                  <a:defRPr/>
                </a:pPr>
                <a:r>
                  <a:rPr lang="en-US"/>
                  <a:t>Auction Time (ms)</a:t>
                </a:r>
              </a:p>
            </c:rich>
          </c:tx>
        </c:title>
        <c:numFmt formatCode="General" sourceLinked="1"/>
        <c:tickLblPos val="nextTo"/>
        <c:crossAx val="146734464"/>
        <c:crosses val="autoZero"/>
        <c:auto val="1"/>
        <c:lblAlgn val="ctr"/>
        <c:lblOffset val="100"/>
      </c:catAx>
      <c:valAx>
        <c:axId val="146734464"/>
        <c:scaling>
          <c:orientation val="minMax"/>
        </c:scaling>
        <c:axPos val="l"/>
        <c:majorGridlines/>
        <c:title>
          <c:tx>
            <c:rich>
              <a:bodyPr rot="-5400000" vert="horz"/>
              <a:lstStyle/>
              <a:p>
                <a:pPr>
                  <a:defRPr/>
                </a:pPr>
                <a:r>
                  <a:rPr lang="en-US"/>
                  <a:t>Percentage of cases</a:t>
                </a:r>
              </a:p>
            </c:rich>
          </c:tx>
        </c:title>
        <c:numFmt formatCode="General" sourceLinked="1"/>
        <c:tickLblPos val="nextTo"/>
        <c:crossAx val="146732544"/>
        <c:crosses val="autoZero"/>
        <c:crossBetween val="between"/>
      </c:valAx>
      <c:spPr>
        <a:ln>
          <a:solidFill>
            <a:srgbClr val="4F81BD"/>
          </a:solidFill>
        </a:ln>
      </c:spPr>
    </c:plotArea>
    <c:plotVisOnly val="1"/>
  </c:chart>
  <c:spPr>
    <a:ln>
      <a:noFill/>
    </a:ln>
  </c:sp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 2</a:t>
            </a:r>
          </a:p>
        </c:rich>
      </c:tx>
      <c:layout>
        <c:manualLayout>
          <c:xMode val="edge"/>
          <c:yMode val="edge"/>
          <c:x val="0.45800982263580686"/>
          <c:y val="4.2608267716535433E-2"/>
        </c:manualLayout>
      </c:layout>
    </c:title>
    <c:plotArea>
      <c:layout>
        <c:manualLayout>
          <c:layoutTarget val="inner"/>
          <c:xMode val="edge"/>
          <c:yMode val="edge"/>
          <c:x val="9.9487422829208513E-2"/>
          <c:y val="3.795690792888181E-2"/>
          <c:w val="0.87797085023463084"/>
          <c:h val="0.76939085739282731"/>
        </c:manualLayout>
      </c:layout>
      <c:barChart>
        <c:barDir val="col"/>
        <c:grouping val="clustered"/>
        <c:ser>
          <c:idx val="0"/>
          <c:order val="0"/>
          <c:tx>
            <c:v>Node 2</c:v>
          </c:tx>
          <c:cat>
            <c:numRef>
              <c:f>Sheet5!$A$4:$A$114</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Sheet5!$C$4:$C$114</c:f>
              <c:numCache>
                <c:formatCode>General</c:formatCode>
                <c:ptCount val="111"/>
                <c:pt idx="0">
                  <c:v>0</c:v>
                </c:pt>
                <c:pt idx="1">
                  <c:v>13.3</c:v>
                </c:pt>
                <c:pt idx="2">
                  <c:v>19.5</c:v>
                </c:pt>
                <c:pt idx="3">
                  <c:v>10.5</c:v>
                </c:pt>
                <c:pt idx="4">
                  <c:v>1.1000000000000001</c:v>
                </c:pt>
                <c:pt idx="5">
                  <c:v>1.8</c:v>
                </c:pt>
                <c:pt idx="6">
                  <c:v>0.4</c:v>
                </c:pt>
                <c:pt idx="7">
                  <c:v>3.2</c:v>
                </c:pt>
                <c:pt idx="8">
                  <c:v>7.8</c:v>
                </c:pt>
                <c:pt idx="9">
                  <c:v>8.8000000000000007</c:v>
                </c:pt>
                <c:pt idx="10">
                  <c:v>2.2999999999999998</c:v>
                </c:pt>
                <c:pt idx="11">
                  <c:v>1.2</c:v>
                </c:pt>
                <c:pt idx="12">
                  <c:v>0.30000000000000032</c:v>
                </c:pt>
                <c:pt idx="13">
                  <c:v>0.60000000000000064</c:v>
                </c:pt>
                <c:pt idx="14">
                  <c:v>1.2</c:v>
                </c:pt>
                <c:pt idx="15">
                  <c:v>0.30000000000000032</c:v>
                </c:pt>
                <c:pt idx="16">
                  <c:v>0.5</c:v>
                </c:pt>
                <c:pt idx="17">
                  <c:v>1.2</c:v>
                </c:pt>
                <c:pt idx="18">
                  <c:v>0.2</c:v>
                </c:pt>
                <c:pt idx="19">
                  <c:v>0.5</c:v>
                </c:pt>
                <c:pt idx="20">
                  <c:v>0.4</c:v>
                </c:pt>
                <c:pt idx="21">
                  <c:v>0.9</c:v>
                </c:pt>
                <c:pt idx="22">
                  <c:v>0.60000000000000064</c:v>
                </c:pt>
                <c:pt idx="23">
                  <c:v>0.60000000000000064</c:v>
                </c:pt>
                <c:pt idx="24">
                  <c:v>0.5</c:v>
                </c:pt>
                <c:pt idx="25">
                  <c:v>1.2</c:v>
                </c:pt>
                <c:pt idx="26">
                  <c:v>0.9</c:v>
                </c:pt>
                <c:pt idx="27">
                  <c:v>0.70000000000000062</c:v>
                </c:pt>
                <c:pt idx="28">
                  <c:v>0.60000000000000064</c:v>
                </c:pt>
                <c:pt idx="29">
                  <c:v>0.8</c:v>
                </c:pt>
                <c:pt idx="30">
                  <c:v>0.4</c:v>
                </c:pt>
                <c:pt idx="31">
                  <c:v>0.30000000000000032</c:v>
                </c:pt>
                <c:pt idx="32">
                  <c:v>0.1</c:v>
                </c:pt>
                <c:pt idx="33">
                  <c:v>0.1</c:v>
                </c:pt>
                <c:pt idx="34">
                  <c:v>0.4</c:v>
                </c:pt>
                <c:pt idx="35">
                  <c:v>0.2</c:v>
                </c:pt>
                <c:pt idx="36">
                  <c:v>0.4</c:v>
                </c:pt>
                <c:pt idx="37">
                  <c:v>0.2</c:v>
                </c:pt>
                <c:pt idx="38">
                  <c:v>0.2</c:v>
                </c:pt>
                <c:pt idx="39">
                  <c:v>0.2</c:v>
                </c:pt>
                <c:pt idx="40">
                  <c:v>0.5</c:v>
                </c:pt>
                <c:pt idx="41">
                  <c:v>0.30000000000000032</c:v>
                </c:pt>
                <c:pt idx="42">
                  <c:v>0.5</c:v>
                </c:pt>
                <c:pt idx="43">
                  <c:v>0.30000000000000032</c:v>
                </c:pt>
                <c:pt idx="44">
                  <c:v>0.5</c:v>
                </c:pt>
                <c:pt idx="45">
                  <c:v>0.60000000000000064</c:v>
                </c:pt>
                <c:pt idx="46">
                  <c:v>0.5</c:v>
                </c:pt>
                <c:pt idx="47">
                  <c:v>0.30000000000000032</c:v>
                </c:pt>
                <c:pt idx="48">
                  <c:v>0.1</c:v>
                </c:pt>
                <c:pt idx="49">
                  <c:v>0.1</c:v>
                </c:pt>
                <c:pt idx="50">
                  <c:v>0.1</c:v>
                </c:pt>
                <c:pt idx="51">
                  <c:v>0.4</c:v>
                </c:pt>
                <c:pt idx="52">
                  <c:v>0.4</c:v>
                </c:pt>
                <c:pt idx="53">
                  <c:v>0.4</c:v>
                </c:pt>
                <c:pt idx="54">
                  <c:v>0.5</c:v>
                </c:pt>
                <c:pt idx="55">
                  <c:v>0.1</c:v>
                </c:pt>
                <c:pt idx="56">
                  <c:v>0.2</c:v>
                </c:pt>
                <c:pt idx="57">
                  <c:v>0.2</c:v>
                </c:pt>
                <c:pt idx="58">
                  <c:v>0.1</c:v>
                </c:pt>
                <c:pt idx="59">
                  <c:v>0.2</c:v>
                </c:pt>
                <c:pt idx="60">
                  <c:v>0.4</c:v>
                </c:pt>
                <c:pt idx="61">
                  <c:v>0.2</c:v>
                </c:pt>
                <c:pt idx="62">
                  <c:v>0.2</c:v>
                </c:pt>
                <c:pt idx="63">
                  <c:v>0.4</c:v>
                </c:pt>
                <c:pt idx="64">
                  <c:v>0.4</c:v>
                </c:pt>
                <c:pt idx="65">
                  <c:v>0.1</c:v>
                </c:pt>
                <c:pt idx="66">
                  <c:v>0.30000000000000032</c:v>
                </c:pt>
                <c:pt idx="67">
                  <c:v>0.2</c:v>
                </c:pt>
                <c:pt idx="68">
                  <c:v>0.1</c:v>
                </c:pt>
                <c:pt idx="69">
                  <c:v>0.4</c:v>
                </c:pt>
                <c:pt idx="70">
                  <c:v>0.30000000000000032</c:v>
                </c:pt>
                <c:pt idx="71">
                  <c:v>0.2</c:v>
                </c:pt>
                <c:pt idx="72">
                  <c:v>0.2</c:v>
                </c:pt>
                <c:pt idx="73">
                  <c:v>0.1</c:v>
                </c:pt>
                <c:pt idx="74">
                  <c:v>0.30000000000000032</c:v>
                </c:pt>
                <c:pt idx="75">
                  <c:v>0.2</c:v>
                </c:pt>
                <c:pt idx="76">
                  <c:v>0.2</c:v>
                </c:pt>
                <c:pt idx="77">
                  <c:v>0.1</c:v>
                </c:pt>
                <c:pt idx="78">
                  <c:v>0.1</c:v>
                </c:pt>
                <c:pt idx="79">
                  <c:v>0</c:v>
                </c:pt>
                <c:pt idx="80">
                  <c:v>0.1</c:v>
                </c:pt>
                <c:pt idx="81">
                  <c:v>0.1</c:v>
                </c:pt>
                <c:pt idx="82">
                  <c:v>0.1</c:v>
                </c:pt>
                <c:pt idx="83">
                  <c:v>0.2</c:v>
                </c:pt>
                <c:pt idx="84">
                  <c:v>0.2</c:v>
                </c:pt>
                <c:pt idx="85">
                  <c:v>0.30000000000000032</c:v>
                </c:pt>
                <c:pt idx="86">
                  <c:v>0.30000000000000032</c:v>
                </c:pt>
                <c:pt idx="87">
                  <c:v>0.1</c:v>
                </c:pt>
                <c:pt idx="88">
                  <c:v>0.1</c:v>
                </c:pt>
                <c:pt idx="89">
                  <c:v>0.4</c:v>
                </c:pt>
                <c:pt idx="90">
                  <c:v>0.2</c:v>
                </c:pt>
                <c:pt idx="91">
                  <c:v>0.1</c:v>
                </c:pt>
                <c:pt idx="92">
                  <c:v>0</c:v>
                </c:pt>
                <c:pt idx="93">
                  <c:v>0.1</c:v>
                </c:pt>
                <c:pt idx="94">
                  <c:v>0.1</c:v>
                </c:pt>
                <c:pt idx="95">
                  <c:v>0.1</c:v>
                </c:pt>
                <c:pt idx="96">
                  <c:v>0.1</c:v>
                </c:pt>
                <c:pt idx="97">
                  <c:v>0.1</c:v>
                </c:pt>
                <c:pt idx="98">
                  <c:v>0.30000000000000032</c:v>
                </c:pt>
                <c:pt idx="99">
                  <c:v>0.1</c:v>
                </c:pt>
                <c:pt idx="100">
                  <c:v>0.30000000000000032</c:v>
                </c:pt>
                <c:pt idx="101">
                  <c:v>0</c:v>
                </c:pt>
                <c:pt idx="102">
                  <c:v>0.4</c:v>
                </c:pt>
                <c:pt idx="103">
                  <c:v>0.1</c:v>
                </c:pt>
                <c:pt idx="104">
                  <c:v>0.2</c:v>
                </c:pt>
                <c:pt idx="105">
                  <c:v>0.4</c:v>
                </c:pt>
                <c:pt idx="106">
                  <c:v>0.1</c:v>
                </c:pt>
                <c:pt idx="107">
                  <c:v>0.1</c:v>
                </c:pt>
                <c:pt idx="108">
                  <c:v>0.1</c:v>
                </c:pt>
                <c:pt idx="109">
                  <c:v>0.1</c:v>
                </c:pt>
                <c:pt idx="110">
                  <c:v>0</c:v>
                </c:pt>
              </c:numCache>
            </c:numRef>
          </c:val>
        </c:ser>
        <c:axId val="149117952"/>
        <c:axId val="149124224"/>
      </c:barChart>
      <c:catAx>
        <c:axId val="149117952"/>
        <c:scaling>
          <c:orientation val="minMax"/>
        </c:scaling>
        <c:axPos val="b"/>
        <c:title>
          <c:tx>
            <c:rich>
              <a:bodyPr/>
              <a:lstStyle/>
              <a:p>
                <a:pPr>
                  <a:defRPr/>
                </a:pPr>
                <a:r>
                  <a:rPr lang="en-US"/>
                  <a:t>Auction Time (ms)</a:t>
                </a:r>
              </a:p>
            </c:rich>
          </c:tx>
        </c:title>
        <c:numFmt formatCode="General" sourceLinked="1"/>
        <c:tickLblPos val="nextTo"/>
        <c:crossAx val="149124224"/>
        <c:crosses val="autoZero"/>
        <c:auto val="1"/>
        <c:lblAlgn val="ctr"/>
        <c:lblOffset val="100"/>
      </c:catAx>
      <c:valAx>
        <c:axId val="149124224"/>
        <c:scaling>
          <c:orientation val="minMax"/>
          <c:max val="18"/>
        </c:scaling>
        <c:axPos val="l"/>
        <c:majorGridlines/>
        <c:title>
          <c:tx>
            <c:rich>
              <a:bodyPr rot="-5400000" vert="horz"/>
              <a:lstStyle/>
              <a:p>
                <a:pPr>
                  <a:defRPr/>
                </a:pPr>
                <a:r>
                  <a:rPr lang="en-US"/>
                  <a:t>Percentage of Auctions</a:t>
                </a:r>
              </a:p>
            </c:rich>
          </c:tx>
        </c:title>
        <c:numFmt formatCode="General" sourceLinked="1"/>
        <c:tickLblPos val="nextTo"/>
        <c:crossAx val="149117952"/>
        <c:crosses val="autoZero"/>
        <c:crossBetween val="between"/>
      </c:valAx>
      <c:spPr>
        <a:ln>
          <a:solidFill>
            <a:sysClr val="windowText" lastClr="000000"/>
          </a:solidFill>
        </a:ln>
      </c:spPr>
    </c:plotArea>
    <c:plotVisOnly val="1"/>
  </c:chart>
  <c:spPr>
    <a:ln>
      <a:noFill/>
    </a:ln>
  </c:sp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 3</a:t>
            </a:r>
          </a:p>
        </c:rich>
      </c:tx>
      <c:layout>
        <c:manualLayout>
          <c:xMode val="edge"/>
          <c:yMode val="edge"/>
          <c:x val="0.43013583302087238"/>
          <c:y val="3.053727555578745E-2"/>
        </c:manualLayout>
      </c:layout>
    </c:title>
    <c:plotArea>
      <c:layout>
        <c:manualLayout>
          <c:layoutTarget val="inner"/>
          <c:xMode val="edge"/>
          <c:yMode val="edge"/>
          <c:x val="9.0613517060367452E-2"/>
          <c:y val="2.8252405949256338E-2"/>
          <c:w val="0.89473991887377802"/>
          <c:h val="0.7834795129775447"/>
        </c:manualLayout>
      </c:layout>
      <c:barChart>
        <c:barDir val="col"/>
        <c:grouping val="clustered"/>
        <c:ser>
          <c:idx val="0"/>
          <c:order val="0"/>
          <c:tx>
            <c:v>Node 3</c:v>
          </c:tx>
          <c:cat>
            <c:numRef>
              <c:f>Sheet5!$A$4:$A$114</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Sheet5!$E$4:$E$114</c:f>
              <c:numCache>
                <c:formatCode>General</c:formatCode>
                <c:ptCount val="111"/>
                <c:pt idx="0">
                  <c:v>0</c:v>
                </c:pt>
                <c:pt idx="1">
                  <c:v>15.2</c:v>
                </c:pt>
                <c:pt idx="2">
                  <c:v>19.2</c:v>
                </c:pt>
                <c:pt idx="3">
                  <c:v>7.9</c:v>
                </c:pt>
                <c:pt idx="4">
                  <c:v>1.2</c:v>
                </c:pt>
                <c:pt idx="5">
                  <c:v>0.9</c:v>
                </c:pt>
                <c:pt idx="6">
                  <c:v>0.30000000000000032</c:v>
                </c:pt>
                <c:pt idx="7">
                  <c:v>1.9000000000000001</c:v>
                </c:pt>
                <c:pt idx="8">
                  <c:v>10.5</c:v>
                </c:pt>
                <c:pt idx="9">
                  <c:v>9.9</c:v>
                </c:pt>
                <c:pt idx="10">
                  <c:v>1.1000000000000001</c:v>
                </c:pt>
                <c:pt idx="11">
                  <c:v>0.9</c:v>
                </c:pt>
                <c:pt idx="12">
                  <c:v>1</c:v>
                </c:pt>
                <c:pt idx="13">
                  <c:v>0.4</c:v>
                </c:pt>
                <c:pt idx="14">
                  <c:v>0.9</c:v>
                </c:pt>
                <c:pt idx="15">
                  <c:v>0.2</c:v>
                </c:pt>
                <c:pt idx="16">
                  <c:v>0.70000000000000062</c:v>
                </c:pt>
                <c:pt idx="17">
                  <c:v>0.9</c:v>
                </c:pt>
                <c:pt idx="18">
                  <c:v>1</c:v>
                </c:pt>
                <c:pt idx="19">
                  <c:v>0.4</c:v>
                </c:pt>
                <c:pt idx="20">
                  <c:v>0.4</c:v>
                </c:pt>
                <c:pt idx="21">
                  <c:v>0.4</c:v>
                </c:pt>
                <c:pt idx="22">
                  <c:v>0.5</c:v>
                </c:pt>
                <c:pt idx="23">
                  <c:v>0.9</c:v>
                </c:pt>
                <c:pt idx="24">
                  <c:v>0.8</c:v>
                </c:pt>
                <c:pt idx="25">
                  <c:v>1.6</c:v>
                </c:pt>
                <c:pt idx="26">
                  <c:v>0.60000000000000064</c:v>
                </c:pt>
                <c:pt idx="27">
                  <c:v>0.30000000000000032</c:v>
                </c:pt>
                <c:pt idx="28">
                  <c:v>0.70000000000000062</c:v>
                </c:pt>
                <c:pt idx="29">
                  <c:v>0.60000000000000064</c:v>
                </c:pt>
                <c:pt idx="30">
                  <c:v>0.60000000000000064</c:v>
                </c:pt>
                <c:pt idx="31">
                  <c:v>0.30000000000000032</c:v>
                </c:pt>
                <c:pt idx="32">
                  <c:v>0.1</c:v>
                </c:pt>
                <c:pt idx="33">
                  <c:v>0.30000000000000032</c:v>
                </c:pt>
                <c:pt idx="34">
                  <c:v>0.1</c:v>
                </c:pt>
                <c:pt idx="35">
                  <c:v>0.2</c:v>
                </c:pt>
                <c:pt idx="36">
                  <c:v>0.2</c:v>
                </c:pt>
                <c:pt idx="37">
                  <c:v>0.30000000000000032</c:v>
                </c:pt>
                <c:pt idx="38">
                  <c:v>0.30000000000000032</c:v>
                </c:pt>
                <c:pt idx="39">
                  <c:v>0.4</c:v>
                </c:pt>
                <c:pt idx="40">
                  <c:v>0.1</c:v>
                </c:pt>
                <c:pt idx="41">
                  <c:v>0.4</c:v>
                </c:pt>
                <c:pt idx="42">
                  <c:v>0.4</c:v>
                </c:pt>
                <c:pt idx="43">
                  <c:v>0.4</c:v>
                </c:pt>
                <c:pt idx="44">
                  <c:v>0.2</c:v>
                </c:pt>
                <c:pt idx="45">
                  <c:v>0.70000000000000062</c:v>
                </c:pt>
                <c:pt idx="46">
                  <c:v>0.60000000000000064</c:v>
                </c:pt>
                <c:pt idx="47">
                  <c:v>0.4</c:v>
                </c:pt>
                <c:pt idx="48">
                  <c:v>0.2</c:v>
                </c:pt>
                <c:pt idx="49">
                  <c:v>0.1</c:v>
                </c:pt>
                <c:pt idx="50">
                  <c:v>0.1</c:v>
                </c:pt>
                <c:pt idx="51">
                  <c:v>0.4</c:v>
                </c:pt>
                <c:pt idx="52">
                  <c:v>0.5</c:v>
                </c:pt>
                <c:pt idx="53">
                  <c:v>0.30000000000000032</c:v>
                </c:pt>
                <c:pt idx="54">
                  <c:v>0.4</c:v>
                </c:pt>
                <c:pt idx="55">
                  <c:v>0.2</c:v>
                </c:pt>
                <c:pt idx="56">
                  <c:v>0.4</c:v>
                </c:pt>
                <c:pt idx="57">
                  <c:v>0.4</c:v>
                </c:pt>
                <c:pt idx="58">
                  <c:v>0.30000000000000032</c:v>
                </c:pt>
                <c:pt idx="59">
                  <c:v>0.30000000000000032</c:v>
                </c:pt>
                <c:pt idx="60">
                  <c:v>0.1</c:v>
                </c:pt>
                <c:pt idx="61">
                  <c:v>0.30000000000000032</c:v>
                </c:pt>
                <c:pt idx="62">
                  <c:v>0.2</c:v>
                </c:pt>
                <c:pt idx="63">
                  <c:v>0.1</c:v>
                </c:pt>
                <c:pt idx="64">
                  <c:v>0.30000000000000032</c:v>
                </c:pt>
                <c:pt idx="65">
                  <c:v>0.2</c:v>
                </c:pt>
                <c:pt idx="66">
                  <c:v>0.30000000000000032</c:v>
                </c:pt>
                <c:pt idx="67">
                  <c:v>0.1</c:v>
                </c:pt>
                <c:pt idx="68">
                  <c:v>0.1</c:v>
                </c:pt>
                <c:pt idx="69">
                  <c:v>0.1</c:v>
                </c:pt>
                <c:pt idx="70">
                  <c:v>0.30000000000000032</c:v>
                </c:pt>
                <c:pt idx="71">
                  <c:v>0.2</c:v>
                </c:pt>
                <c:pt idx="72">
                  <c:v>0.1</c:v>
                </c:pt>
                <c:pt idx="73">
                  <c:v>0.1</c:v>
                </c:pt>
                <c:pt idx="74">
                  <c:v>0.4</c:v>
                </c:pt>
                <c:pt idx="75">
                  <c:v>0.4</c:v>
                </c:pt>
                <c:pt idx="76">
                  <c:v>0.2</c:v>
                </c:pt>
                <c:pt idx="77">
                  <c:v>0.2</c:v>
                </c:pt>
                <c:pt idx="78">
                  <c:v>0.1</c:v>
                </c:pt>
                <c:pt idx="79">
                  <c:v>0.1</c:v>
                </c:pt>
                <c:pt idx="80">
                  <c:v>0.1</c:v>
                </c:pt>
                <c:pt idx="81">
                  <c:v>0.1</c:v>
                </c:pt>
                <c:pt idx="82">
                  <c:v>0.2</c:v>
                </c:pt>
                <c:pt idx="83">
                  <c:v>0.1</c:v>
                </c:pt>
                <c:pt idx="84">
                  <c:v>0.2</c:v>
                </c:pt>
                <c:pt idx="85">
                  <c:v>0.4</c:v>
                </c:pt>
                <c:pt idx="86">
                  <c:v>0.2</c:v>
                </c:pt>
                <c:pt idx="87">
                  <c:v>0.1</c:v>
                </c:pt>
                <c:pt idx="88">
                  <c:v>0.2</c:v>
                </c:pt>
                <c:pt idx="89">
                  <c:v>0.5</c:v>
                </c:pt>
                <c:pt idx="90">
                  <c:v>0.4</c:v>
                </c:pt>
                <c:pt idx="91">
                  <c:v>0</c:v>
                </c:pt>
                <c:pt idx="92">
                  <c:v>0</c:v>
                </c:pt>
                <c:pt idx="93">
                  <c:v>0</c:v>
                </c:pt>
                <c:pt idx="94">
                  <c:v>0</c:v>
                </c:pt>
                <c:pt idx="95">
                  <c:v>0</c:v>
                </c:pt>
                <c:pt idx="96">
                  <c:v>0.1</c:v>
                </c:pt>
                <c:pt idx="97">
                  <c:v>0.1</c:v>
                </c:pt>
                <c:pt idx="98">
                  <c:v>0.4</c:v>
                </c:pt>
                <c:pt idx="99">
                  <c:v>0.2</c:v>
                </c:pt>
                <c:pt idx="100">
                  <c:v>0.5</c:v>
                </c:pt>
                <c:pt idx="101">
                  <c:v>0</c:v>
                </c:pt>
                <c:pt idx="102">
                  <c:v>0.4</c:v>
                </c:pt>
                <c:pt idx="103">
                  <c:v>0.30000000000000032</c:v>
                </c:pt>
                <c:pt idx="104">
                  <c:v>0.1</c:v>
                </c:pt>
                <c:pt idx="105">
                  <c:v>0.30000000000000032</c:v>
                </c:pt>
                <c:pt idx="106">
                  <c:v>0.1</c:v>
                </c:pt>
                <c:pt idx="107">
                  <c:v>0.1</c:v>
                </c:pt>
                <c:pt idx="108">
                  <c:v>0.1</c:v>
                </c:pt>
                <c:pt idx="109">
                  <c:v>0</c:v>
                </c:pt>
                <c:pt idx="110">
                  <c:v>0</c:v>
                </c:pt>
              </c:numCache>
            </c:numRef>
          </c:val>
        </c:ser>
        <c:axId val="149832448"/>
        <c:axId val="149834368"/>
      </c:barChart>
      <c:catAx>
        <c:axId val="149832448"/>
        <c:scaling>
          <c:orientation val="minMax"/>
        </c:scaling>
        <c:axPos val="b"/>
        <c:title>
          <c:tx>
            <c:rich>
              <a:bodyPr/>
              <a:lstStyle/>
              <a:p>
                <a:pPr>
                  <a:defRPr/>
                </a:pPr>
                <a:r>
                  <a:rPr lang="en-US"/>
                  <a:t>Auction Time (ms)</a:t>
                </a:r>
              </a:p>
            </c:rich>
          </c:tx>
        </c:title>
        <c:numFmt formatCode="General" sourceLinked="1"/>
        <c:tickLblPos val="nextTo"/>
        <c:crossAx val="149834368"/>
        <c:crosses val="autoZero"/>
        <c:auto val="1"/>
        <c:lblAlgn val="ctr"/>
        <c:lblOffset val="100"/>
      </c:catAx>
      <c:valAx>
        <c:axId val="149834368"/>
        <c:scaling>
          <c:orientation val="minMax"/>
          <c:max val="18"/>
        </c:scaling>
        <c:axPos val="l"/>
        <c:majorGridlines/>
        <c:title>
          <c:tx>
            <c:rich>
              <a:bodyPr rot="-5400000" vert="horz"/>
              <a:lstStyle/>
              <a:p>
                <a:pPr>
                  <a:defRPr/>
                </a:pPr>
                <a:r>
                  <a:rPr lang="en-US"/>
                  <a:t>Percentage of Auctions </a:t>
                </a:r>
              </a:p>
            </c:rich>
          </c:tx>
        </c:title>
        <c:numFmt formatCode="General" sourceLinked="1"/>
        <c:tickLblPos val="nextTo"/>
        <c:crossAx val="149832448"/>
        <c:crosses val="autoZero"/>
        <c:crossBetween val="between"/>
      </c:valAx>
      <c:spPr>
        <a:ln>
          <a:solidFill>
            <a:sysClr val="windowText" lastClr="000000"/>
          </a:solidFill>
        </a:ln>
      </c:spPr>
    </c:plotArea>
    <c:plotVisOnly val="1"/>
  </c:chart>
  <c:spPr>
    <a:ln>
      <a:noFill/>
    </a:ln>
  </c:sp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en-US"/>
  <c:style val="1"/>
  <c:chart>
    <c:title>
      <c:tx>
        <c:rich>
          <a:bodyPr/>
          <a:lstStyle/>
          <a:p>
            <a:pPr>
              <a:defRPr/>
            </a:pPr>
            <a:r>
              <a:rPr lang="en-US" sz="1200"/>
              <a:t>Node 7</a:t>
            </a:r>
          </a:p>
        </c:rich>
      </c:tx>
      <c:layout>
        <c:manualLayout>
          <c:xMode val="edge"/>
          <c:yMode val="edge"/>
          <c:x val="0.45910411198600182"/>
          <c:y val="4.6296296296296523E-2"/>
        </c:manualLayout>
      </c:layout>
    </c:title>
    <c:plotArea>
      <c:layout>
        <c:manualLayout>
          <c:layoutTarget val="inner"/>
          <c:xMode val="edge"/>
          <c:yMode val="edge"/>
          <c:x val="0.10728018372703452"/>
          <c:y val="4.6655365995916957E-2"/>
          <c:w val="0.86216426071741037"/>
          <c:h val="0.75570173519976935"/>
        </c:manualLayout>
      </c:layout>
      <c:barChart>
        <c:barDir val="col"/>
        <c:grouping val="clustered"/>
        <c:ser>
          <c:idx val="0"/>
          <c:order val="0"/>
          <c:tx>
            <c:v>Node 7</c:v>
          </c:tx>
          <c:cat>
            <c:numRef>
              <c:f>Sheet5!$A$4:$A$114</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Sheet5!$G$4:$G$114</c:f>
              <c:numCache>
                <c:formatCode>General</c:formatCode>
                <c:ptCount val="111"/>
                <c:pt idx="0">
                  <c:v>0</c:v>
                </c:pt>
                <c:pt idx="1">
                  <c:v>4.5</c:v>
                </c:pt>
                <c:pt idx="2">
                  <c:v>17.899999999999999</c:v>
                </c:pt>
                <c:pt idx="3">
                  <c:v>14.3</c:v>
                </c:pt>
                <c:pt idx="4">
                  <c:v>3.2</c:v>
                </c:pt>
                <c:pt idx="5">
                  <c:v>0.5</c:v>
                </c:pt>
                <c:pt idx="6">
                  <c:v>0.8</c:v>
                </c:pt>
                <c:pt idx="7">
                  <c:v>1.5</c:v>
                </c:pt>
                <c:pt idx="8">
                  <c:v>9.9</c:v>
                </c:pt>
                <c:pt idx="9">
                  <c:v>14.3</c:v>
                </c:pt>
                <c:pt idx="10">
                  <c:v>2.2999999999999998</c:v>
                </c:pt>
                <c:pt idx="11">
                  <c:v>1.1000000000000001</c:v>
                </c:pt>
                <c:pt idx="12">
                  <c:v>0.70000000000000062</c:v>
                </c:pt>
                <c:pt idx="13">
                  <c:v>0.30000000000000032</c:v>
                </c:pt>
                <c:pt idx="14">
                  <c:v>0.70000000000000062</c:v>
                </c:pt>
                <c:pt idx="15">
                  <c:v>0.30000000000000032</c:v>
                </c:pt>
                <c:pt idx="16">
                  <c:v>0.30000000000000032</c:v>
                </c:pt>
                <c:pt idx="17">
                  <c:v>0.5</c:v>
                </c:pt>
                <c:pt idx="18">
                  <c:v>0.9</c:v>
                </c:pt>
                <c:pt idx="19">
                  <c:v>0.30000000000000032</c:v>
                </c:pt>
                <c:pt idx="20">
                  <c:v>0.30000000000000032</c:v>
                </c:pt>
                <c:pt idx="21">
                  <c:v>0.8</c:v>
                </c:pt>
                <c:pt idx="22">
                  <c:v>0.2</c:v>
                </c:pt>
                <c:pt idx="23">
                  <c:v>0.60000000000000064</c:v>
                </c:pt>
                <c:pt idx="24">
                  <c:v>1</c:v>
                </c:pt>
                <c:pt idx="25">
                  <c:v>1.3</c:v>
                </c:pt>
                <c:pt idx="26">
                  <c:v>1.3</c:v>
                </c:pt>
                <c:pt idx="27">
                  <c:v>0.4</c:v>
                </c:pt>
                <c:pt idx="28">
                  <c:v>0.4</c:v>
                </c:pt>
                <c:pt idx="29">
                  <c:v>0.9</c:v>
                </c:pt>
                <c:pt idx="30">
                  <c:v>0.8</c:v>
                </c:pt>
                <c:pt idx="31">
                  <c:v>0.2</c:v>
                </c:pt>
                <c:pt idx="32">
                  <c:v>0.2</c:v>
                </c:pt>
                <c:pt idx="33">
                  <c:v>0.1</c:v>
                </c:pt>
                <c:pt idx="34">
                  <c:v>0.5</c:v>
                </c:pt>
                <c:pt idx="35">
                  <c:v>0.1</c:v>
                </c:pt>
                <c:pt idx="36">
                  <c:v>0.4</c:v>
                </c:pt>
                <c:pt idx="37">
                  <c:v>0.30000000000000032</c:v>
                </c:pt>
                <c:pt idx="38">
                  <c:v>0.30000000000000032</c:v>
                </c:pt>
                <c:pt idx="39">
                  <c:v>0.2</c:v>
                </c:pt>
                <c:pt idx="40">
                  <c:v>0.60000000000000064</c:v>
                </c:pt>
                <c:pt idx="41">
                  <c:v>0.5</c:v>
                </c:pt>
                <c:pt idx="42">
                  <c:v>0.5</c:v>
                </c:pt>
                <c:pt idx="43">
                  <c:v>0.4</c:v>
                </c:pt>
                <c:pt idx="44">
                  <c:v>0.30000000000000032</c:v>
                </c:pt>
                <c:pt idx="45">
                  <c:v>0.4</c:v>
                </c:pt>
                <c:pt idx="46">
                  <c:v>0.4</c:v>
                </c:pt>
                <c:pt idx="47">
                  <c:v>0.30000000000000032</c:v>
                </c:pt>
                <c:pt idx="48">
                  <c:v>0.1</c:v>
                </c:pt>
                <c:pt idx="49">
                  <c:v>0.30000000000000032</c:v>
                </c:pt>
                <c:pt idx="50">
                  <c:v>0.30000000000000032</c:v>
                </c:pt>
                <c:pt idx="51">
                  <c:v>0.4</c:v>
                </c:pt>
                <c:pt idx="52">
                  <c:v>0.4</c:v>
                </c:pt>
                <c:pt idx="53">
                  <c:v>0.30000000000000032</c:v>
                </c:pt>
                <c:pt idx="54">
                  <c:v>0.4</c:v>
                </c:pt>
                <c:pt idx="55">
                  <c:v>0.1</c:v>
                </c:pt>
                <c:pt idx="56">
                  <c:v>0.2</c:v>
                </c:pt>
                <c:pt idx="57">
                  <c:v>0.2</c:v>
                </c:pt>
                <c:pt idx="58">
                  <c:v>0.2</c:v>
                </c:pt>
                <c:pt idx="59">
                  <c:v>0.2</c:v>
                </c:pt>
                <c:pt idx="60">
                  <c:v>0.2</c:v>
                </c:pt>
                <c:pt idx="61">
                  <c:v>0.1</c:v>
                </c:pt>
                <c:pt idx="62">
                  <c:v>0.30000000000000032</c:v>
                </c:pt>
                <c:pt idx="63">
                  <c:v>0.2</c:v>
                </c:pt>
                <c:pt idx="64">
                  <c:v>0.1</c:v>
                </c:pt>
                <c:pt idx="65">
                  <c:v>0.1</c:v>
                </c:pt>
                <c:pt idx="66">
                  <c:v>0.2</c:v>
                </c:pt>
                <c:pt idx="67">
                  <c:v>0.2</c:v>
                </c:pt>
                <c:pt idx="68">
                  <c:v>0.2</c:v>
                </c:pt>
                <c:pt idx="69">
                  <c:v>0.30000000000000032</c:v>
                </c:pt>
                <c:pt idx="70">
                  <c:v>0.2</c:v>
                </c:pt>
                <c:pt idx="71">
                  <c:v>0.1</c:v>
                </c:pt>
                <c:pt idx="72">
                  <c:v>0.2</c:v>
                </c:pt>
                <c:pt idx="73">
                  <c:v>0.2</c:v>
                </c:pt>
                <c:pt idx="74">
                  <c:v>0.2</c:v>
                </c:pt>
                <c:pt idx="75">
                  <c:v>0.30000000000000032</c:v>
                </c:pt>
                <c:pt idx="76">
                  <c:v>0.1</c:v>
                </c:pt>
                <c:pt idx="77">
                  <c:v>0.2</c:v>
                </c:pt>
                <c:pt idx="78">
                  <c:v>0</c:v>
                </c:pt>
                <c:pt idx="79">
                  <c:v>0.1</c:v>
                </c:pt>
                <c:pt idx="80">
                  <c:v>0.2</c:v>
                </c:pt>
                <c:pt idx="81">
                  <c:v>0.1</c:v>
                </c:pt>
                <c:pt idx="82">
                  <c:v>0.2</c:v>
                </c:pt>
                <c:pt idx="83">
                  <c:v>0.30000000000000032</c:v>
                </c:pt>
                <c:pt idx="84">
                  <c:v>0.2</c:v>
                </c:pt>
                <c:pt idx="85">
                  <c:v>0.30000000000000032</c:v>
                </c:pt>
                <c:pt idx="86">
                  <c:v>0.1</c:v>
                </c:pt>
                <c:pt idx="87">
                  <c:v>0.1</c:v>
                </c:pt>
                <c:pt idx="88">
                  <c:v>0.2</c:v>
                </c:pt>
                <c:pt idx="89">
                  <c:v>0.2</c:v>
                </c:pt>
                <c:pt idx="90">
                  <c:v>0.2</c:v>
                </c:pt>
                <c:pt idx="91">
                  <c:v>0</c:v>
                </c:pt>
                <c:pt idx="92">
                  <c:v>0.1</c:v>
                </c:pt>
                <c:pt idx="93">
                  <c:v>0.1</c:v>
                </c:pt>
                <c:pt idx="94">
                  <c:v>0</c:v>
                </c:pt>
                <c:pt idx="95">
                  <c:v>0.1</c:v>
                </c:pt>
                <c:pt idx="96">
                  <c:v>0.1</c:v>
                </c:pt>
                <c:pt idx="97">
                  <c:v>0.1</c:v>
                </c:pt>
                <c:pt idx="98">
                  <c:v>0.30000000000000032</c:v>
                </c:pt>
                <c:pt idx="99">
                  <c:v>0.4</c:v>
                </c:pt>
                <c:pt idx="100">
                  <c:v>0.30000000000000032</c:v>
                </c:pt>
                <c:pt idx="101">
                  <c:v>0.1</c:v>
                </c:pt>
                <c:pt idx="102">
                  <c:v>0.5</c:v>
                </c:pt>
                <c:pt idx="103">
                  <c:v>0.2</c:v>
                </c:pt>
                <c:pt idx="104">
                  <c:v>0.30000000000000032</c:v>
                </c:pt>
                <c:pt idx="105">
                  <c:v>0.30000000000000032</c:v>
                </c:pt>
                <c:pt idx="106">
                  <c:v>0</c:v>
                </c:pt>
                <c:pt idx="107">
                  <c:v>0.2</c:v>
                </c:pt>
                <c:pt idx="108">
                  <c:v>0.1</c:v>
                </c:pt>
                <c:pt idx="109">
                  <c:v>0.1</c:v>
                </c:pt>
                <c:pt idx="110">
                  <c:v>0</c:v>
                </c:pt>
              </c:numCache>
            </c:numRef>
          </c:val>
        </c:ser>
        <c:axId val="151197952"/>
        <c:axId val="153407872"/>
      </c:barChart>
      <c:catAx>
        <c:axId val="151197952"/>
        <c:scaling>
          <c:orientation val="minMax"/>
        </c:scaling>
        <c:axPos val="b"/>
        <c:title>
          <c:tx>
            <c:rich>
              <a:bodyPr/>
              <a:lstStyle/>
              <a:p>
                <a:pPr>
                  <a:defRPr/>
                </a:pPr>
                <a:r>
                  <a:rPr lang="en-US"/>
                  <a:t>Auction Time (ms)</a:t>
                </a:r>
              </a:p>
            </c:rich>
          </c:tx>
        </c:title>
        <c:numFmt formatCode="General" sourceLinked="1"/>
        <c:tickLblPos val="nextTo"/>
        <c:crossAx val="153407872"/>
        <c:crosses val="autoZero"/>
        <c:auto val="1"/>
        <c:lblAlgn val="ctr"/>
        <c:lblOffset val="100"/>
      </c:catAx>
      <c:valAx>
        <c:axId val="153407872"/>
        <c:scaling>
          <c:orientation val="minMax"/>
          <c:max val="18"/>
        </c:scaling>
        <c:axPos val="l"/>
        <c:majorGridlines/>
        <c:title>
          <c:tx>
            <c:rich>
              <a:bodyPr rot="-5400000" vert="horz"/>
              <a:lstStyle/>
              <a:p>
                <a:pPr>
                  <a:defRPr/>
                </a:pPr>
                <a:r>
                  <a:rPr lang="en-US"/>
                  <a:t>Percentage</a:t>
                </a:r>
                <a:r>
                  <a:rPr lang="en-US" baseline="0"/>
                  <a:t> of Auctions</a:t>
                </a:r>
                <a:endParaRPr lang="en-US"/>
              </a:p>
            </c:rich>
          </c:tx>
        </c:title>
        <c:numFmt formatCode="General" sourceLinked="1"/>
        <c:tickLblPos val="nextTo"/>
        <c:crossAx val="151197952"/>
        <c:crosses val="autoZero"/>
        <c:crossBetween val="between"/>
      </c:valAx>
      <c:spPr>
        <a:ln>
          <a:solidFill>
            <a:sysClr val="windowText" lastClr="000000"/>
          </a:solidFill>
        </a:ln>
      </c:spPr>
    </c:plotArea>
    <c:plotVisOnly val="1"/>
  </c:chart>
  <c:spPr>
    <a:ln>
      <a:noFill/>
    </a:ln>
  </c:spPr>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895907897876402"/>
          <c:y val="0.12781662742317967"/>
          <c:w val="0.8769176012089398"/>
          <c:h val="0.69037175819260532"/>
        </c:manualLayout>
      </c:layout>
      <c:lineChart>
        <c:grouping val="standard"/>
        <c:ser>
          <c:idx val="0"/>
          <c:order val="0"/>
          <c:tx>
            <c:v>All nodes are static</c:v>
          </c:tx>
          <c:spPr>
            <a:ln>
              <a:solidFill>
                <a:schemeClr val="tx1">
                  <a:lumMod val="50000"/>
                  <a:lumOff val="50000"/>
                </a:schemeClr>
              </a:solidFill>
            </a:ln>
          </c:spPr>
          <c:marker>
            <c:symbol val="none"/>
          </c:marker>
          <c:cat>
            <c:numRef>
              <c:f>Sheet17!$A$311:$A$421</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Sheet17!$K$84:$K$182</c:f>
              <c:numCache>
                <c:formatCode>General</c:formatCode>
                <c:ptCount val="99"/>
                <c:pt idx="0">
                  <c:v>3.5714285714285752E-3</c:v>
                </c:pt>
                <c:pt idx="1">
                  <c:v>0.12385714285714286</c:v>
                </c:pt>
                <c:pt idx="2">
                  <c:v>0.33871428571428835</c:v>
                </c:pt>
                <c:pt idx="3">
                  <c:v>0.44942857142857273</c:v>
                </c:pt>
                <c:pt idx="4">
                  <c:v>0.47342857142857314</c:v>
                </c:pt>
                <c:pt idx="5">
                  <c:v>0.48342857142857354</c:v>
                </c:pt>
                <c:pt idx="6">
                  <c:v>0.48714285714285926</c:v>
                </c:pt>
                <c:pt idx="7">
                  <c:v>0.50614285714285712</c:v>
                </c:pt>
                <c:pt idx="8">
                  <c:v>0.59057142857142852</c:v>
                </c:pt>
                <c:pt idx="9">
                  <c:v>0.69314285714285762</c:v>
                </c:pt>
                <c:pt idx="10">
                  <c:v>0.72885714285714287</c:v>
                </c:pt>
                <c:pt idx="11">
                  <c:v>0.73871428571428577</c:v>
                </c:pt>
                <c:pt idx="12">
                  <c:v>0.74157142857143088</c:v>
                </c:pt>
                <c:pt idx="13">
                  <c:v>0.74471428571428566</c:v>
                </c:pt>
                <c:pt idx="14">
                  <c:v>0.75571428571428567</c:v>
                </c:pt>
                <c:pt idx="15">
                  <c:v>0.76171428571428568</c:v>
                </c:pt>
                <c:pt idx="16">
                  <c:v>0.76985714285714291</c:v>
                </c:pt>
                <c:pt idx="17">
                  <c:v>0.77771428571428569</c:v>
                </c:pt>
                <c:pt idx="18">
                  <c:v>0.78385714285714259</c:v>
                </c:pt>
                <c:pt idx="19">
                  <c:v>0.78800000000000003</c:v>
                </c:pt>
                <c:pt idx="20">
                  <c:v>0.79600000000000004</c:v>
                </c:pt>
                <c:pt idx="21">
                  <c:v>0.80342857142857438</c:v>
                </c:pt>
                <c:pt idx="22">
                  <c:v>0.81014285714285761</c:v>
                </c:pt>
                <c:pt idx="23">
                  <c:v>0.8158571428571425</c:v>
                </c:pt>
                <c:pt idx="24">
                  <c:v>0.82528571428571462</c:v>
                </c:pt>
                <c:pt idx="25">
                  <c:v>0.83957142857142864</c:v>
                </c:pt>
                <c:pt idx="26">
                  <c:v>0.84828571428571464</c:v>
                </c:pt>
                <c:pt idx="27">
                  <c:v>0.85128571428571465</c:v>
                </c:pt>
                <c:pt idx="28">
                  <c:v>0.85571428571428576</c:v>
                </c:pt>
                <c:pt idx="29">
                  <c:v>0.85957142857142865</c:v>
                </c:pt>
                <c:pt idx="30">
                  <c:v>0.86214285714285765</c:v>
                </c:pt>
                <c:pt idx="31">
                  <c:v>0.8674285714285761</c:v>
                </c:pt>
                <c:pt idx="32">
                  <c:v>0.87057142857143088</c:v>
                </c:pt>
                <c:pt idx="33">
                  <c:v>0.87414285714285944</c:v>
                </c:pt>
                <c:pt idx="34">
                  <c:v>0.87757142857143122</c:v>
                </c:pt>
                <c:pt idx="35">
                  <c:v>0.88142857142857411</c:v>
                </c:pt>
                <c:pt idx="36">
                  <c:v>0.88442857142857412</c:v>
                </c:pt>
                <c:pt idx="37">
                  <c:v>0.88800000000000001</c:v>
                </c:pt>
                <c:pt idx="38">
                  <c:v>0.89171428571428557</c:v>
                </c:pt>
                <c:pt idx="39">
                  <c:v>0.89528571428571424</c:v>
                </c:pt>
                <c:pt idx="40">
                  <c:v>0.89814285714285713</c:v>
                </c:pt>
                <c:pt idx="41">
                  <c:v>0.90085714285714258</c:v>
                </c:pt>
                <c:pt idx="42">
                  <c:v>0.90457142857142869</c:v>
                </c:pt>
                <c:pt idx="43">
                  <c:v>0.90900000000000003</c:v>
                </c:pt>
                <c:pt idx="44">
                  <c:v>0.9132857142857147</c:v>
                </c:pt>
                <c:pt idx="45">
                  <c:v>0.91771428571428559</c:v>
                </c:pt>
                <c:pt idx="46">
                  <c:v>0.92</c:v>
                </c:pt>
                <c:pt idx="47">
                  <c:v>0.9242857142857146</c:v>
                </c:pt>
                <c:pt idx="48">
                  <c:v>0.92685714285714249</c:v>
                </c:pt>
                <c:pt idx="49">
                  <c:v>0.9295714285714286</c:v>
                </c:pt>
                <c:pt idx="50">
                  <c:v>0.93257142857142861</c:v>
                </c:pt>
                <c:pt idx="51">
                  <c:v>0.93642857142857439</c:v>
                </c:pt>
                <c:pt idx="52">
                  <c:v>0.93857142857142861</c:v>
                </c:pt>
                <c:pt idx="53">
                  <c:v>0.94214285714285761</c:v>
                </c:pt>
                <c:pt idx="54">
                  <c:v>0.94442857142857484</c:v>
                </c:pt>
                <c:pt idx="55">
                  <c:v>0.94657142857142862</c:v>
                </c:pt>
                <c:pt idx="56">
                  <c:v>0.95000000000000062</c:v>
                </c:pt>
                <c:pt idx="57">
                  <c:v>0.95242857142857484</c:v>
                </c:pt>
                <c:pt idx="58">
                  <c:v>0.95471428571428552</c:v>
                </c:pt>
                <c:pt idx="59">
                  <c:v>0.95785714285714252</c:v>
                </c:pt>
                <c:pt idx="60">
                  <c:v>0.96157142857142863</c:v>
                </c:pt>
                <c:pt idx="61">
                  <c:v>0.96442857142857541</c:v>
                </c:pt>
                <c:pt idx="62">
                  <c:v>0.96642857142857552</c:v>
                </c:pt>
                <c:pt idx="63">
                  <c:v>0.96842857142857552</c:v>
                </c:pt>
                <c:pt idx="64">
                  <c:v>0.97071428571428553</c:v>
                </c:pt>
                <c:pt idx="65">
                  <c:v>0.97242857142857553</c:v>
                </c:pt>
                <c:pt idx="66">
                  <c:v>0.97471428571428576</c:v>
                </c:pt>
                <c:pt idx="67">
                  <c:v>0.97685714285714287</c:v>
                </c:pt>
                <c:pt idx="68">
                  <c:v>0.97942857142857565</c:v>
                </c:pt>
                <c:pt idx="69">
                  <c:v>0.98185714285714021</c:v>
                </c:pt>
                <c:pt idx="70">
                  <c:v>0.98357142857142854</c:v>
                </c:pt>
                <c:pt idx="71">
                  <c:v>0.9851428571428571</c:v>
                </c:pt>
                <c:pt idx="72">
                  <c:v>0.98685714285714055</c:v>
                </c:pt>
                <c:pt idx="73">
                  <c:v>0.98928571428571432</c:v>
                </c:pt>
                <c:pt idx="74">
                  <c:v>0.99057142857142855</c:v>
                </c:pt>
                <c:pt idx="75">
                  <c:v>0.99185714285714055</c:v>
                </c:pt>
                <c:pt idx="76">
                  <c:v>0.99285714285714055</c:v>
                </c:pt>
                <c:pt idx="77">
                  <c:v>0.99357142857142855</c:v>
                </c:pt>
                <c:pt idx="78">
                  <c:v>0.99414285714285711</c:v>
                </c:pt>
                <c:pt idx="79">
                  <c:v>0.99471428571428333</c:v>
                </c:pt>
                <c:pt idx="80">
                  <c:v>0.99485714285714055</c:v>
                </c:pt>
                <c:pt idx="81">
                  <c:v>0.99542857142857377</c:v>
                </c:pt>
                <c:pt idx="82">
                  <c:v>0.99542857142857377</c:v>
                </c:pt>
                <c:pt idx="83">
                  <c:v>0.99557142857142855</c:v>
                </c:pt>
                <c:pt idx="84">
                  <c:v>0.99585714285714055</c:v>
                </c:pt>
                <c:pt idx="85">
                  <c:v>0.99642857142857377</c:v>
                </c:pt>
                <c:pt idx="86">
                  <c:v>0.99642857142857377</c:v>
                </c:pt>
                <c:pt idx="87">
                  <c:v>0.99642857142857377</c:v>
                </c:pt>
                <c:pt idx="88">
                  <c:v>0.99742857142857377</c:v>
                </c:pt>
                <c:pt idx="89">
                  <c:v>0.99757142857142855</c:v>
                </c:pt>
                <c:pt idx="90">
                  <c:v>0.99757142857142855</c:v>
                </c:pt>
                <c:pt idx="91">
                  <c:v>0.998</c:v>
                </c:pt>
                <c:pt idx="92">
                  <c:v>0.99814285714285711</c:v>
                </c:pt>
                <c:pt idx="93">
                  <c:v>0.99857142857142855</c:v>
                </c:pt>
                <c:pt idx="94">
                  <c:v>0.99885714285714156</c:v>
                </c:pt>
                <c:pt idx="95">
                  <c:v>0.99928571428571433</c:v>
                </c:pt>
                <c:pt idx="96">
                  <c:v>0.99957142857142867</c:v>
                </c:pt>
                <c:pt idx="97">
                  <c:v>0.99985714285714256</c:v>
                </c:pt>
                <c:pt idx="98">
                  <c:v>1</c:v>
                </c:pt>
              </c:numCache>
            </c:numRef>
          </c:val>
        </c:ser>
        <c:ser>
          <c:idx val="2"/>
          <c:order val="1"/>
          <c:tx>
            <c:v>moving two nodes(nodes 2 and 3)</c:v>
          </c:tx>
          <c:spPr>
            <a:ln>
              <a:solidFill>
                <a:srgbClr val="92D050"/>
              </a:solidFill>
            </a:ln>
          </c:spPr>
          <c:marker>
            <c:symbol val="none"/>
          </c:marker>
          <c:cat>
            <c:numRef>
              <c:f>Sheet17!$A$311:$A$420</c:f>
              <c:numCache>
                <c:formatCode>General</c:formatCode>
                <c:ptCount val="110"/>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numCache>
            </c:numRef>
          </c:cat>
          <c:val>
            <c:numRef>
              <c:f>Sheet17!$K$311:$K$420</c:f>
              <c:numCache>
                <c:formatCode>General</c:formatCode>
                <c:ptCount val="110"/>
                <c:pt idx="0">
                  <c:v>0</c:v>
                </c:pt>
                <c:pt idx="1">
                  <c:v>0.11271428571428579</c:v>
                </c:pt>
                <c:pt idx="2">
                  <c:v>0.28228571428571431</c:v>
                </c:pt>
                <c:pt idx="3">
                  <c:v>0.40457142857142853</c:v>
                </c:pt>
                <c:pt idx="4">
                  <c:v>0.42342857142857354</c:v>
                </c:pt>
                <c:pt idx="5">
                  <c:v>0.43557142857142855</c:v>
                </c:pt>
                <c:pt idx="6">
                  <c:v>0.441</c:v>
                </c:pt>
                <c:pt idx="7">
                  <c:v>0.46</c:v>
                </c:pt>
                <c:pt idx="8">
                  <c:v>0.53071428571428558</c:v>
                </c:pt>
                <c:pt idx="9">
                  <c:v>0.61785714285714288</c:v>
                </c:pt>
                <c:pt idx="10">
                  <c:v>0.64471428571428568</c:v>
                </c:pt>
                <c:pt idx="11">
                  <c:v>0.65700000000000303</c:v>
                </c:pt>
                <c:pt idx="12">
                  <c:v>0.66328571428571725</c:v>
                </c:pt>
                <c:pt idx="13">
                  <c:v>0.6665714285714317</c:v>
                </c:pt>
                <c:pt idx="14">
                  <c:v>0.67785714285714282</c:v>
                </c:pt>
                <c:pt idx="15">
                  <c:v>0.68114285714285761</c:v>
                </c:pt>
                <c:pt idx="16">
                  <c:v>0.68742857142857439</c:v>
                </c:pt>
                <c:pt idx="17">
                  <c:v>0.69528571428571462</c:v>
                </c:pt>
                <c:pt idx="18">
                  <c:v>0.70128571428571462</c:v>
                </c:pt>
                <c:pt idx="19">
                  <c:v>0.70428571428571463</c:v>
                </c:pt>
                <c:pt idx="20">
                  <c:v>0.70742857142857485</c:v>
                </c:pt>
                <c:pt idx="21">
                  <c:v>0.71385714285714286</c:v>
                </c:pt>
                <c:pt idx="22">
                  <c:v>0.72014285714285764</c:v>
                </c:pt>
                <c:pt idx="23">
                  <c:v>0.72800000000000065</c:v>
                </c:pt>
                <c:pt idx="24">
                  <c:v>0.73771428571428577</c:v>
                </c:pt>
                <c:pt idx="25">
                  <c:v>0.75185714285714289</c:v>
                </c:pt>
                <c:pt idx="26">
                  <c:v>0.76157142857143123</c:v>
                </c:pt>
                <c:pt idx="27">
                  <c:v>0.76800000000000268</c:v>
                </c:pt>
                <c:pt idx="28">
                  <c:v>0.77614285714286002</c:v>
                </c:pt>
                <c:pt idx="29">
                  <c:v>0.78471428571428559</c:v>
                </c:pt>
                <c:pt idx="30">
                  <c:v>0.79428571428571471</c:v>
                </c:pt>
                <c:pt idx="31">
                  <c:v>0.79742857142857426</c:v>
                </c:pt>
                <c:pt idx="32">
                  <c:v>0.7992857142857146</c:v>
                </c:pt>
                <c:pt idx="33">
                  <c:v>0.8012857142857146</c:v>
                </c:pt>
                <c:pt idx="34">
                  <c:v>0.80614285714285761</c:v>
                </c:pt>
                <c:pt idx="35">
                  <c:v>0.8078571428571425</c:v>
                </c:pt>
                <c:pt idx="36">
                  <c:v>0.8108571428571425</c:v>
                </c:pt>
                <c:pt idx="37">
                  <c:v>0.81414285714285761</c:v>
                </c:pt>
                <c:pt idx="38">
                  <c:v>0.81885714285714251</c:v>
                </c:pt>
                <c:pt idx="39">
                  <c:v>0.82185714285714251</c:v>
                </c:pt>
                <c:pt idx="40">
                  <c:v>0.82771428571428551</c:v>
                </c:pt>
                <c:pt idx="41">
                  <c:v>0.83371428571428552</c:v>
                </c:pt>
                <c:pt idx="42">
                  <c:v>0.83814285714285763</c:v>
                </c:pt>
                <c:pt idx="43">
                  <c:v>0.84271428571428553</c:v>
                </c:pt>
                <c:pt idx="44">
                  <c:v>0.84571428571428553</c:v>
                </c:pt>
                <c:pt idx="45">
                  <c:v>0.85000000000000064</c:v>
                </c:pt>
                <c:pt idx="46">
                  <c:v>0.85714285714285765</c:v>
                </c:pt>
                <c:pt idx="47">
                  <c:v>0.86114285714285765</c:v>
                </c:pt>
                <c:pt idx="48">
                  <c:v>0.86342857142857576</c:v>
                </c:pt>
                <c:pt idx="49">
                  <c:v>0.86528571428571666</c:v>
                </c:pt>
                <c:pt idx="50">
                  <c:v>0.8674285714285761</c:v>
                </c:pt>
                <c:pt idx="51">
                  <c:v>0.87528571428571678</c:v>
                </c:pt>
                <c:pt idx="52">
                  <c:v>0.88357142857142867</c:v>
                </c:pt>
                <c:pt idx="53">
                  <c:v>0.89042857142857412</c:v>
                </c:pt>
                <c:pt idx="54">
                  <c:v>0.89885714285714258</c:v>
                </c:pt>
                <c:pt idx="55">
                  <c:v>0.90071428571428558</c:v>
                </c:pt>
                <c:pt idx="56">
                  <c:v>0.90385714285714258</c:v>
                </c:pt>
                <c:pt idx="57">
                  <c:v>0.90642857142857436</c:v>
                </c:pt>
                <c:pt idx="58">
                  <c:v>0.90914285714285714</c:v>
                </c:pt>
                <c:pt idx="59">
                  <c:v>0.91242857142857436</c:v>
                </c:pt>
                <c:pt idx="60">
                  <c:v>0.91542857142857448</c:v>
                </c:pt>
                <c:pt idx="61">
                  <c:v>0.91785714285714259</c:v>
                </c:pt>
                <c:pt idx="62">
                  <c:v>0.92100000000000004</c:v>
                </c:pt>
                <c:pt idx="63">
                  <c:v>0.9235714285714286</c:v>
                </c:pt>
                <c:pt idx="64">
                  <c:v>0.92671428571428549</c:v>
                </c:pt>
                <c:pt idx="65">
                  <c:v>0.92885714285714249</c:v>
                </c:pt>
                <c:pt idx="66">
                  <c:v>0.93200000000000005</c:v>
                </c:pt>
                <c:pt idx="67">
                  <c:v>0.9338571428571425</c:v>
                </c:pt>
                <c:pt idx="68">
                  <c:v>0.9358571428571425</c:v>
                </c:pt>
                <c:pt idx="69">
                  <c:v>0.93828571428571461</c:v>
                </c:pt>
                <c:pt idx="70">
                  <c:v>0.9417142857142855</c:v>
                </c:pt>
                <c:pt idx="71">
                  <c:v>0.94385714285714251</c:v>
                </c:pt>
                <c:pt idx="72">
                  <c:v>0.94557142857142862</c:v>
                </c:pt>
                <c:pt idx="73">
                  <c:v>0.94714285714285762</c:v>
                </c:pt>
                <c:pt idx="74">
                  <c:v>0.95028571428571462</c:v>
                </c:pt>
                <c:pt idx="75">
                  <c:v>0.95300000000000062</c:v>
                </c:pt>
                <c:pt idx="76">
                  <c:v>0.95457142857142863</c:v>
                </c:pt>
                <c:pt idx="77">
                  <c:v>0.95571428571428552</c:v>
                </c:pt>
                <c:pt idx="78">
                  <c:v>0.95600000000000063</c:v>
                </c:pt>
                <c:pt idx="79">
                  <c:v>0.95642857142857485</c:v>
                </c:pt>
                <c:pt idx="80">
                  <c:v>0.95814285714285763</c:v>
                </c:pt>
                <c:pt idx="81">
                  <c:v>0.95914285714285763</c:v>
                </c:pt>
                <c:pt idx="82">
                  <c:v>0.96071428571428552</c:v>
                </c:pt>
                <c:pt idx="83">
                  <c:v>0.96285714285714286</c:v>
                </c:pt>
                <c:pt idx="84">
                  <c:v>0.96514285714285764</c:v>
                </c:pt>
                <c:pt idx="85">
                  <c:v>0.96785714285714286</c:v>
                </c:pt>
                <c:pt idx="86">
                  <c:v>0.96985714285714286</c:v>
                </c:pt>
                <c:pt idx="87">
                  <c:v>0.97057142857142864</c:v>
                </c:pt>
                <c:pt idx="88">
                  <c:v>0.97171428571428553</c:v>
                </c:pt>
                <c:pt idx="89">
                  <c:v>0.97485714285714287</c:v>
                </c:pt>
                <c:pt idx="90">
                  <c:v>0.97671428571428576</c:v>
                </c:pt>
                <c:pt idx="91">
                  <c:v>0.97685714285714287</c:v>
                </c:pt>
                <c:pt idx="92">
                  <c:v>0.97714285714285765</c:v>
                </c:pt>
                <c:pt idx="93">
                  <c:v>0.97771428571428576</c:v>
                </c:pt>
                <c:pt idx="94">
                  <c:v>0.97785714285714287</c:v>
                </c:pt>
                <c:pt idx="95">
                  <c:v>0.97828571428571465</c:v>
                </c:pt>
                <c:pt idx="96">
                  <c:v>0.97900000000000065</c:v>
                </c:pt>
                <c:pt idx="97">
                  <c:v>0.97957142857142865</c:v>
                </c:pt>
                <c:pt idx="98">
                  <c:v>0.98299999999999998</c:v>
                </c:pt>
                <c:pt idx="99">
                  <c:v>0.98457142857142854</c:v>
                </c:pt>
                <c:pt idx="100">
                  <c:v>0.98785714285714055</c:v>
                </c:pt>
                <c:pt idx="101">
                  <c:v>0.98799999999999999</c:v>
                </c:pt>
                <c:pt idx="102">
                  <c:v>0.99128571428571433</c:v>
                </c:pt>
                <c:pt idx="103">
                  <c:v>0.99314285714285711</c:v>
                </c:pt>
                <c:pt idx="104">
                  <c:v>0.99471428571428333</c:v>
                </c:pt>
                <c:pt idx="105">
                  <c:v>0.998</c:v>
                </c:pt>
                <c:pt idx="106">
                  <c:v>0.99828571428571433</c:v>
                </c:pt>
                <c:pt idx="107">
                  <c:v>0.99914285714285711</c:v>
                </c:pt>
                <c:pt idx="108">
                  <c:v>0.99971428571428556</c:v>
                </c:pt>
                <c:pt idx="109">
                  <c:v>1</c:v>
                </c:pt>
              </c:numCache>
            </c:numRef>
          </c:val>
        </c:ser>
        <c:ser>
          <c:idx val="1"/>
          <c:order val="2"/>
          <c:tx>
            <c:v>moving three nodes(nodes 2,3 and 7)</c:v>
          </c:tx>
          <c:spPr>
            <a:ln>
              <a:solidFill>
                <a:schemeClr val="bg2">
                  <a:lumMod val="75000"/>
                </a:schemeClr>
              </a:solidFill>
            </a:ln>
          </c:spPr>
          <c:marker>
            <c:symbol val="none"/>
          </c:marker>
          <c:cat>
            <c:numRef>
              <c:f>Sheet17!$A$311:$A$421</c:f>
              <c:numCache>
                <c:formatCode>General</c:formatCode>
                <c:ptCount val="111"/>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122</c:v>
                </c:pt>
                <c:pt idx="83">
                  <c:v>123</c:v>
                </c:pt>
                <c:pt idx="84">
                  <c:v>124</c:v>
                </c:pt>
                <c:pt idx="85">
                  <c:v>125</c:v>
                </c:pt>
                <c:pt idx="86">
                  <c:v>126</c:v>
                </c:pt>
                <c:pt idx="87">
                  <c:v>127</c:v>
                </c:pt>
                <c:pt idx="88">
                  <c:v>128</c:v>
                </c:pt>
                <c:pt idx="89">
                  <c:v>129</c:v>
                </c:pt>
                <c:pt idx="90">
                  <c:v>130</c:v>
                </c:pt>
                <c:pt idx="91">
                  <c:v>131</c:v>
                </c:pt>
                <c:pt idx="92">
                  <c:v>132</c:v>
                </c:pt>
                <c:pt idx="93">
                  <c:v>133</c:v>
                </c:pt>
                <c:pt idx="94">
                  <c:v>134</c:v>
                </c:pt>
                <c:pt idx="95">
                  <c:v>135</c:v>
                </c:pt>
                <c:pt idx="96">
                  <c:v>136</c:v>
                </c:pt>
                <c:pt idx="97">
                  <c:v>137</c:v>
                </c:pt>
                <c:pt idx="98">
                  <c:v>138</c:v>
                </c:pt>
                <c:pt idx="99">
                  <c:v>139</c:v>
                </c:pt>
                <c:pt idx="100">
                  <c:v>140</c:v>
                </c:pt>
                <c:pt idx="101">
                  <c:v>141</c:v>
                </c:pt>
                <c:pt idx="102">
                  <c:v>142</c:v>
                </c:pt>
                <c:pt idx="103">
                  <c:v>143</c:v>
                </c:pt>
                <c:pt idx="104">
                  <c:v>144</c:v>
                </c:pt>
                <c:pt idx="105">
                  <c:v>145</c:v>
                </c:pt>
                <c:pt idx="106">
                  <c:v>146</c:v>
                </c:pt>
                <c:pt idx="107">
                  <c:v>147</c:v>
                </c:pt>
                <c:pt idx="108">
                  <c:v>148</c:v>
                </c:pt>
                <c:pt idx="109">
                  <c:v>149</c:v>
                </c:pt>
                <c:pt idx="110">
                  <c:v>150</c:v>
                </c:pt>
              </c:numCache>
            </c:numRef>
          </c:cat>
          <c:val>
            <c:numRef>
              <c:f>Sheet17!$K$197:$K$307</c:f>
              <c:numCache>
                <c:formatCode>General</c:formatCode>
                <c:ptCount val="111"/>
                <c:pt idx="0">
                  <c:v>0</c:v>
                </c:pt>
                <c:pt idx="1">
                  <c:v>0.10657142857142859</c:v>
                </c:pt>
                <c:pt idx="2">
                  <c:v>0.26371428571428707</c:v>
                </c:pt>
                <c:pt idx="3">
                  <c:v>0.37800000000000117</c:v>
                </c:pt>
                <c:pt idx="4">
                  <c:v>0.39685714285714435</c:v>
                </c:pt>
                <c:pt idx="5">
                  <c:v>0.40614285714285892</c:v>
                </c:pt>
                <c:pt idx="6">
                  <c:v>0.41014285714285892</c:v>
                </c:pt>
                <c:pt idx="7">
                  <c:v>0.42757142857142855</c:v>
                </c:pt>
                <c:pt idx="8">
                  <c:v>0.49771428571428805</c:v>
                </c:pt>
                <c:pt idx="9">
                  <c:v>0.58599999999999997</c:v>
                </c:pt>
                <c:pt idx="10">
                  <c:v>0.61314285714285865</c:v>
                </c:pt>
                <c:pt idx="11">
                  <c:v>0.62528571428571678</c:v>
                </c:pt>
                <c:pt idx="12">
                  <c:v>0.63142857142857656</c:v>
                </c:pt>
                <c:pt idx="13">
                  <c:v>0.6342857142857169</c:v>
                </c:pt>
                <c:pt idx="14">
                  <c:v>0.6452857142857169</c:v>
                </c:pt>
                <c:pt idx="15">
                  <c:v>0.64985714285714291</c:v>
                </c:pt>
                <c:pt idx="16">
                  <c:v>0.65657142857143158</c:v>
                </c:pt>
                <c:pt idx="17">
                  <c:v>0.66585714285714281</c:v>
                </c:pt>
                <c:pt idx="18">
                  <c:v>0.67200000000000304</c:v>
                </c:pt>
                <c:pt idx="19">
                  <c:v>0.67514285714286015</c:v>
                </c:pt>
                <c:pt idx="20">
                  <c:v>0.68157142857142861</c:v>
                </c:pt>
                <c:pt idx="21">
                  <c:v>0.68799999999999994</c:v>
                </c:pt>
                <c:pt idx="22">
                  <c:v>0.69328571428571462</c:v>
                </c:pt>
                <c:pt idx="23">
                  <c:v>0.69971428571428551</c:v>
                </c:pt>
                <c:pt idx="24">
                  <c:v>0.70900000000000063</c:v>
                </c:pt>
                <c:pt idx="25">
                  <c:v>0.72185714285714286</c:v>
                </c:pt>
                <c:pt idx="26">
                  <c:v>0.73128571428571465</c:v>
                </c:pt>
                <c:pt idx="27">
                  <c:v>0.73742857142857576</c:v>
                </c:pt>
                <c:pt idx="28">
                  <c:v>0.7454285714285761</c:v>
                </c:pt>
                <c:pt idx="29">
                  <c:v>0.75371428571428567</c:v>
                </c:pt>
                <c:pt idx="30">
                  <c:v>0.7632857142857169</c:v>
                </c:pt>
                <c:pt idx="31">
                  <c:v>0.76642857142857679</c:v>
                </c:pt>
                <c:pt idx="32">
                  <c:v>0.7682857142857169</c:v>
                </c:pt>
                <c:pt idx="33">
                  <c:v>0.7702857142857169</c:v>
                </c:pt>
                <c:pt idx="34">
                  <c:v>0.77514285714285991</c:v>
                </c:pt>
                <c:pt idx="35">
                  <c:v>0.7768571428571428</c:v>
                </c:pt>
                <c:pt idx="36">
                  <c:v>0.7798571428571428</c:v>
                </c:pt>
                <c:pt idx="37">
                  <c:v>0.78342857142857436</c:v>
                </c:pt>
                <c:pt idx="38">
                  <c:v>0.78714285714285714</c:v>
                </c:pt>
                <c:pt idx="39">
                  <c:v>0.79071428571428559</c:v>
                </c:pt>
                <c:pt idx="40">
                  <c:v>0.79714285714285715</c:v>
                </c:pt>
                <c:pt idx="41">
                  <c:v>0.8035714285714286</c:v>
                </c:pt>
                <c:pt idx="42">
                  <c:v>0.80842857142857438</c:v>
                </c:pt>
                <c:pt idx="43">
                  <c:v>0.8138571428571425</c:v>
                </c:pt>
                <c:pt idx="44">
                  <c:v>0.81814285714285762</c:v>
                </c:pt>
                <c:pt idx="45">
                  <c:v>0.82257142857142862</c:v>
                </c:pt>
                <c:pt idx="46">
                  <c:v>0.83042857142857485</c:v>
                </c:pt>
                <c:pt idx="47">
                  <c:v>0.83471428571428552</c:v>
                </c:pt>
                <c:pt idx="48">
                  <c:v>0.83728571428571463</c:v>
                </c:pt>
                <c:pt idx="49">
                  <c:v>0.84000000000000064</c:v>
                </c:pt>
                <c:pt idx="50">
                  <c:v>0.84300000000000064</c:v>
                </c:pt>
                <c:pt idx="51">
                  <c:v>0.85257142857142865</c:v>
                </c:pt>
                <c:pt idx="52">
                  <c:v>0.86128571428571465</c:v>
                </c:pt>
                <c:pt idx="53">
                  <c:v>0.8674285714285761</c:v>
                </c:pt>
                <c:pt idx="54">
                  <c:v>0.87514285714285955</c:v>
                </c:pt>
                <c:pt idx="55">
                  <c:v>0.87842857142857655</c:v>
                </c:pt>
                <c:pt idx="56">
                  <c:v>0.88185714285714256</c:v>
                </c:pt>
                <c:pt idx="57">
                  <c:v>0.88428571428571423</c:v>
                </c:pt>
                <c:pt idx="58">
                  <c:v>0.88657142857142868</c:v>
                </c:pt>
                <c:pt idx="59">
                  <c:v>0.88971428571428557</c:v>
                </c:pt>
                <c:pt idx="60">
                  <c:v>0.89342857142857413</c:v>
                </c:pt>
                <c:pt idx="61">
                  <c:v>0.89628571428571424</c:v>
                </c:pt>
                <c:pt idx="62">
                  <c:v>0.89957142857142869</c:v>
                </c:pt>
                <c:pt idx="63">
                  <c:v>0.90157142857142869</c:v>
                </c:pt>
                <c:pt idx="64">
                  <c:v>0.90385714285714258</c:v>
                </c:pt>
                <c:pt idx="65">
                  <c:v>0.90557142857142869</c:v>
                </c:pt>
                <c:pt idx="66">
                  <c:v>0.90785714285714258</c:v>
                </c:pt>
                <c:pt idx="67">
                  <c:v>0.91</c:v>
                </c:pt>
                <c:pt idx="68">
                  <c:v>0.9125714285714287</c:v>
                </c:pt>
                <c:pt idx="69">
                  <c:v>0.91500000000000004</c:v>
                </c:pt>
                <c:pt idx="70">
                  <c:v>0.91842857142857448</c:v>
                </c:pt>
                <c:pt idx="71">
                  <c:v>0.92</c:v>
                </c:pt>
                <c:pt idx="72">
                  <c:v>0.92171428571428549</c:v>
                </c:pt>
                <c:pt idx="73">
                  <c:v>0.92414285714285715</c:v>
                </c:pt>
                <c:pt idx="74">
                  <c:v>0.9282857142857146</c:v>
                </c:pt>
                <c:pt idx="75">
                  <c:v>0.9305714285714286</c:v>
                </c:pt>
                <c:pt idx="76">
                  <c:v>0.93242857142857438</c:v>
                </c:pt>
                <c:pt idx="77">
                  <c:v>0.93442857142857438</c:v>
                </c:pt>
                <c:pt idx="78">
                  <c:v>0.93514285714285761</c:v>
                </c:pt>
                <c:pt idx="79">
                  <c:v>0.9357142857142855</c:v>
                </c:pt>
                <c:pt idx="80">
                  <c:v>0.93899999999999995</c:v>
                </c:pt>
                <c:pt idx="81">
                  <c:v>0.9408571428571425</c:v>
                </c:pt>
                <c:pt idx="82">
                  <c:v>0.94285714285714251</c:v>
                </c:pt>
                <c:pt idx="83">
                  <c:v>0.94585714285714251</c:v>
                </c:pt>
                <c:pt idx="84">
                  <c:v>0.94914285714285762</c:v>
                </c:pt>
                <c:pt idx="85">
                  <c:v>0.95328571428571462</c:v>
                </c:pt>
                <c:pt idx="86">
                  <c:v>0.95700000000000063</c:v>
                </c:pt>
                <c:pt idx="87">
                  <c:v>0.95757142857142863</c:v>
                </c:pt>
                <c:pt idx="88">
                  <c:v>0.96000000000000063</c:v>
                </c:pt>
                <c:pt idx="89">
                  <c:v>0.96457142857142864</c:v>
                </c:pt>
                <c:pt idx="90">
                  <c:v>0.96757142857142864</c:v>
                </c:pt>
                <c:pt idx="91">
                  <c:v>0.96814285714285764</c:v>
                </c:pt>
                <c:pt idx="92">
                  <c:v>0.96885714285714286</c:v>
                </c:pt>
                <c:pt idx="93">
                  <c:v>0.96928571428571464</c:v>
                </c:pt>
                <c:pt idx="94">
                  <c:v>0.96957142857142864</c:v>
                </c:pt>
                <c:pt idx="95">
                  <c:v>0.97000000000000064</c:v>
                </c:pt>
                <c:pt idx="96">
                  <c:v>0.97028571428571464</c:v>
                </c:pt>
                <c:pt idx="97">
                  <c:v>0.97057142857142864</c:v>
                </c:pt>
                <c:pt idx="98">
                  <c:v>0.97485714285714287</c:v>
                </c:pt>
                <c:pt idx="99">
                  <c:v>0.97657142857142865</c:v>
                </c:pt>
                <c:pt idx="100">
                  <c:v>0.98242857142857165</c:v>
                </c:pt>
                <c:pt idx="101">
                  <c:v>0.98328571428571432</c:v>
                </c:pt>
                <c:pt idx="102">
                  <c:v>0.99099999999999999</c:v>
                </c:pt>
                <c:pt idx="103">
                  <c:v>0.99314285714285711</c:v>
                </c:pt>
                <c:pt idx="104">
                  <c:v>0.99542857142857377</c:v>
                </c:pt>
                <c:pt idx="105">
                  <c:v>0.99714285714285711</c:v>
                </c:pt>
                <c:pt idx="106">
                  <c:v>0.99742857142857377</c:v>
                </c:pt>
                <c:pt idx="107">
                  <c:v>0.99785714285714056</c:v>
                </c:pt>
                <c:pt idx="108">
                  <c:v>0.99957142857142867</c:v>
                </c:pt>
                <c:pt idx="109">
                  <c:v>0.99971428571428556</c:v>
                </c:pt>
                <c:pt idx="110">
                  <c:v>1</c:v>
                </c:pt>
              </c:numCache>
            </c:numRef>
          </c:val>
        </c:ser>
        <c:marker val="1"/>
        <c:axId val="157820416"/>
        <c:axId val="157822336"/>
      </c:lineChart>
      <c:catAx>
        <c:axId val="157820416"/>
        <c:scaling>
          <c:orientation val="minMax"/>
        </c:scaling>
        <c:axPos val="b"/>
        <c:title>
          <c:tx>
            <c:rich>
              <a:bodyPr/>
              <a:lstStyle/>
              <a:p>
                <a:pPr>
                  <a:defRPr/>
                </a:pPr>
                <a:r>
                  <a:rPr lang="en-US"/>
                  <a:t>Auction Time (ms)</a:t>
                </a:r>
              </a:p>
            </c:rich>
          </c:tx>
        </c:title>
        <c:numFmt formatCode="General" sourceLinked="1"/>
        <c:tickLblPos val="nextTo"/>
        <c:crossAx val="157822336"/>
        <c:crosses val="autoZero"/>
        <c:auto val="1"/>
        <c:lblAlgn val="ctr"/>
        <c:lblOffset val="100"/>
      </c:catAx>
      <c:valAx>
        <c:axId val="157822336"/>
        <c:scaling>
          <c:orientation val="minMax"/>
          <c:max val="1"/>
        </c:scaling>
        <c:axPos val="l"/>
        <c:majorGridlines/>
        <c:title>
          <c:tx>
            <c:rich>
              <a:bodyPr rot="-5400000" vert="horz"/>
              <a:lstStyle/>
              <a:p>
                <a:pPr>
                  <a:defRPr/>
                </a:pPr>
                <a:r>
                  <a:rPr lang="en-US"/>
                  <a:t>CDF</a:t>
                </a:r>
              </a:p>
            </c:rich>
          </c:tx>
        </c:title>
        <c:numFmt formatCode="General" sourceLinked="1"/>
        <c:tickLblPos val="nextTo"/>
        <c:crossAx val="157820416"/>
        <c:crosses val="autoZero"/>
        <c:crossBetween val="between"/>
        <c:majorUnit val="0.1"/>
      </c:valAx>
      <c:spPr>
        <a:ln>
          <a:solidFill>
            <a:srgbClr val="4F81BD"/>
          </a:solidFill>
        </a:ln>
      </c:spPr>
    </c:plotArea>
    <c:legend>
      <c:legendPos val="t"/>
      <c:layout>
        <c:manualLayout>
          <c:xMode val="edge"/>
          <c:yMode val="edge"/>
          <c:x val="0"/>
          <c:y val="0"/>
          <c:w val="0.99747474747474751"/>
          <c:h val="0.11437223080233942"/>
        </c:manualLayout>
      </c:layout>
      <c:overlay val="1"/>
    </c:legend>
    <c:plotVisOnly val="1"/>
  </c:chart>
  <c:spPr>
    <a:ln>
      <a:noFill/>
    </a:ln>
  </c:spPr>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9.495784617831883E-2"/>
          <c:y val="3.6773607182597548E-2"/>
          <c:w val="0.87861727511333865"/>
          <c:h val="0.73625036453776616"/>
        </c:manualLayout>
      </c:layout>
      <c:barChart>
        <c:barDir val="col"/>
        <c:grouping val="clustered"/>
        <c:ser>
          <c:idx val="0"/>
          <c:order val="0"/>
          <c:tx>
            <c:strRef>
              <c:f>Sheet17!$N$85</c:f>
              <c:strCache>
                <c:ptCount val="1"/>
                <c:pt idx="0">
                  <c:v> % First Auctions</c:v>
                </c:pt>
              </c:strCache>
            </c:strRef>
          </c:tx>
          <c:spPr>
            <a:ln>
              <a:solidFill>
                <a:schemeClr val="tx1"/>
              </a:solidFill>
            </a:ln>
          </c:spPr>
          <c:cat>
            <c:strRef>
              <c:f>Sheet17!$O$84:$Q$84</c:f>
              <c:strCache>
                <c:ptCount val="3"/>
                <c:pt idx="0">
                  <c:v>All Nodes are still</c:v>
                </c:pt>
                <c:pt idx="1">
                  <c:v>Moving Two nodes (nodes 2 and 7)</c:v>
                </c:pt>
                <c:pt idx="2">
                  <c:v>Moving Three nodes (nodes 2,3 and 7)</c:v>
                </c:pt>
              </c:strCache>
            </c:strRef>
          </c:cat>
          <c:val>
            <c:numRef>
              <c:f>Sheet17!$O$85:$Q$85</c:f>
              <c:numCache>
                <c:formatCode>General</c:formatCode>
                <c:ptCount val="3"/>
                <c:pt idx="0">
                  <c:v>79.599999999999994</c:v>
                </c:pt>
                <c:pt idx="1">
                  <c:v>70</c:v>
                </c:pt>
                <c:pt idx="2">
                  <c:v>68</c:v>
                </c:pt>
              </c:numCache>
            </c:numRef>
          </c:val>
        </c:ser>
        <c:ser>
          <c:idx val="1"/>
          <c:order val="1"/>
          <c:tx>
            <c:strRef>
              <c:f>Sheet17!$N$86</c:f>
              <c:strCache>
                <c:ptCount val="1"/>
                <c:pt idx="0">
                  <c:v>% Second Auctions</c:v>
                </c:pt>
              </c:strCache>
            </c:strRef>
          </c:tx>
          <c:spPr>
            <a:ln>
              <a:solidFill>
                <a:sysClr val="windowText" lastClr="000000"/>
              </a:solidFill>
            </a:ln>
          </c:spPr>
          <c:cat>
            <c:strRef>
              <c:f>Sheet17!$O$84:$Q$84</c:f>
              <c:strCache>
                <c:ptCount val="3"/>
                <c:pt idx="0">
                  <c:v>All Nodes are still</c:v>
                </c:pt>
                <c:pt idx="1">
                  <c:v>Moving Two nodes (nodes 2 and 7)</c:v>
                </c:pt>
                <c:pt idx="2">
                  <c:v>Moving Three nodes (nodes 2,3 and 7)</c:v>
                </c:pt>
              </c:strCache>
            </c:strRef>
          </c:cat>
          <c:val>
            <c:numRef>
              <c:f>Sheet17!$O$86:$Q$86</c:f>
              <c:numCache>
                <c:formatCode>General</c:formatCode>
                <c:ptCount val="3"/>
                <c:pt idx="0">
                  <c:v>13.6</c:v>
                </c:pt>
                <c:pt idx="1">
                  <c:v>16</c:v>
                </c:pt>
                <c:pt idx="2">
                  <c:v>16.3</c:v>
                </c:pt>
              </c:numCache>
            </c:numRef>
          </c:val>
        </c:ser>
        <c:ser>
          <c:idx val="2"/>
          <c:order val="2"/>
          <c:tx>
            <c:strRef>
              <c:f>Sheet17!$N$87</c:f>
              <c:strCache>
                <c:ptCount val="1"/>
                <c:pt idx="0">
                  <c:v>% Third Auctions</c:v>
                </c:pt>
              </c:strCache>
            </c:strRef>
          </c:tx>
          <c:spPr>
            <a:ln>
              <a:solidFill>
                <a:sysClr val="windowText" lastClr="000000"/>
              </a:solidFill>
            </a:ln>
          </c:spPr>
          <c:cat>
            <c:strRef>
              <c:f>Sheet17!$O$84:$Q$84</c:f>
              <c:strCache>
                <c:ptCount val="3"/>
                <c:pt idx="0">
                  <c:v>All Nodes are still</c:v>
                </c:pt>
                <c:pt idx="1">
                  <c:v>Moving Two nodes (nodes 2 and 7)</c:v>
                </c:pt>
                <c:pt idx="2">
                  <c:v>Moving Three nodes (nodes 2,3 and 7)</c:v>
                </c:pt>
              </c:strCache>
            </c:strRef>
          </c:cat>
          <c:val>
            <c:numRef>
              <c:f>Sheet17!$O$87:$Q$87</c:f>
              <c:numCache>
                <c:formatCode>General</c:formatCode>
                <c:ptCount val="3"/>
                <c:pt idx="0">
                  <c:v>6.2</c:v>
                </c:pt>
                <c:pt idx="1">
                  <c:v>9</c:v>
                </c:pt>
                <c:pt idx="2">
                  <c:v>9.6</c:v>
                </c:pt>
              </c:numCache>
            </c:numRef>
          </c:val>
        </c:ser>
        <c:ser>
          <c:idx val="3"/>
          <c:order val="3"/>
          <c:tx>
            <c:strRef>
              <c:f>Sheet17!$N$88</c:f>
              <c:strCache>
                <c:ptCount val="1"/>
                <c:pt idx="0">
                  <c:v>% Fourth Auction</c:v>
                </c:pt>
              </c:strCache>
            </c:strRef>
          </c:tx>
          <c:spPr>
            <a:ln>
              <a:solidFill>
                <a:sysClr val="windowText" lastClr="000000"/>
              </a:solidFill>
            </a:ln>
          </c:spPr>
          <c:cat>
            <c:strRef>
              <c:f>Sheet17!$O$84:$Q$84</c:f>
              <c:strCache>
                <c:ptCount val="3"/>
                <c:pt idx="0">
                  <c:v>All Nodes are still</c:v>
                </c:pt>
                <c:pt idx="1">
                  <c:v>Moving Two nodes (nodes 2 and 7)</c:v>
                </c:pt>
                <c:pt idx="2">
                  <c:v>Moving Three nodes (nodes 2,3 and 7)</c:v>
                </c:pt>
              </c:strCache>
            </c:strRef>
          </c:cat>
          <c:val>
            <c:numRef>
              <c:f>Sheet17!$O$88:$Q$88</c:f>
              <c:numCache>
                <c:formatCode>General</c:formatCode>
                <c:ptCount val="3"/>
                <c:pt idx="0">
                  <c:v>0.60000000000000064</c:v>
                </c:pt>
                <c:pt idx="1">
                  <c:v>5</c:v>
                </c:pt>
                <c:pt idx="2">
                  <c:v>6.1</c:v>
                </c:pt>
              </c:numCache>
            </c:numRef>
          </c:val>
        </c:ser>
        <c:axId val="157865472"/>
        <c:axId val="157867392"/>
      </c:barChart>
      <c:catAx>
        <c:axId val="157865472"/>
        <c:scaling>
          <c:orientation val="minMax"/>
        </c:scaling>
        <c:axPos val="b"/>
        <c:title>
          <c:tx>
            <c:rich>
              <a:bodyPr/>
              <a:lstStyle/>
              <a:p>
                <a:pPr>
                  <a:defRPr/>
                </a:pPr>
                <a:r>
                  <a:rPr lang="en-US" sz="1000" b="1" i="0" baseline="0"/>
                  <a:t>Mobility of Nodes</a:t>
                </a:r>
                <a:endParaRPr lang="en-US" sz="1000"/>
              </a:p>
            </c:rich>
          </c:tx>
        </c:title>
        <c:tickLblPos val="nextTo"/>
        <c:crossAx val="157867392"/>
        <c:crosses val="autoZero"/>
        <c:auto val="1"/>
        <c:lblAlgn val="ctr"/>
        <c:lblOffset val="100"/>
      </c:catAx>
      <c:valAx>
        <c:axId val="157867392"/>
        <c:scaling>
          <c:orientation val="minMax"/>
        </c:scaling>
        <c:axPos val="l"/>
        <c:majorGridlines/>
        <c:title>
          <c:tx>
            <c:rich>
              <a:bodyPr rot="-5400000" vert="horz"/>
              <a:lstStyle/>
              <a:p>
                <a:pPr>
                  <a:defRPr/>
                </a:pPr>
                <a:r>
                  <a:rPr lang="en-US"/>
                  <a:t>Percentage of Auctions</a:t>
                </a:r>
              </a:p>
            </c:rich>
          </c:tx>
        </c:title>
        <c:numFmt formatCode="General" sourceLinked="1"/>
        <c:tickLblPos val="nextTo"/>
        <c:crossAx val="157865472"/>
        <c:crosses val="autoZero"/>
        <c:crossBetween val="between"/>
      </c:valAx>
      <c:spPr>
        <a:ln>
          <a:solidFill>
            <a:sysClr val="windowText" lastClr="000000"/>
          </a:solidFill>
        </a:ln>
      </c:spPr>
    </c:plotArea>
    <c:legend>
      <c:legendPos val="t"/>
      <c:layout>
        <c:manualLayout>
          <c:xMode val="edge"/>
          <c:yMode val="edge"/>
          <c:x val="9.0096635647816767E-2"/>
          <c:y val="5.3667614464858564E-2"/>
          <c:w val="0.89261870675256449"/>
          <c:h val="4.9154272382618838E-2"/>
        </c:manualLayout>
      </c:layout>
    </c:legend>
    <c:plotVisOnly val="1"/>
  </c:chart>
  <c:spPr>
    <a:ln>
      <a:noFill/>
    </a:ln>
  </c:spPr>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1322218245446601"/>
          <c:y val="3.0499052201808111E-2"/>
          <c:w val="0.86482740793764412"/>
          <c:h val="0.68670421405657811"/>
        </c:manualLayout>
      </c:layout>
      <c:barChart>
        <c:barDir val="col"/>
        <c:grouping val="clustered"/>
        <c:ser>
          <c:idx val="0"/>
          <c:order val="0"/>
          <c:spPr>
            <a:solidFill>
              <a:schemeClr val="bg1">
                <a:lumMod val="65000"/>
              </a:schemeClr>
            </a:solidFill>
            <a:ln>
              <a:solidFill>
                <a:schemeClr val="tx1"/>
              </a:solidFill>
            </a:ln>
          </c:spPr>
          <c:dLbls>
            <c:numFmt formatCode="#,##0.0" sourceLinked="0"/>
            <c:txPr>
              <a:bodyPr/>
              <a:lstStyle/>
              <a:p>
                <a:pPr>
                  <a:defRPr b="1"/>
                </a:pPr>
                <a:endParaRPr lang="en-US"/>
              </a:p>
            </c:txPr>
            <c:showVal val="1"/>
          </c:dLbls>
          <c:cat>
            <c:strRef>
              <c:f>Sheet23!$A$2:$A$6</c:f>
              <c:strCache>
                <c:ptCount val="5"/>
                <c:pt idx="0">
                  <c:v>UDP Broadcast tokens based scheme</c:v>
                </c:pt>
                <c:pt idx="1">
                  <c:v>UDP point to point scheme</c:v>
                </c:pt>
                <c:pt idx="2">
                  <c:v>TCP point to point scheme</c:v>
                </c:pt>
                <c:pt idx="3">
                  <c:v>UDP P2P Broadcast with Token passing</c:v>
                </c:pt>
                <c:pt idx="4">
                  <c:v>UDP P2P Distributed Broadcast</c:v>
                </c:pt>
              </c:strCache>
            </c:strRef>
          </c:cat>
          <c:val>
            <c:numRef>
              <c:f>Sheet23!$B$2:$B$6</c:f>
              <c:numCache>
                <c:formatCode>General</c:formatCode>
                <c:ptCount val="5"/>
                <c:pt idx="0">
                  <c:v>37.131250000000001</c:v>
                </c:pt>
                <c:pt idx="1">
                  <c:v>44.672290000000011</c:v>
                </c:pt>
                <c:pt idx="2">
                  <c:v>180.95220000000018</c:v>
                </c:pt>
                <c:pt idx="3">
                  <c:v>57.037960000000005</c:v>
                </c:pt>
                <c:pt idx="4">
                  <c:v>51.961000000000006</c:v>
                </c:pt>
              </c:numCache>
            </c:numRef>
          </c:val>
        </c:ser>
        <c:axId val="157975296"/>
        <c:axId val="157977216"/>
      </c:barChart>
      <c:catAx>
        <c:axId val="157975296"/>
        <c:scaling>
          <c:orientation val="minMax"/>
        </c:scaling>
        <c:axPos val="b"/>
        <c:title>
          <c:tx>
            <c:rich>
              <a:bodyPr/>
              <a:lstStyle/>
              <a:p>
                <a:pPr>
                  <a:defRPr/>
                </a:pPr>
                <a:r>
                  <a:rPr lang="en-US" sz="1200"/>
                  <a:t>Auction</a:t>
                </a:r>
                <a:r>
                  <a:rPr lang="en-US" sz="1200" baseline="0"/>
                  <a:t>ing Scheme</a:t>
                </a:r>
                <a:endParaRPr lang="en-US" sz="1200"/>
              </a:p>
            </c:rich>
          </c:tx>
        </c:title>
        <c:tickLblPos val="nextTo"/>
        <c:crossAx val="157977216"/>
        <c:crosses val="autoZero"/>
        <c:auto val="1"/>
        <c:lblAlgn val="ctr"/>
        <c:lblOffset val="100"/>
      </c:catAx>
      <c:valAx>
        <c:axId val="157977216"/>
        <c:scaling>
          <c:orientation val="minMax"/>
        </c:scaling>
        <c:axPos val="l"/>
        <c:majorGridlines/>
        <c:title>
          <c:tx>
            <c:rich>
              <a:bodyPr rot="-5400000" vert="horz"/>
              <a:lstStyle/>
              <a:p>
                <a:pPr>
                  <a:defRPr/>
                </a:pPr>
                <a:r>
                  <a:rPr lang="en-US" sz="1100"/>
                  <a:t>Average Auction</a:t>
                </a:r>
                <a:r>
                  <a:rPr lang="en-US" sz="1100" baseline="0"/>
                  <a:t> </a:t>
                </a:r>
                <a:r>
                  <a:rPr lang="en-US" sz="1100"/>
                  <a:t>Time(ms)</a:t>
                </a:r>
              </a:p>
            </c:rich>
          </c:tx>
        </c:title>
        <c:numFmt formatCode="General" sourceLinked="1"/>
        <c:tickLblPos val="nextTo"/>
        <c:crossAx val="157975296"/>
        <c:crosses val="autoZero"/>
        <c:crossBetween val="between"/>
      </c:valAx>
      <c:spPr>
        <a:ln>
          <a:solidFill>
            <a:sysClr val="windowText" lastClr="000000"/>
          </a:solidFill>
        </a:ln>
      </c:spPr>
    </c:plotArea>
    <c:plotVisOnly val="1"/>
  </c:chart>
  <c:spPr>
    <a:noFill/>
    <a:ln>
      <a:noFill/>
    </a:ln>
  </c:spPr>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7566610991807898E-2"/>
          <c:y val="5.0870633124754712E-2"/>
          <c:w val="0.88035234232084558"/>
          <c:h val="0.6495917177019539"/>
        </c:manualLayout>
      </c:layout>
      <c:barChart>
        <c:barDir val="col"/>
        <c:grouping val="clustered"/>
        <c:ser>
          <c:idx val="0"/>
          <c:order val="0"/>
          <c:spPr>
            <a:solidFill>
              <a:schemeClr val="bg1">
                <a:lumMod val="50000"/>
              </a:schemeClr>
            </a:solidFill>
            <a:ln>
              <a:solidFill>
                <a:sysClr val="windowText" lastClr="000000"/>
              </a:solidFill>
            </a:ln>
          </c:spPr>
          <c:dLbls>
            <c:dLbl>
              <c:idx val="0"/>
              <c:tx>
                <c:rich>
                  <a:bodyPr/>
                  <a:lstStyle/>
                  <a:p>
                    <a:r>
                      <a:rPr lang="en-US" b="1"/>
                      <a:t>7.9</a:t>
                    </a:r>
                  </a:p>
                </c:rich>
              </c:tx>
              <c:showVal val="1"/>
            </c:dLbl>
            <c:dLbl>
              <c:idx val="1"/>
              <c:tx>
                <c:rich>
                  <a:bodyPr/>
                  <a:lstStyle/>
                  <a:p>
                    <a:r>
                      <a:rPr lang="en-US" b="1"/>
                      <a:t>9.5</a:t>
                    </a:r>
                  </a:p>
                </c:rich>
              </c:tx>
              <c:showVal val="1"/>
            </c:dLbl>
            <c:dLbl>
              <c:idx val="2"/>
              <c:numFmt formatCode="#,##0.0" sourceLinked="0"/>
              <c:spPr/>
              <c:txPr>
                <a:bodyPr/>
                <a:lstStyle/>
                <a:p>
                  <a:pPr>
                    <a:defRPr b="1"/>
                  </a:pPr>
                  <a:endParaRPr lang="en-US"/>
                </a:p>
              </c:txPr>
            </c:dLbl>
            <c:dLbl>
              <c:idx val="3"/>
              <c:numFmt formatCode="#,##0.0" sourceLinked="0"/>
              <c:spPr/>
              <c:txPr>
                <a:bodyPr/>
                <a:lstStyle/>
                <a:p>
                  <a:pPr>
                    <a:defRPr b="1"/>
                  </a:pPr>
                  <a:endParaRPr lang="en-US"/>
                </a:p>
              </c:txPr>
            </c:dLbl>
            <c:dLbl>
              <c:idx val="4"/>
              <c:numFmt formatCode="#,##0.0" sourceLinked="0"/>
              <c:spPr/>
              <c:txPr>
                <a:bodyPr/>
                <a:lstStyle/>
                <a:p>
                  <a:pPr>
                    <a:defRPr b="1"/>
                  </a:pPr>
                  <a:endParaRPr lang="en-US"/>
                </a:p>
              </c:txPr>
            </c:dLbl>
            <c:numFmt formatCode="#,##0.0" sourceLinked="0"/>
            <c:showVal val="1"/>
          </c:dLbls>
          <c:cat>
            <c:strRef>
              <c:f>Sheet22!$A$8:$A$12</c:f>
              <c:strCache>
                <c:ptCount val="5"/>
                <c:pt idx="0">
                  <c:v>UDP Broadcast tokens based scheme</c:v>
                </c:pt>
                <c:pt idx="1">
                  <c:v>UDP point to point scheme</c:v>
                </c:pt>
                <c:pt idx="2">
                  <c:v>TCP point to point scheme</c:v>
                </c:pt>
                <c:pt idx="3">
                  <c:v>UDP P2P Broadcast with Token passing</c:v>
                </c:pt>
                <c:pt idx="4">
                  <c:v>UDP P2P Distributed Broadcast</c:v>
                </c:pt>
              </c:strCache>
            </c:strRef>
          </c:cat>
          <c:val>
            <c:numRef>
              <c:f>Sheet22!$C$8:$C$12</c:f>
              <c:numCache>
                <c:formatCode>General</c:formatCode>
                <c:ptCount val="5"/>
                <c:pt idx="0">
                  <c:v>7.8569724999999995</c:v>
                </c:pt>
                <c:pt idx="1">
                  <c:v>9.4526565640000175</c:v>
                </c:pt>
                <c:pt idx="2">
                  <c:v>38.289485520000007</c:v>
                </c:pt>
                <c:pt idx="3">
                  <c:v>12.069232336000015</c:v>
                </c:pt>
                <c:pt idx="4">
                  <c:v>10.9949476</c:v>
                </c:pt>
              </c:numCache>
            </c:numRef>
          </c:val>
        </c:ser>
        <c:axId val="161885568"/>
        <c:axId val="161912320"/>
      </c:barChart>
      <c:catAx>
        <c:axId val="161885568"/>
        <c:scaling>
          <c:orientation val="minMax"/>
        </c:scaling>
        <c:axPos val="b"/>
        <c:title>
          <c:tx>
            <c:rich>
              <a:bodyPr/>
              <a:lstStyle/>
              <a:p>
                <a:pPr>
                  <a:defRPr/>
                </a:pPr>
                <a:r>
                  <a:rPr lang="en-US" sz="1100"/>
                  <a:t>Auctioning Scheme</a:t>
                </a:r>
              </a:p>
            </c:rich>
          </c:tx>
        </c:title>
        <c:tickLblPos val="nextTo"/>
        <c:crossAx val="161912320"/>
        <c:crosses val="autoZero"/>
        <c:auto val="1"/>
        <c:lblAlgn val="ctr"/>
        <c:lblOffset val="100"/>
      </c:catAx>
      <c:valAx>
        <c:axId val="161912320"/>
        <c:scaling>
          <c:orientation val="minMax"/>
        </c:scaling>
        <c:axPos val="l"/>
        <c:majorGridlines/>
        <c:title>
          <c:tx>
            <c:rich>
              <a:bodyPr rot="-5400000" vert="horz"/>
              <a:lstStyle/>
              <a:p>
                <a:pPr>
                  <a:defRPr/>
                </a:pPr>
                <a:r>
                  <a:rPr lang="en-US" sz="1050"/>
                  <a:t>Power Consumed (mW)</a:t>
                </a:r>
              </a:p>
            </c:rich>
          </c:tx>
        </c:title>
        <c:numFmt formatCode="General" sourceLinked="1"/>
        <c:tickLblPos val="nextTo"/>
        <c:crossAx val="161885568"/>
        <c:crosses val="autoZero"/>
        <c:crossBetween val="between"/>
      </c:valAx>
      <c:spPr>
        <a:ln>
          <a:solidFill>
            <a:sysClr val="windowText" lastClr="000000"/>
          </a:solidFill>
        </a:ln>
      </c:spPr>
    </c:plotArea>
    <c:plotVisOnly val="1"/>
  </c:chart>
  <c:spPr>
    <a:noFill/>
    <a:ln>
      <a:noFill/>
    </a:ln>
  </c:spPr>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5728346456693258E-2"/>
          <c:y val="4.4189091529039992E-2"/>
          <c:w val="0.87970432673188681"/>
          <c:h val="0.76107611548556464"/>
        </c:manualLayout>
      </c:layout>
      <c:barChart>
        <c:barDir val="col"/>
        <c:grouping val="clustered"/>
        <c:ser>
          <c:idx val="1"/>
          <c:order val="0"/>
          <c:spPr>
            <a:solidFill>
              <a:schemeClr val="bg1">
                <a:lumMod val="65000"/>
              </a:schemeClr>
            </a:solidFill>
            <a:ln>
              <a:solidFill>
                <a:schemeClr val="tx1">
                  <a:lumMod val="65000"/>
                  <a:lumOff val="35000"/>
                </a:schemeClr>
              </a:solidFill>
            </a:ln>
          </c:spPr>
          <c:cat>
            <c:numRef>
              <c:f>Sheet1!$F$4:$F$74</c:f>
              <c:numCache>
                <c:formatCode>General</c:formatCode>
                <c:ptCount val="71"/>
                <c:pt idx="0">
                  <c:v>48</c:v>
                </c:pt>
                <c:pt idx="1">
                  <c:v>49</c:v>
                </c:pt>
                <c:pt idx="2">
                  <c:v>50</c:v>
                </c:pt>
                <c:pt idx="3">
                  <c:v>51</c:v>
                </c:pt>
                <c:pt idx="4">
                  <c:v>52</c:v>
                </c:pt>
                <c:pt idx="5">
                  <c:v>53</c:v>
                </c:pt>
                <c:pt idx="6">
                  <c:v>54</c:v>
                </c:pt>
                <c:pt idx="7">
                  <c:v>55</c:v>
                </c:pt>
                <c:pt idx="8">
                  <c:v>56</c:v>
                </c:pt>
                <c:pt idx="9">
                  <c:v>57</c:v>
                </c:pt>
                <c:pt idx="10">
                  <c:v>58</c:v>
                </c:pt>
                <c:pt idx="11">
                  <c:v>59</c:v>
                </c:pt>
                <c:pt idx="12">
                  <c:v>60</c:v>
                </c:pt>
                <c:pt idx="13">
                  <c:v>61</c:v>
                </c:pt>
                <c:pt idx="14">
                  <c:v>62</c:v>
                </c:pt>
                <c:pt idx="15">
                  <c:v>63</c:v>
                </c:pt>
                <c:pt idx="16">
                  <c:v>64</c:v>
                </c:pt>
                <c:pt idx="17">
                  <c:v>65</c:v>
                </c:pt>
                <c:pt idx="18">
                  <c:v>66</c:v>
                </c:pt>
                <c:pt idx="19">
                  <c:v>67</c:v>
                </c:pt>
                <c:pt idx="20">
                  <c:v>68</c:v>
                </c:pt>
                <c:pt idx="21">
                  <c:v>69</c:v>
                </c:pt>
                <c:pt idx="22">
                  <c:v>70</c:v>
                </c:pt>
                <c:pt idx="23">
                  <c:v>71</c:v>
                </c:pt>
                <c:pt idx="24">
                  <c:v>72</c:v>
                </c:pt>
                <c:pt idx="25">
                  <c:v>73</c:v>
                </c:pt>
                <c:pt idx="26">
                  <c:v>74</c:v>
                </c:pt>
                <c:pt idx="27">
                  <c:v>75</c:v>
                </c:pt>
                <c:pt idx="28">
                  <c:v>76</c:v>
                </c:pt>
                <c:pt idx="29">
                  <c:v>77</c:v>
                </c:pt>
                <c:pt idx="30">
                  <c:v>78</c:v>
                </c:pt>
                <c:pt idx="31">
                  <c:v>79</c:v>
                </c:pt>
                <c:pt idx="32">
                  <c:v>80</c:v>
                </c:pt>
                <c:pt idx="33">
                  <c:v>81</c:v>
                </c:pt>
                <c:pt idx="34">
                  <c:v>82</c:v>
                </c:pt>
                <c:pt idx="35">
                  <c:v>83</c:v>
                </c:pt>
                <c:pt idx="36">
                  <c:v>84</c:v>
                </c:pt>
                <c:pt idx="37">
                  <c:v>85</c:v>
                </c:pt>
                <c:pt idx="38">
                  <c:v>86</c:v>
                </c:pt>
                <c:pt idx="39">
                  <c:v>87</c:v>
                </c:pt>
                <c:pt idx="40">
                  <c:v>88</c:v>
                </c:pt>
                <c:pt idx="41">
                  <c:v>89</c:v>
                </c:pt>
                <c:pt idx="42">
                  <c:v>90</c:v>
                </c:pt>
                <c:pt idx="43">
                  <c:v>91</c:v>
                </c:pt>
                <c:pt idx="44">
                  <c:v>92</c:v>
                </c:pt>
                <c:pt idx="45">
                  <c:v>93</c:v>
                </c:pt>
                <c:pt idx="46">
                  <c:v>94</c:v>
                </c:pt>
                <c:pt idx="47">
                  <c:v>95</c:v>
                </c:pt>
                <c:pt idx="48">
                  <c:v>96</c:v>
                </c:pt>
                <c:pt idx="49">
                  <c:v>97</c:v>
                </c:pt>
                <c:pt idx="50">
                  <c:v>98</c:v>
                </c:pt>
                <c:pt idx="51">
                  <c:v>99</c:v>
                </c:pt>
                <c:pt idx="52">
                  <c:v>100</c:v>
                </c:pt>
                <c:pt idx="53">
                  <c:v>101</c:v>
                </c:pt>
                <c:pt idx="54">
                  <c:v>102</c:v>
                </c:pt>
                <c:pt idx="55">
                  <c:v>103</c:v>
                </c:pt>
                <c:pt idx="56">
                  <c:v>104</c:v>
                </c:pt>
                <c:pt idx="57">
                  <c:v>105</c:v>
                </c:pt>
                <c:pt idx="58">
                  <c:v>106</c:v>
                </c:pt>
                <c:pt idx="59">
                  <c:v>107</c:v>
                </c:pt>
                <c:pt idx="60">
                  <c:v>108</c:v>
                </c:pt>
                <c:pt idx="61">
                  <c:v>109</c:v>
                </c:pt>
                <c:pt idx="62">
                  <c:v>110</c:v>
                </c:pt>
                <c:pt idx="63">
                  <c:v>111</c:v>
                </c:pt>
                <c:pt idx="64">
                  <c:v>112</c:v>
                </c:pt>
                <c:pt idx="65">
                  <c:v>113</c:v>
                </c:pt>
                <c:pt idx="66">
                  <c:v>114</c:v>
                </c:pt>
                <c:pt idx="67">
                  <c:v>115</c:v>
                </c:pt>
                <c:pt idx="68">
                  <c:v>116</c:v>
                </c:pt>
                <c:pt idx="69">
                  <c:v>117</c:v>
                </c:pt>
                <c:pt idx="70">
                  <c:v>118</c:v>
                </c:pt>
              </c:numCache>
            </c:numRef>
          </c:cat>
          <c:val>
            <c:numRef>
              <c:f>Sheet1!$H$4:$H$74</c:f>
              <c:numCache>
                <c:formatCode>General</c:formatCode>
                <c:ptCount val="71"/>
                <c:pt idx="0">
                  <c:v>4.4000000000000004</c:v>
                </c:pt>
                <c:pt idx="1">
                  <c:v>5.5</c:v>
                </c:pt>
                <c:pt idx="2">
                  <c:v>7.8</c:v>
                </c:pt>
                <c:pt idx="3">
                  <c:v>8.5</c:v>
                </c:pt>
                <c:pt idx="4">
                  <c:v>9.5</c:v>
                </c:pt>
                <c:pt idx="5">
                  <c:v>10.8</c:v>
                </c:pt>
                <c:pt idx="6">
                  <c:v>7.6</c:v>
                </c:pt>
                <c:pt idx="7">
                  <c:v>6.4</c:v>
                </c:pt>
                <c:pt idx="8">
                  <c:v>5.8</c:v>
                </c:pt>
                <c:pt idx="9">
                  <c:v>4.3</c:v>
                </c:pt>
                <c:pt idx="10">
                  <c:v>1.3</c:v>
                </c:pt>
                <c:pt idx="11">
                  <c:v>0.30000000000000027</c:v>
                </c:pt>
                <c:pt idx="12">
                  <c:v>0.5</c:v>
                </c:pt>
                <c:pt idx="13">
                  <c:v>0.8</c:v>
                </c:pt>
                <c:pt idx="14">
                  <c:v>0.2</c:v>
                </c:pt>
                <c:pt idx="15">
                  <c:v>1.2</c:v>
                </c:pt>
                <c:pt idx="16">
                  <c:v>0.4</c:v>
                </c:pt>
                <c:pt idx="17">
                  <c:v>0.2</c:v>
                </c:pt>
                <c:pt idx="18">
                  <c:v>0.30000000000000027</c:v>
                </c:pt>
                <c:pt idx="19">
                  <c:v>0.1</c:v>
                </c:pt>
                <c:pt idx="20">
                  <c:v>0.1</c:v>
                </c:pt>
                <c:pt idx="21">
                  <c:v>1.6</c:v>
                </c:pt>
                <c:pt idx="22">
                  <c:v>0.5</c:v>
                </c:pt>
                <c:pt idx="23">
                  <c:v>0.1</c:v>
                </c:pt>
                <c:pt idx="24">
                  <c:v>0.30000000000000027</c:v>
                </c:pt>
                <c:pt idx="25">
                  <c:v>0.60000000000000053</c:v>
                </c:pt>
                <c:pt idx="26">
                  <c:v>0.1</c:v>
                </c:pt>
                <c:pt idx="27">
                  <c:v>0.5</c:v>
                </c:pt>
                <c:pt idx="28">
                  <c:v>0.9</c:v>
                </c:pt>
                <c:pt idx="29">
                  <c:v>0.8</c:v>
                </c:pt>
                <c:pt idx="30">
                  <c:v>0.1</c:v>
                </c:pt>
                <c:pt idx="31">
                  <c:v>0.4</c:v>
                </c:pt>
                <c:pt idx="32">
                  <c:v>0.70000000000000051</c:v>
                </c:pt>
                <c:pt idx="33">
                  <c:v>0.70000000000000051</c:v>
                </c:pt>
                <c:pt idx="34">
                  <c:v>0.30000000000000027</c:v>
                </c:pt>
                <c:pt idx="35">
                  <c:v>0.8</c:v>
                </c:pt>
                <c:pt idx="36">
                  <c:v>0.1</c:v>
                </c:pt>
                <c:pt idx="37">
                  <c:v>0.1</c:v>
                </c:pt>
                <c:pt idx="38">
                  <c:v>0.5</c:v>
                </c:pt>
                <c:pt idx="39">
                  <c:v>0.2</c:v>
                </c:pt>
                <c:pt idx="40">
                  <c:v>0.4</c:v>
                </c:pt>
                <c:pt idx="41">
                  <c:v>0.9</c:v>
                </c:pt>
                <c:pt idx="42">
                  <c:v>1.3</c:v>
                </c:pt>
                <c:pt idx="43">
                  <c:v>1.2</c:v>
                </c:pt>
                <c:pt idx="44">
                  <c:v>0.30000000000000027</c:v>
                </c:pt>
                <c:pt idx="45">
                  <c:v>1.5</c:v>
                </c:pt>
                <c:pt idx="46">
                  <c:v>0.2</c:v>
                </c:pt>
                <c:pt idx="47">
                  <c:v>0.5</c:v>
                </c:pt>
                <c:pt idx="48">
                  <c:v>1.1000000000000001</c:v>
                </c:pt>
                <c:pt idx="49">
                  <c:v>1.3</c:v>
                </c:pt>
                <c:pt idx="50">
                  <c:v>1</c:v>
                </c:pt>
                <c:pt idx="51">
                  <c:v>0.60000000000000053</c:v>
                </c:pt>
                <c:pt idx="52">
                  <c:v>0.60000000000000053</c:v>
                </c:pt>
                <c:pt idx="53">
                  <c:v>0.4</c:v>
                </c:pt>
                <c:pt idx="54">
                  <c:v>0.30000000000000027</c:v>
                </c:pt>
                <c:pt idx="55">
                  <c:v>0.60000000000000053</c:v>
                </c:pt>
                <c:pt idx="56">
                  <c:v>0.1</c:v>
                </c:pt>
                <c:pt idx="57">
                  <c:v>0.30000000000000027</c:v>
                </c:pt>
                <c:pt idx="58">
                  <c:v>0.4</c:v>
                </c:pt>
                <c:pt idx="59">
                  <c:v>0.1</c:v>
                </c:pt>
                <c:pt idx="60">
                  <c:v>0.30000000000000027</c:v>
                </c:pt>
                <c:pt idx="61">
                  <c:v>0.1</c:v>
                </c:pt>
                <c:pt idx="62">
                  <c:v>0.2</c:v>
                </c:pt>
                <c:pt idx="63">
                  <c:v>0.1</c:v>
                </c:pt>
                <c:pt idx="64">
                  <c:v>0.1</c:v>
                </c:pt>
                <c:pt idx="65">
                  <c:v>0.30000000000000027</c:v>
                </c:pt>
                <c:pt idx="66">
                  <c:v>0.1</c:v>
                </c:pt>
                <c:pt idx="67">
                  <c:v>0.1</c:v>
                </c:pt>
                <c:pt idx="68">
                  <c:v>0.1</c:v>
                </c:pt>
                <c:pt idx="69">
                  <c:v>0.1</c:v>
                </c:pt>
                <c:pt idx="70">
                  <c:v>0.1</c:v>
                </c:pt>
              </c:numCache>
            </c:numRef>
          </c:val>
        </c:ser>
        <c:axId val="161923840"/>
        <c:axId val="161925760"/>
      </c:barChart>
      <c:catAx>
        <c:axId val="161923840"/>
        <c:scaling>
          <c:orientation val="minMax"/>
        </c:scaling>
        <c:axPos val="b"/>
        <c:title>
          <c:tx>
            <c:rich>
              <a:bodyPr/>
              <a:lstStyle/>
              <a:p>
                <a:pPr>
                  <a:defRPr/>
                </a:pPr>
                <a:r>
                  <a:rPr lang="en-US" sz="1200" b="1" i="0" baseline="0"/>
                  <a:t>Auction time(ms)</a:t>
                </a:r>
                <a:endParaRPr lang="en-US" sz="1200"/>
              </a:p>
            </c:rich>
          </c:tx>
        </c:title>
        <c:numFmt formatCode="General" sourceLinked="1"/>
        <c:tickLblPos val="nextTo"/>
        <c:txPr>
          <a:bodyPr rot="-5400000" vert="horz"/>
          <a:lstStyle/>
          <a:p>
            <a:pPr>
              <a:defRPr/>
            </a:pPr>
            <a:endParaRPr lang="en-US"/>
          </a:p>
        </c:txPr>
        <c:crossAx val="161925760"/>
        <c:crosses val="autoZero"/>
        <c:auto val="1"/>
        <c:lblAlgn val="ctr"/>
        <c:lblOffset val="100"/>
      </c:catAx>
      <c:valAx>
        <c:axId val="161925760"/>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1923840"/>
        <c:crosses val="autoZero"/>
        <c:crossBetween val="between"/>
      </c:valAx>
      <c:spPr>
        <a:ln>
          <a:solidFill>
            <a:sysClr val="windowText" lastClr="000000"/>
          </a:solidFill>
        </a:ln>
      </c:spPr>
    </c:plotArea>
    <c:plotVisOnly val="1"/>
  </c:chart>
  <c:spPr>
    <a:noFill/>
    <a:ln>
      <a:noFill/>
    </a:ln>
  </c:spPr>
  <c:txPr>
    <a:bodyPr/>
    <a:lstStyle/>
    <a:p>
      <a:pPr>
        <a:defRPr baseline="0">
          <a:solidFill>
            <a:schemeClr val="tx1"/>
          </a:solidFill>
        </a:defRPr>
      </a:pPr>
      <a:endParaRPr lang="en-US"/>
    </a:p>
  </c:txPr>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8.8849916487711719E-2"/>
          <c:y val="4.5548798707853756E-2"/>
          <c:w val="0.88221977497568049"/>
          <c:h val="0.76104632988291965"/>
        </c:manualLayout>
      </c:layout>
      <c:barChart>
        <c:barDir val="col"/>
        <c:grouping val="clustered"/>
        <c:ser>
          <c:idx val="1"/>
          <c:order val="0"/>
          <c:spPr>
            <a:solidFill>
              <a:schemeClr val="bg1">
                <a:lumMod val="65000"/>
              </a:schemeClr>
            </a:solidFill>
            <a:ln>
              <a:solidFill>
                <a:sysClr val="windowText" lastClr="000000">
                  <a:lumMod val="65000"/>
                  <a:lumOff val="35000"/>
                </a:sysClr>
              </a:solidFill>
            </a:ln>
          </c:spPr>
          <c:cat>
            <c:numRef>
              <c:f>Sheet2!$E$4:$E$75</c:f>
              <c:numCache>
                <c:formatCode>General</c:formatCode>
                <c:ptCount val="72"/>
                <c:pt idx="0">
                  <c:v>44</c:v>
                </c:pt>
                <c:pt idx="1">
                  <c:v>45</c:v>
                </c:pt>
                <c:pt idx="2">
                  <c:v>46</c:v>
                </c:pt>
                <c:pt idx="3">
                  <c:v>47</c:v>
                </c:pt>
                <c:pt idx="4">
                  <c:v>48</c:v>
                </c:pt>
                <c:pt idx="5">
                  <c:v>49</c:v>
                </c:pt>
                <c:pt idx="6">
                  <c:v>50</c:v>
                </c:pt>
                <c:pt idx="7">
                  <c:v>51</c:v>
                </c:pt>
                <c:pt idx="8">
                  <c:v>52</c:v>
                </c:pt>
                <c:pt idx="9">
                  <c:v>54</c:v>
                </c:pt>
                <c:pt idx="10">
                  <c:v>55</c:v>
                </c:pt>
                <c:pt idx="11">
                  <c:v>56</c:v>
                </c:pt>
                <c:pt idx="12">
                  <c:v>57</c:v>
                </c:pt>
                <c:pt idx="13">
                  <c:v>58</c:v>
                </c:pt>
                <c:pt idx="14">
                  <c:v>59</c:v>
                </c:pt>
                <c:pt idx="15">
                  <c:v>60</c:v>
                </c:pt>
                <c:pt idx="16">
                  <c:v>61</c:v>
                </c:pt>
                <c:pt idx="17">
                  <c:v>62</c:v>
                </c:pt>
                <c:pt idx="18">
                  <c:v>63</c:v>
                </c:pt>
                <c:pt idx="19">
                  <c:v>64</c:v>
                </c:pt>
                <c:pt idx="20">
                  <c:v>65</c:v>
                </c:pt>
                <c:pt idx="21">
                  <c:v>66</c:v>
                </c:pt>
                <c:pt idx="22">
                  <c:v>67</c:v>
                </c:pt>
                <c:pt idx="23">
                  <c:v>68</c:v>
                </c:pt>
                <c:pt idx="24">
                  <c:v>69</c:v>
                </c:pt>
                <c:pt idx="25">
                  <c:v>70</c:v>
                </c:pt>
                <c:pt idx="26">
                  <c:v>71</c:v>
                </c:pt>
                <c:pt idx="27">
                  <c:v>72</c:v>
                </c:pt>
                <c:pt idx="28">
                  <c:v>73</c:v>
                </c:pt>
                <c:pt idx="29">
                  <c:v>74</c:v>
                </c:pt>
                <c:pt idx="30">
                  <c:v>75</c:v>
                </c:pt>
                <c:pt idx="31">
                  <c:v>76</c:v>
                </c:pt>
                <c:pt idx="32">
                  <c:v>77</c:v>
                </c:pt>
                <c:pt idx="33">
                  <c:v>78</c:v>
                </c:pt>
                <c:pt idx="34">
                  <c:v>79</c:v>
                </c:pt>
                <c:pt idx="35">
                  <c:v>80</c:v>
                </c:pt>
                <c:pt idx="36">
                  <c:v>81</c:v>
                </c:pt>
                <c:pt idx="37">
                  <c:v>82</c:v>
                </c:pt>
                <c:pt idx="38">
                  <c:v>83</c:v>
                </c:pt>
                <c:pt idx="39">
                  <c:v>84</c:v>
                </c:pt>
                <c:pt idx="40">
                  <c:v>85</c:v>
                </c:pt>
                <c:pt idx="41">
                  <c:v>86</c:v>
                </c:pt>
                <c:pt idx="42">
                  <c:v>87</c:v>
                </c:pt>
                <c:pt idx="43">
                  <c:v>88</c:v>
                </c:pt>
                <c:pt idx="44">
                  <c:v>89</c:v>
                </c:pt>
                <c:pt idx="45">
                  <c:v>90</c:v>
                </c:pt>
                <c:pt idx="46">
                  <c:v>91</c:v>
                </c:pt>
                <c:pt idx="47">
                  <c:v>92</c:v>
                </c:pt>
                <c:pt idx="48">
                  <c:v>93</c:v>
                </c:pt>
                <c:pt idx="49">
                  <c:v>94</c:v>
                </c:pt>
                <c:pt idx="50">
                  <c:v>95</c:v>
                </c:pt>
                <c:pt idx="51">
                  <c:v>96</c:v>
                </c:pt>
                <c:pt idx="52">
                  <c:v>97</c:v>
                </c:pt>
                <c:pt idx="53">
                  <c:v>98</c:v>
                </c:pt>
                <c:pt idx="54">
                  <c:v>99</c:v>
                </c:pt>
                <c:pt idx="55">
                  <c:v>100</c:v>
                </c:pt>
                <c:pt idx="56">
                  <c:v>101</c:v>
                </c:pt>
                <c:pt idx="57">
                  <c:v>102</c:v>
                </c:pt>
                <c:pt idx="58">
                  <c:v>103</c:v>
                </c:pt>
                <c:pt idx="59">
                  <c:v>104</c:v>
                </c:pt>
                <c:pt idx="60">
                  <c:v>105</c:v>
                </c:pt>
                <c:pt idx="61">
                  <c:v>106</c:v>
                </c:pt>
                <c:pt idx="62">
                  <c:v>107</c:v>
                </c:pt>
                <c:pt idx="63">
                  <c:v>108</c:v>
                </c:pt>
                <c:pt idx="64">
                  <c:v>109</c:v>
                </c:pt>
                <c:pt idx="65">
                  <c:v>110</c:v>
                </c:pt>
                <c:pt idx="66">
                  <c:v>111</c:v>
                </c:pt>
                <c:pt idx="67">
                  <c:v>112</c:v>
                </c:pt>
                <c:pt idx="68">
                  <c:v>113</c:v>
                </c:pt>
                <c:pt idx="69">
                  <c:v>114</c:v>
                </c:pt>
                <c:pt idx="70">
                  <c:v>115</c:v>
                </c:pt>
                <c:pt idx="71">
                  <c:v>116</c:v>
                </c:pt>
              </c:numCache>
            </c:numRef>
          </c:cat>
          <c:val>
            <c:numRef>
              <c:f>Sheet2!$G$4:$G$75</c:f>
              <c:numCache>
                <c:formatCode>General</c:formatCode>
                <c:ptCount val="72"/>
                <c:pt idx="0">
                  <c:v>1.8</c:v>
                </c:pt>
                <c:pt idx="1">
                  <c:v>3.5</c:v>
                </c:pt>
                <c:pt idx="2">
                  <c:v>3.3</c:v>
                </c:pt>
                <c:pt idx="3">
                  <c:v>5</c:v>
                </c:pt>
                <c:pt idx="4">
                  <c:v>5.8</c:v>
                </c:pt>
                <c:pt idx="5">
                  <c:v>7.5</c:v>
                </c:pt>
                <c:pt idx="6">
                  <c:v>13</c:v>
                </c:pt>
                <c:pt idx="7">
                  <c:v>11.1</c:v>
                </c:pt>
                <c:pt idx="8">
                  <c:v>9.4</c:v>
                </c:pt>
                <c:pt idx="9">
                  <c:v>4.8</c:v>
                </c:pt>
                <c:pt idx="10">
                  <c:v>3.2</c:v>
                </c:pt>
                <c:pt idx="11">
                  <c:v>3.3</c:v>
                </c:pt>
                <c:pt idx="12">
                  <c:v>4.5</c:v>
                </c:pt>
                <c:pt idx="13">
                  <c:v>3.3</c:v>
                </c:pt>
                <c:pt idx="14">
                  <c:v>1.2</c:v>
                </c:pt>
                <c:pt idx="15">
                  <c:v>0.9</c:v>
                </c:pt>
                <c:pt idx="16">
                  <c:v>0.9</c:v>
                </c:pt>
                <c:pt idx="17">
                  <c:v>1.5</c:v>
                </c:pt>
                <c:pt idx="18">
                  <c:v>0.60000000000000053</c:v>
                </c:pt>
                <c:pt idx="19">
                  <c:v>1.2</c:v>
                </c:pt>
                <c:pt idx="20">
                  <c:v>0.30000000000000027</c:v>
                </c:pt>
                <c:pt idx="21">
                  <c:v>0.30000000000000027</c:v>
                </c:pt>
                <c:pt idx="22">
                  <c:v>0.30000000000000027</c:v>
                </c:pt>
                <c:pt idx="23">
                  <c:v>0.5</c:v>
                </c:pt>
                <c:pt idx="24">
                  <c:v>0.4</c:v>
                </c:pt>
                <c:pt idx="25">
                  <c:v>0.4</c:v>
                </c:pt>
                <c:pt idx="26">
                  <c:v>0.5</c:v>
                </c:pt>
                <c:pt idx="27">
                  <c:v>0.30000000000000027</c:v>
                </c:pt>
                <c:pt idx="28">
                  <c:v>0.4</c:v>
                </c:pt>
                <c:pt idx="29">
                  <c:v>0.2</c:v>
                </c:pt>
                <c:pt idx="30">
                  <c:v>0.4</c:v>
                </c:pt>
                <c:pt idx="31">
                  <c:v>0.30000000000000027</c:v>
                </c:pt>
                <c:pt idx="32">
                  <c:v>0.1</c:v>
                </c:pt>
                <c:pt idx="33">
                  <c:v>0.2</c:v>
                </c:pt>
                <c:pt idx="34">
                  <c:v>0.2</c:v>
                </c:pt>
                <c:pt idx="35">
                  <c:v>0.2</c:v>
                </c:pt>
                <c:pt idx="36">
                  <c:v>0.2</c:v>
                </c:pt>
                <c:pt idx="37">
                  <c:v>0.2</c:v>
                </c:pt>
                <c:pt idx="38">
                  <c:v>0.4</c:v>
                </c:pt>
                <c:pt idx="39">
                  <c:v>0.4</c:v>
                </c:pt>
                <c:pt idx="40">
                  <c:v>0.30000000000000027</c:v>
                </c:pt>
                <c:pt idx="41">
                  <c:v>0.2</c:v>
                </c:pt>
                <c:pt idx="42">
                  <c:v>0.30000000000000027</c:v>
                </c:pt>
                <c:pt idx="43">
                  <c:v>0.5</c:v>
                </c:pt>
                <c:pt idx="44">
                  <c:v>0.30000000000000027</c:v>
                </c:pt>
                <c:pt idx="45">
                  <c:v>0.2</c:v>
                </c:pt>
                <c:pt idx="46">
                  <c:v>0.1</c:v>
                </c:pt>
                <c:pt idx="47">
                  <c:v>0.1</c:v>
                </c:pt>
                <c:pt idx="48">
                  <c:v>0.1</c:v>
                </c:pt>
                <c:pt idx="49">
                  <c:v>0.4</c:v>
                </c:pt>
                <c:pt idx="50">
                  <c:v>0.1</c:v>
                </c:pt>
                <c:pt idx="51">
                  <c:v>0.30000000000000027</c:v>
                </c:pt>
                <c:pt idx="52">
                  <c:v>0.2</c:v>
                </c:pt>
                <c:pt idx="53">
                  <c:v>0.1</c:v>
                </c:pt>
                <c:pt idx="54">
                  <c:v>0.2</c:v>
                </c:pt>
                <c:pt idx="55">
                  <c:v>0.2</c:v>
                </c:pt>
                <c:pt idx="56">
                  <c:v>0.1</c:v>
                </c:pt>
                <c:pt idx="57">
                  <c:v>0.4</c:v>
                </c:pt>
                <c:pt idx="58">
                  <c:v>0.2</c:v>
                </c:pt>
                <c:pt idx="59">
                  <c:v>0.30000000000000027</c:v>
                </c:pt>
                <c:pt idx="60">
                  <c:v>0.5</c:v>
                </c:pt>
                <c:pt idx="61">
                  <c:v>0.60000000000000053</c:v>
                </c:pt>
                <c:pt idx="62">
                  <c:v>0.4</c:v>
                </c:pt>
                <c:pt idx="63">
                  <c:v>0.4</c:v>
                </c:pt>
                <c:pt idx="64">
                  <c:v>0.1</c:v>
                </c:pt>
                <c:pt idx="65">
                  <c:v>0.2</c:v>
                </c:pt>
                <c:pt idx="66">
                  <c:v>0.30000000000000027</c:v>
                </c:pt>
                <c:pt idx="67">
                  <c:v>0.1</c:v>
                </c:pt>
                <c:pt idx="68">
                  <c:v>0.4</c:v>
                </c:pt>
                <c:pt idx="69">
                  <c:v>0.1</c:v>
                </c:pt>
                <c:pt idx="70">
                  <c:v>0.2</c:v>
                </c:pt>
                <c:pt idx="71">
                  <c:v>0.1</c:v>
                </c:pt>
              </c:numCache>
            </c:numRef>
          </c:val>
        </c:ser>
        <c:axId val="164706176"/>
        <c:axId val="164728832"/>
      </c:barChart>
      <c:catAx>
        <c:axId val="164706176"/>
        <c:scaling>
          <c:orientation val="minMax"/>
        </c:scaling>
        <c:axPos val="b"/>
        <c:title>
          <c:tx>
            <c:rich>
              <a:bodyPr/>
              <a:lstStyle/>
              <a:p>
                <a:pPr>
                  <a:defRPr/>
                </a:pPr>
                <a:r>
                  <a:rPr lang="en-US" sz="1200" b="1" i="0" baseline="0"/>
                  <a:t>Auction time(ms)</a:t>
                </a:r>
                <a:endParaRPr lang="en-US" sz="1200"/>
              </a:p>
            </c:rich>
          </c:tx>
        </c:title>
        <c:numFmt formatCode="General" sourceLinked="1"/>
        <c:tickLblPos val="nextTo"/>
        <c:txPr>
          <a:bodyPr rot="-5400000" vert="horz"/>
          <a:lstStyle/>
          <a:p>
            <a:pPr>
              <a:defRPr/>
            </a:pPr>
            <a:endParaRPr lang="en-US"/>
          </a:p>
        </c:txPr>
        <c:crossAx val="164728832"/>
        <c:crosses val="autoZero"/>
        <c:auto val="1"/>
        <c:lblAlgn val="ctr"/>
        <c:lblOffset val="100"/>
      </c:catAx>
      <c:valAx>
        <c:axId val="164728832"/>
        <c:scaling>
          <c:orientation val="minMax"/>
        </c:scaling>
        <c:axPos val="l"/>
        <c:majorGridlines/>
        <c:title>
          <c:tx>
            <c:rich>
              <a:bodyPr rot="-5400000" vert="horz"/>
              <a:lstStyle/>
              <a:p>
                <a:pPr>
                  <a:defRPr/>
                </a:pPr>
                <a:r>
                  <a:rPr lang="en-US" sz="1200" b="1" i="0" baseline="0"/>
                  <a:t>Percentage of cases</a:t>
                </a:r>
              </a:p>
            </c:rich>
          </c:tx>
        </c:title>
        <c:numFmt formatCode="General" sourceLinked="1"/>
        <c:tickLblPos val="nextTo"/>
        <c:crossAx val="164706176"/>
        <c:crosses val="autoZero"/>
        <c:crossBetween val="between"/>
      </c:valAx>
      <c:spPr>
        <a:ln>
          <a:solidFill>
            <a:schemeClr val="tx1"/>
          </a:solidFill>
        </a:ln>
      </c:spPr>
    </c:plotArea>
    <c:plotVisOnly val="1"/>
  </c:chart>
  <c:spPr>
    <a:noFill/>
    <a:ln>
      <a:noFill/>
    </a:ln>
  </c:spPr>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351725920623559E-2"/>
          <c:y val="4.3411584940644177E-2"/>
          <c:w val="0.88356597470770593"/>
          <c:h val="0.78257545931758565"/>
        </c:manualLayout>
      </c:layout>
      <c:barChart>
        <c:barDir val="col"/>
        <c:grouping val="clustered"/>
        <c:ser>
          <c:idx val="1"/>
          <c:order val="0"/>
          <c:spPr>
            <a:solidFill>
              <a:schemeClr val="bg1">
                <a:lumMod val="65000"/>
              </a:schemeClr>
            </a:solidFill>
            <a:ln>
              <a:solidFill>
                <a:sysClr val="windowText" lastClr="000000">
                  <a:lumMod val="65000"/>
                  <a:lumOff val="35000"/>
                </a:sysClr>
              </a:solidFill>
            </a:ln>
          </c:spPr>
          <c:cat>
            <c:numRef>
              <c:f>Sheet3!$E$4:$E$79</c:f>
              <c:numCache>
                <c:formatCode>General</c:formatCode>
                <c:ptCount val="76"/>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numCache>
            </c:numRef>
          </c:cat>
          <c:val>
            <c:numRef>
              <c:f>Sheet3!$G$4:$G$79</c:f>
              <c:numCache>
                <c:formatCode>General</c:formatCode>
                <c:ptCount val="76"/>
                <c:pt idx="0">
                  <c:v>3.2</c:v>
                </c:pt>
                <c:pt idx="1">
                  <c:v>3.2</c:v>
                </c:pt>
                <c:pt idx="2">
                  <c:v>3.9</c:v>
                </c:pt>
                <c:pt idx="3">
                  <c:v>6.8</c:v>
                </c:pt>
                <c:pt idx="4">
                  <c:v>6.2</c:v>
                </c:pt>
                <c:pt idx="5">
                  <c:v>9.2000000000000011</c:v>
                </c:pt>
                <c:pt idx="6">
                  <c:v>13.3</c:v>
                </c:pt>
                <c:pt idx="7">
                  <c:v>6.8</c:v>
                </c:pt>
                <c:pt idx="8">
                  <c:v>5.6</c:v>
                </c:pt>
                <c:pt idx="9">
                  <c:v>4.8</c:v>
                </c:pt>
                <c:pt idx="10">
                  <c:v>2</c:v>
                </c:pt>
                <c:pt idx="11">
                  <c:v>3.2</c:v>
                </c:pt>
                <c:pt idx="12">
                  <c:v>2.8</c:v>
                </c:pt>
                <c:pt idx="13">
                  <c:v>1.7</c:v>
                </c:pt>
                <c:pt idx="14">
                  <c:v>1.9000000000000001</c:v>
                </c:pt>
                <c:pt idx="15">
                  <c:v>2.5</c:v>
                </c:pt>
                <c:pt idx="16">
                  <c:v>2</c:v>
                </c:pt>
                <c:pt idx="17">
                  <c:v>1.8</c:v>
                </c:pt>
                <c:pt idx="18">
                  <c:v>1.6</c:v>
                </c:pt>
                <c:pt idx="19">
                  <c:v>1.2</c:v>
                </c:pt>
                <c:pt idx="20">
                  <c:v>0.8</c:v>
                </c:pt>
                <c:pt idx="21">
                  <c:v>0.60000000000000053</c:v>
                </c:pt>
                <c:pt idx="22">
                  <c:v>0.4</c:v>
                </c:pt>
                <c:pt idx="23">
                  <c:v>0.60000000000000053</c:v>
                </c:pt>
                <c:pt idx="24">
                  <c:v>0.4</c:v>
                </c:pt>
                <c:pt idx="25">
                  <c:v>0.2</c:v>
                </c:pt>
                <c:pt idx="26">
                  <c:v>0.1</c:v>
                </c:pt>
                <c:pt idx="27">
                  <c:v>0.30000000000000027</c:v>
                </c:pt>
                <c:pt idx="28">
                  <c:v>0.30000000000000027</c:v>
                </c:pt>
                <c:pt idx="29">
                  <c:v>0.1</c:v>
                </c:pt>
                <c:pt idx="30">
                  <c:v>0.8</c:v>
                </c:pt>
                <c:pt idx="31">
                  <c:v>0.30000000000000027</c:v>
                </c:pt>
                <c:pt idx="32">
                  <c:v>0.60000000000000053</c:v>
                </c:pt>
                <c:pt idx="33">
                  <c:v>0.30000000000000027</c:v>
                </c:pt>
                <c:pt idx="34">
                  <c:v>0.30000000000000027</c:v>
                </c:pt>
                <c:pt idx="35">
                  <c:v>0.4</c:v>
                </c:pt>
                <c:pt idx="36">
                  <c:v>0.2</c:v>
                </c:pt>
                <c:pt idx="37">
                  <c:v>0.2</c:v>
                </c:pt>
                <c:pt idx="38">
                  <c:v>0.1</c:v>
                </c:pt>
                <c:pt idx="39">
                  <c:v>0.4</c:v>
                </c:pt>
                <c:pt idx="40">
                  <c:v>0.60000000000000053</c:v>
                </c:pt>
                <c:pt idx="41">
                  <c:v>0.4</c:v>
                </c:pt>
                <c:pt idx="42">
                  <c:v>0.1</c:v>
                </c:pt>
                <c:pt idx="43">
                  <c:v>0.8</c:v>
                </c:pt>
                <c:pt idx="44">
                  <c:v>0.1</c:v>
                </c:pt>
                <c:pt idx="45">
                  <c:v>0.30000000000000027</c:v>
                </c:pt>
                <c:pt idx="46">
                  <c:v>0.2</c:v>
                </c:pt>
                <c:pt idx="47">
                  <c:v>0.2</c:v>
                </c:pt>
                <c:pt idx="48">
                  <c:v>0.1</c:v>
                </c:pt>
                <c:pt idx="49">
                  <c:v>0.1</c:v>
                </c:pt>
                <c:pt idx="50">
                  <c:v>0.2</c:v>
                </c:pt>
                <c:pt idx="51">
                  <c:v>0.30000000000000027</c:v>
                </c:pt>
                <c:pt idx="52">
                  <c:v>0.4</c:v>
                </c:pt>
                <c:pt idx="53">
                  <c:v>0.4</c:v>
                </c:pt>
                <c:pt idx="54">
                  <c:v>0.30000000000000027</c:v>
                </c:pt>
                <c:pt idx="55">
                  <c:v>0.2</c:v>
                </c:pt>
                <c:pt idx="56">
                  <c:v>0.2</c:v>
                </c:pt>
                <c:pt idx="57">
                  <c:v>0.1</c:v>
                </c:pt>
                <c:pt idx="58">
                  <c:v>0.30000000000000027</c:v>
                </c:pt>
                <c:pt idx="59">
                  <c:v>0.1</c:v>
                </c:pt>
                <c:pt idx="60">
                  <c:v>0.2</c:v>
                </c:pt>
                <c:pt idx="61">
                  <c:v>0.60000000000000053</c:v>
                </c:pt>
                <c:pt idx="62">
                  <c:v>0.2</c:v>
                </c:pt>
                <c:pt idx="63">
                  <c:v>0.2</c:v>
                </c:pt>
                <c:pt idx="64">
                  <c:v>0.30000000000000027</c:v>
                </c:pt>
                <c:pt idx="65">
                  <c:v>0.1</c:v>
                </c:pt>
                <c:pt idx="66">
                  <c:v>0.2</c:v>
                </c:pt>
                <c:pt idx="67">
                  <c:v>0.2</c:v>
                </c:pt>
                <c:pt idx="68">
                  <c:v>0.4</c:v>
                </c:pt>
                <c:pt idx="69">
                  <c:v>0.2</c:v>
                </c:pt>
                <c:pt idx="70">
                  <c:v>0.2</c:v>
                </c:pt>
                <c:pt idx="71">
                  <c:v>0.30000000000000027</c:v>
                </c:pt>
                <c:pt idx="72">
                  <c:v>0.1</c:v>
                </c:pt>
                <c:pt idx="73">
                  <c:v>0.1</c:v>
                </c:pt>
                <c:pt idx="74">
                  <c:v>0.1</c:v>
                </c:pt>
                <c:pt idx="75">
                  <c:v>0.1</c:v>
                </c:pt>
              </c:numCache>
            </c:numRef>
          </c:val>
        </c:ser>
        <c:axId val="164740096"/>
        <c:axId val="164754560"/>
      </c:barChart>
      <c:catAx>
        <c:axId val="164740096"/>
        <c:scaling>
          <c:orientation val="minMax"/>
        </c:scaling>
        <c:axPos val="b"/>
        <c:title>
          <c:tx>
            <c:rich>
              <a:bodyPr/>
              <a:lstStyle/>
              <a:p>
                <a:pPr>
                  <a:defRPr/>
                </a:pPr>
                <a:r>
                  <a:rPr lang="en-US" sz="1200"/>
                  <a:t>Auction Time(ms)</a:t>
                </a:r>
              </a:p>
            </c:rich>
          </c:tx>
        </c:title>
        <c:numFmt formatCode="General" sourceLinked="1"/>
        <c:tickLblPos val="nextTo"/>
        <c:txPr>
          <a:bodyPr rot="-5400000" vert="horz"/>
          <a:lstStyle/>
          <a:p>
            <a:pPr>
              <a:defRPr/>
            </a:pPr>
            <a:endParaRPr lang="en-US"/>
          </a:p>
        </c:txPr>
        <c:crossAx val="164754560"/>
        <c:crosses val="autoZero"/>
        <c:auto val="1"/>
        <c:lblAlgn val="ctr"/>
        <c:lblOffset val="100"/>
      </c:catAx>
      <c:valAx>
        <c:axId val="164754560"/>
        <c:scaling>
          <c:orientation val="minMax"/>
        </c:scaling>
        <c:axPos val="l"/>
        <c:majorGridlines/>
        <c:title>
          <c:tx>
            <c:rich>
              <a:bodyPr rot="-5400000" vert="horz"/>
              <a:lstStyle/>
              <a:p>
                <a:pPr>
                  <a:defRPr/>
                </a:pPr>
                <a:r>
                  <a:rPr lang="en-US" sz="1200" b="1" i="0" baseline="0"/>
                  <a:t>Percentage of cases</a:t>
                </a:r>
              </a:p>
            </c:rich>
          </c:tx>
        </c:title>
        <c:numFmt formatCode="General" sourceLinked="1"/>
        <c:tickLblPos val="nextTo"/>
        <c:crossAx val="164740096"/>
        <c:crosses val="autoZero"/>
        <c:crossBetween val="between"/>
      </c:valAx>
      <c:spPr>
        <a:ln>
          <a:solidFill>
            <a:sysClr val="windowText" lastClr="000000"/>
          </a:solidFill>
        </a:ln>
      </c:spPr>
    </c:plotArea>
    <c:plotVisOnly val="1"/>
  </c:chart>
  <c:spPr>
    <a:noFill/>
    <a:ln>
      <a:noFill/>
    </a:ln>
  </c:spPr>
  <c:externalData r:id="rId1"/>
</c:chartSpace>
</file>

<file path=word/charts/chart3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8.6102362204724447E-2"/>
          <c:y val="4.7752772838879534E-2"/>
          <c:w val="0.89010916249105221"/>
          <c:h val="0.7656076844561106"/>
        </c:manualLayout>
      </c:layout>
      <c:barChart>
        <c:barDir val="col"/>
        <c:grouping val="clustered"/>
        <c:ser>
          <c:idx val="1"/>
          <c:order val="0"/>
          <c:spPr>
            <a:solidFill>
              <a:sysClr val="window" lastClr="FFFFFF">
                <a:lumMod val="65000"/>
              </a:sysClr>
            </a:solidFill>
            <a:ln>
              <a:solidFill>
                <a:sysClr val="windowText" lastClr="000000">
                  <a:lumMod val="65000"/>
                  <a:lumOff val="35000"/>
                </a:sysClr>
              </a:solidFill>
            </a:ln>
          </c:spPr>
          <c:cat>
            <c:numRef>
              <c:f>Sheet4!$D$3:$D$78</c:f>
              <c:numCache>
                <c:formatCode>General</c:formatCode>
                <c:ptCount val="76"/>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numCache>
            </c:numRef>
          </c:cat>
          <c:val>
            <c:numRef>
              <c:f>Sheet4!$F$3:$F$78</c:f>
              <c:numCache>
                <c:formatCode>General</c:formatCode>
                <c:ptCount val="76"/>
                <c:pt idx="0">
                  <c:v>2.5</c:v>
                </c:pt>
                <c:pt idx="1">
                  <c:v>2.8</c:v>
                </c:pt>
                <c:pt idx="2">
                  <c:v>3.8</c:v>
                </c:pt>
                <c:pt idx="3">
                  <c:v>3.8</c:v>
                </c:pt>
                <c:pt idx="4">
                  <c:v>5.4</c:v>
                </c:pt>
                <c:pt idx="5">
                  <c:v>6.8</c:v>
                </c:pt>
                <c:pt idx="6">
                  <c:v>10.200000000000001</c:v>
                </c:pt>
                <c:pt idx="7">
                  <c:v>4.5</c:v>
                </c:pt>
                <c:pt idx="8">
                  <c:v>3</c:v>
                </c:pt>
                <c:pt idx="9">
                  <c:v>2.9</c:v>
                </c:pt>
                <c:pt idx="10">
                  <c:v>3.1</c:v>
                </c:pt>
                <c:pt idx="11">
                  <c:v>3.6</c:v>
                </c:pt>
                <c:pt idx="12">
                  <c:v>3</c:v>
                </c:pt>
                <c:pt idx="13">
                  <c:v>3.7</c:v>
                </c:pt>
                <c:pt idx="14">
                  <c:v>3.5</c:v>
                </c:pt>
                <c:pt idx="15">
                  <c:v>3</c:v>
                </c:pt>
                <c:pt idx="16">
                  <c:v>5.2</c:v>
                </c:pt>
                <c:pt idx="17">
                  <c:v>4.8</c:v>
                </c:pt>
                <c:pt idx="18">
                  <c:v>3</c:v>
                </c:pt>
                <c:pt idx="19">
                  <c:v>1.2</c:v>
                </c:pt>
                <c:pt idx="20">
                  <c:v>0.8</c:v>
                </c:pt>
                <c:pt idx="21">
                  <c:v>1.4</c:v>
                </c:pt>
                <c:pt idx="22">
                  <c:v>0.1</c:v>
                </c:pt>
                <c:pt idx="23">
                  <c:v>0.8</c:v>
                </c:pt>
                <c:pt idx="24">
                  <c:v>0.4</c:v>
                </c:pt>
                <c:pt idx="25">
                  <c:v>0.30000000000000027</c:v>
                </c:pt>
                <c:pt idx="26">
                  <c:v>0.1</c:v>
                </c:pt>
                <c:pt idx="27">
                  <c:v>0.60000000000000053</c:v>
                </c:pt>
                <c:pt idx="28">
                  <c:v>0.2</c:v>
                </c:pt>
                <c:pt idx="29">
                  <c:v>0.2</c:v>
                </c:pt>
                <c:pt idx="30">
                  <c:v>0.1</c:v>
                </c:pt>
                <c:pt idx="31">
                  <c:v>0.8</c:v>
                </c:pt>
                <c:pt idx="32">
                  <c:v>0.30000000000000027</c:v>
                </c:pt>
                <c:pt idx="33">
                  <c:v>0.4</c:v>
                </c:pt>
                <c:pt idx="34">
                  <c:v>0.30000000000000027</c:v>
                </c:pt>
                <c:pt idx="35">
                  <c:v>0.30000000000000027</c:v>
                </c:pt>
                <c:pt idx="36">
                  <c:v>0.4</c:v>
                </c:pt>
                <c:pt idx="37">
                  <c:v>0.2</c:v>
                </c:pt>
                <c:pt idx="38">
                  <c:v>0.30000000000000027</c:v>
                </c:pt>
                <c:pt idx="39">
                  <c:v>0.30000000000000027</c:v>
                </c:pt>
                <c:pt idx="40">
                  <c:v>1.2</c:v>
                </c:pt>
                <c:pt idx="41">
                  <c:v>0.30000000000000027</c:v>
                </c:pt>
                <c:pt idx="42">
                  <c:v>0.2</c:v>
                </c:pt>
                <c:pt idx="43">
                  <c:v>0.30000000000000027</c:v>
                </c:pt>
                <c:pt idx="44">
                  <c:v>0.4</c:v>
                </c:pt>
                <c:pt idx="45">
                  <c:v>0.30000000000000027</c:v>
                </c:pt>
                <c:pt idx="46">
                  <c:v>0.5</c:v>
                </c:pt>
                <c:pt idx="47">
                  <c:v>0.8</c:v>
                </c:pt>
                <c:pt idx="48">
                  <c:v>0.30000000000000027</c:v>
                </c:pt>
                <c:pt idx="49">
                  <c:v>0.1</c:v>
                </c:pt>
                <c:pt idx="50">
                  <c:v>0.2</c:v>
                </c:pt>
                <c:pt idx="51">
                  <c:v>0.30000000000000027</c:v>
                </c:pt>
                <c:pt idx="52">
                  <c:v>0.30000000000000027</c:v>
                </c:pt>
                <c:pt idx="53">
                  <c:v>0.5</c:v>
                </c:pt>
                <c:pt idx="54">
                  <c:v>0.60000000000000053</c:v>
                </c:pt>
                <c:pt idx="55">
                  <c:v>0.8</c:v>
                </c:pt>
                <c:pt idx="56">
                  <c:v>0.4</c:v>
                </c:pt>
                <c:pt idx="57">
                  <c:v>0.4</c:v>
                </c:pt>
                <c:pt idx="58">
                  <c:v>0.30000000000000027</c:v>
                </c:pt>
                <c:pt idx="59">
                  <c:v>0.2</c:v>
                </c:pt>
                <c:pt idx="60">
                  <c:v>0.30000000000000027</c:v>
                </c:pt>
                <c:pt idx="61">
                  <c:v>0.4</c:v>
                </c:pt>
                <c:pt idx="62">
                  <c:v>0.4</c:v>
                </c:pt>
                <c:pt idx="63">
                  <c:v>0.1</c:v>
                </c:pt>
                <c:pt idx="64">
                  <c:v>0.1</c:v>
                </c:pt>
                <c:pt idx="65">
                  <c:v>0.1</c:v>
                </c:pt>
                <c:pt idx="66">
                  <c:v>0.4</c:v>
                </c:pt>
                <c:pt idx="67">
                  <c:v>0.1</c:v>
                </c:pt>
                <c:pt idx="68">
                  <c:v>0.1</c:v>
                </c:pt>
                <c:pt idx="69">
                  <c:v>0.30000000000000027</c:v>
                </c:pt>
                <c:pt idx="70">
                  <c:v>0.2</c:v>
                </c:pt>
                <c:pt idx="71">
                  <c:v>0.4</c:v>
                </c:pt>
                <c:pt idx="72">
                  <c:v>0.1</c:v>
                </c:pt>
                <c:pt idx="73">
                  <c:v>0.30000000000000027</c:v>
                </c:pt>
                <c:pt idx="74">
                  <c:v>0.1</c:v>
                </c:pt>
                <c:pt idx="75">
                  <c:v>0.1</c:v>
                </c:pt>
              </c:numCache>
            </c:numRef>
          </c:val>
        </c:ser>
        <c:axId val="164774272"/>
        <c:axId val="164776192"/>
      </c:barChart>
      <c:catAx>
        <c:axId val="164774272"/>
        <c:scaling>
          <c:orientation val="minMax"/>
        </c:scaling>
        <c:axPos val="b"/>
        <c:title>
          <c:tx>
            <c:rich>
              <a:bodyPr/>
              <a:lstStyle/>
              <a:p>
                <a:pPr>
                  <a:defRPr/>
                </a:pPr>
                <a:r>
                  <a:rPr lang="en-US" sz="1200" b="1" i="0" baseline="0"/>
                  <a:t>Auction time (ms)</a:t>
                </a:r>
                <a:endParaRPr lang="en-US" sz="1200"/>
              </a:p>
            </c:rich>
          </c:tx>
        </c:title>
        <c:numFmt formatCode="General" sourceLinked="1"/>
        <c:tickLblPos val="nextTo"/>
        <c:txPr>
          <a:bodyPr rot="-5400000" vert="horz"/>
          <a:lstStyle/>
          <a:p>
            <a:pPr>
              <a:defRPr/>
            </a:pPr>
            <a:endParaRPr lang="en-US"/>
          </a:p>
        </c:txPr>
        <c:crossAx val="164776192"/>
        <c:crosses val="autoZero"/>
        <c:auto val="1"/>
        <c:lblAlgn val="ctr"/>
        <c:lblOffset val="100"/>
      </c:catAx>
      <c:valAx>
        <c:axId val="164776192"/>
        <c:scaling>
          <c:orientation val="minMax"/>
          <c:max val="12"/>
        </c:scaling>
        <c:axPos val="l"/>
        <c:majorGridlines/>
        <c:title>
          <c:tx>
            <c:rich>
              <a:bodyPr rot="-5400000" vert="horz"/>
              <a:lstStyle/>
              <a:p>
                <a:pPr>
                  <a:defRPr/>
                </a:pPr>
                <a:r>
                  <a:rPr lang="en-US" sz="1100" b="1" i="0" baseline="0"/>
                  <a:t>Percentage of cases</a:t>
                </a:r>
              </a:p>
            </c:rich>
          </c:tx>
        </c:title>
        <c:numFmt formatCode="General" sourceLinked="1"/>
        <c:tickLblPos val="nextTo"/>
        <c:crossAx val="164774272"/>
        <c:crosses val="autoZero"/>
        <c:crossBetween val="between"/>
      </c:valAx>
      <c:spPr>
        <a:ln>
          <a:solidFill>
            <a:sysClr val="windowText" lastClr="000000"/>
          </a:solidFill>
        </a:ln>
      </c:spPr>
    </c:plotArea>
    <c:plotVisOnly val="1"/>
  </c:chart>
  <c:spPr>
    <a:noFill/>
    <a:ln>
      <a:noFill/>
    </a:ln>
  </c:spPr>
  <c:externalData r:id="rId1"/>
</c:chartSpace>
</file>

<file path=word/charts/chart3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1906665075956587E-2"/>
          <c:y val="4.418913307478356E-2"/>
          <c:w val="0.88576970492324758"/>
          <c:h val="0.77152158063575382"/>
        </c:manualLayout>
      </c:layout>
      <c:barChart>
        <c:barDir val="col"/>
        <c:grouping val="clustered"/>
        <c:ser>
          <c:idx val="1"/>
          <c:order val="0"/>
          <c:spPr>
            <a:solidFill>
              <a:sysClr val="window" lastClr="FFFFFF">
                <a:lumMod val="65000"/>
              </a:sysClr>
            </a:solidFill>
            <a:ln>
              <a:solidFill>
                <a:sysClr val="windowText" lastClr="000000">
                  <a:lumMod val="65000"/>
                  <a:lumOff val="35000"/>
                </a:sysClr>
              </a:solidFill>
            </a:ln>
          </c:spPr>
          <c:cat>
            <c:numRef>
              <c:f>Sheet5!$D$1:$D$74</c:f>
              <c:numCache>
                <c:formatCode>General</c:formatCode>
                <c:ptCount val="74"/>
                <c:pt idx="0">
                  <c:v>44</c:v>
                </c:pt>
                <c:pt idx="1">
                  <c:v>45</c:v>
                </c:pt>
                <c:pt idx="2">
                  <c:v>46</c:v>
                </c:pt>
                <c:pt idx="3">
                  <c:v>47</c:v>
                </c:pt>
                <c:pt idx="4">
                  <c:v>48</c:v>
                </c:pt>
                <c:pt idx="5">
                  <c:v>49</c:v>
                </c:pt>
                <c:pt idx="6">
                  <c:v>50</c:v>
                </c:pt>
                <c:pt idx="7">
                  <c:v>51</c:v>
                </c:pt>
                <c:pt idx="8">
                  <c:v>52</c:v>
                </c:pt>
                <c:pt idx="9">
                  <c:v>53</c:v>
                </c:pt>
                <c:pt idx="10">
                  <c:v>54</c:v>
                </c:pt>
                <c:pt idx="11">
                  <c:v>55</c:v>
                </c:pt>
                <c:pt idx="12">
                  <c:v>56</c:v>
                </c:pt>
                <c:pt idx="13">
                  <c:v>58</c:v>
                </c:pt>
                <c:pt idx="14">
                  <c:v>59</c:v>
                </c:pt>
                <c:pt idx="15">
                  <c:v>60</c:v>
                </c:pt>
                <c:pt idx="16">
                  <c:v>61</c:v>
                </c:pt>
                <c:pt idx="17">
                  <c:v>62</c:v>
                </c:pt>
                <c:pt idx="18">
                  <c:v>63</c:v>
                </c:pt>
                <c:pt idx="19">
                  <c:v>64</c:v>
                </c:pt>
                <c:pt idx="20">
                  <c:v>65</c:v>
                </c:pt>
                <c:pt idx="21">
                  <c:v>66</c:v>
                </c:pt>
                <c:pt idx="22">
                  <c:v>67</c:v>
                </c:pt>
                <c:pt idx="23">
                  <c:v>68</c:v>
                </c:pt>
                <c:pt idx="24">
                  <c:v>69</c:v>
                </c:pt>
                <c:pt idx="25">
                  <c:v>70</c:v>
                </c:pt>
                <c:pt idx="26">
                  <c:v>71</c:v>
                </c:pt>
                <c:pt idx="27">
                  <c:v>72</c:v>
                </c:pt>
                <c:pt idx="28">
                  <c:v>73</c:v>
                </c:pt>
                <c:pt idx="29">
                  <c:v>74</c:v>
                </c:pt>
                <c:pt idx="30">
                  <c:v>75</c:v>
                </c:pt>
                <c:pt idx="31">
                  <c:v>76</c:v>
                </c:pt>
                <c:pt idx="32">
                  <c:v>77</c:v>
                </c:pt>
                <c:pt idx="33">
                  <c:v>78</c:v>
                </c:pt>
                <c:pt idx="34">
                  <c:v>79</c:v>
                </c:pt>
                <c:pt idx="35">
                  <c:v>80</c:v>
                </c:pt>
                <c:pt idx="36">
                  <c:v>81</c:v>
                </c:pt>
                <c:pt idx="37">
                  <c:v>82</c:v>
                </c:pt>
                <c:pt idx="38">
                  <c:v>83</c:v>
                </c:pt>
                <c:pt idx="39">
                  <c:v>84</c:v>
                </c:pt>
                <c:pt idx="40">
                  <c:v>85</c:v>
                </c:pt>
                <c:pt idx="41">
                  <c:v>86</c:v>
                </c:pt>
                <c:pt idx="42">
                  <c:v>87</c:v>
                </c:pt>
                <c:pt idx="43">
                  <c:v>88</c:v>
                </c:pt>
                <c:pt idx="44">
                  <c:v>89</c:v>
                </c:pt>
                <c:pt idx="45">
                  <c:v>90</c:v>
                </c:pt>
                <c:pt idx="46">
                  <c:v>91</c:v>
                </c:pt>
                <c:pt idx="47">
                  <c:v>92</c:v>
                </c:pt>
                <c:pt idx="48">
                  <c:v>93</c:v>
                </c:pt>
                <c:pt idx="49">
                  <c:v>94</c:v>
                </c:pt>
                <c:pt idx="50">
                  <c:v>95</c:v>
                </c:pt>
                <c:pt idx="51">
                  <c:v>96</c:v>
                </c:pt>
                <c:pt idx="52">
                  <c:v>97</c:v>
                </c:pt>
                <c:pt idx="53">
                  <c:v>98</c:v>
                </c:pt>
                <c:pt idx="54">
                  <c:v>99</c:v>
                </c:pt>
                <c:pt idx="55">
                  <c:v>100</c:v>
                </c:pt>
                <c:pt idx="56">
                  <c:v>101</c:v>
                </c:pt>
                <c:pt idx="57">
                  <c:v>102</c:v>
                </c:pt>
                <c:pt idx="58">
                  <c:v>103</c:v>
                </c:pt>
                <c:pt idx="59">
                  <c:v>104</c:v>
                </c:pt>
                <c:pt idx="60">
                  <c:v>105</c:v>
                </c:pt>
                <c:pt idx="61">
                  <c:v>106</c:v>
                </c:pt>
                <c:pt idx="62">
                  <c:v>107</c:v>
                </c:pt>
                <c:pt idx="63">
                  <c:v>108</c:v>
                </c:pt>
                <c:pt idx="64">
                  <c:v>109</c:v>
                </c:pt>
                <c:pt idx="65">
                  <c:v>110</c:v>
                </c:pt>
                <c:pt idx="66">
                  <c:v>111</c:v>
                </c:pt>
                <c:pt idx="67">
                  <c:v>112</c:v>
                </c:pt>
                <c:pt idx="68">
                  <c:v>113</c:v>
                </c:pt>
                <c:pt idx="69">
                  <c:v>114</c:v>
                </c:pt>
                <c:pt idx="70">
                  <c:v>115</c:v>
                </c:pt>
                <c:pt idx="71">
                  <c:v>116</c:v>
                </c:pt>
                <c:pt idx="72">
                  <c:v>117</c:v>
                </c:pt>
                <c:pt idx="73">
                  <c:v>118</c:v>
                </c:pt>
              </c:numCache>
            </c:numRef>
          </c:cat>
          <c:val>
            <c:numRef>
              <c:f>Sheet5!$F$1:$F$74</c:f>
              <c:numCache>
                <c:formatCode>General</c:formatCode>
                <c:ptCount val="74"/>
                <c:pt idx="0">
                  <c:v>1.6</c:v>
                </c:pt>
                <c:pt idx="1">
                  <c:v>2.5</c:v>
                </c:pt>
                <c:pt idx="2">
                  <c:v>4.3</c:v>
                </c:pt>
                <c:pt idx="3">
                  <c:v>4.5999999999999996</c:v>
                </c:pt>
                <c:pt idx="4">
                  <c:v>6.4</c:v>
                </c:pt>
                <c:pt idx="5">
                  <c:v>7.5</c:v>
                </c:pt>
                <c:pt idx="6">
                  <c:v>13.3</c:v>
                </c:pt>
                <c:pt idx="7">
                  <c:v>11.8</c:v>
                </c:pt>
                <c:pt idx="8">
                  <c:v>9.9</c:v>
                </c:pt>
                <c:pt idx="9">
                  <c:v>8.2000000000000011</c:v>
                </c:pt>
                <c:pt idx="10">
                  <c:v>4.5</c:v>
                </c:pt>
                <c:pt idx="11">
                  <c:v>2.4</c:v>
                </c:pt>
                <c:pt idx="12">
                  <c:v>1.8</c:v>
                </c:pt>
                <c:pt idx="13">
                  <c:v>0.8</c:v>
                </c:pt>
                <c:pt idx="14">
                  <c:v>1</c:v>
                </c:pt>
                <c:pt idx="15">
                  <c:v>0.9</c:v>
                </c:pt>
                <c:pt idx="16">
                  <c:v>0.9</c:v>
                </c:pt>
                <c:pt idx="17">
                  <c:v>0.5</c:v>
                </c:pt>
                <c:pt idx="18">
                  <c:v>0.4</c:v>
                </c:pt>
                <c:pt idx="19">
                  <c:v>0.30000000000000027</c:v>
                </c:pt>
                <c:pt idx="20">
                  <c:v>0.60000000000000053</c:v>
                </c:pt>
                <c:pt idx="21">
                  <c:v>0.5</c:v>
                </c:pt>
                <c:pt idx="22">
                  <c:v>0.2</c:v>
                </c:pt>
                <c:pt idx="23">
                  <c:v>0.4</c:v>
                </c:pt>
                <c:pt idx="24">
                  <c:v>0.30000000000000027</c:v>
                </c:pt>
                <c:pt idx="25">
                  <c:v>0.70000000000000051</c:v>
                </c:pt>
                <c:pt idx="26">
                  <c:v>0.5</c:v>
                </c:pt>
                <c:pt idx="27">
                  <c:v>0.8</c:v>
                </c:pt>
                <c:pt idx="28">
                  <c:v>0.4</c:v>
                </c:pt>
                <c:pt idx="29">
                  <c:v>0.30000000000000027</c:v>
                </c:pt>
                <c:pt idx="30">
                  <c:v>0.1</c:v>
                </c:pt>
                <c:pt idx="31">
                  <c:v>0.1</c:v>
                </c:pt>
                <c:pt idx="32">
                  <c:v>0.1</c:v>
                </c:pt>
                <c:pt idx="33">
                  <c:v>0.2</c:v>
                </c:pt>
                <c:pt idx="34">
                  <c:v>0.1</c:v>
                </c:pt>
                <c:pt idx="35">
                  <c:v>0.2</c:v>
                </c:pt>
                <c:pt idx="36">
                  <c:v>0.5</c:v>
                </c:pt>
                <c:pt idx="37">
                  <c:v>0.70000000000000051</c:v>
                </c:pt>
                <c:pt idx="38">
                  <c:v>0.4</c:v>
                </c:pt>
                <c:pt idx="39">
                  <c:v>0.60000000000000053</c:v>
                </c:pt>
                <c:pt idx="40">
                  <c:v>0.60000000000000053</c:v>
                </c:pt>
                <c:pt idx="41">
                  <c:v>0.4</c:v>
                </c:pt>
                <c:pt idx="42">
                  <c:v>0.5</c:v>
                </c:pt>
                <c:pt idx="43">
                  <c:v>0.30000000000000027</c:v>
                </c:pt>
                <c:pt idx="44">
                  <c:v>0.30000000000000027</c:v>
                </c:pt>
                <c:pt idx="45">
                  <c:v>0.30000000000000027</c:v>
                </c:pt>
                <c:pt idx="46">
                  <c:v>0.2</c:v>
                </c:pt>
                <c:pt idx="47">
                  <c:v>0.1</c:v>
                </c:pt>
                <c:pt idx="48">
                  <c:v>0.2</c:v>
                </c:pt>
                <c:pt idx="49">
                  <c:v>0.1</c:v>
                </c:pt>
                <c:pt idx="50">
                  <c:v>0.2</c:v>
                </c:pt>
                <c:pt idx="51">
                  <c:v>0.30000000000000027</c:v>
                </c:pt>
                <c:pt idx="52">
                  <c:v>0.2</c:v>
                </c:pt>
                <c:pt idx="53">
                  <c:v>0.30000000000000027</c:v>
                </c:pt>
                <c:pt idx="54">
                  <c:v>0.30000000000000027</c:v>
                </c:pt>
                <c:pt idx="55">
                  <c:v>0.30000000000000027</c:v>
                </c:pt>
                <c:pt idx="56">
                  <c:v>0.5</c:v>
                </c:pt>
                <c:pt idx="57">
                  <c:v>0.1</c:v>
                </c:pt>
                <c:pt idx="58">
                  <c:v>0.1</c:v>
                </c:pt>
                <c:pt idx="59">
                  <c:v>0.2</c:v>
                </c:pt>
                <c:pt idx="60">
                  <c:v>0.1</c:v>
                </c:pt>
                <c:pt idx="61">
                  <c:v>0.4</c:v>
                </c:pt>
                <c:pt idx="62">
                  <c:v>0.2</c:v>
                </c:pt>
                <c:pt idx="63">
                  <c:v>0.2</c:v>
                </c:pt>
                <c:pt idx="64">
                  <c:v>0.2</c:v>
                </c:pt>
                <c:pt idx="65">
                  <c:v>0.1</c:v>
                </c:pt>
                <c:pt idx="66">
                  <c:v>0.30000000000000027</c:v>
                </c:pt>
                <c:pt idx="67">
                  <c:v>0.1</c:v>
                </c:pt>
                <c:pt idx="68">
                  <c:v>0.30000000000000027</c:v>
                </c:pt>
                <c:pt idx="69">
                  <c:v>0.5</c:v>
                </c:pt>
                <c:pt idx="70">
                  <c:v>0.4</c:v>
                </c:pt>
                <c:pt idx="71">
                  <c:v>0.1</c:v>
                </c:pt>
                <c:pt idx="72">
                  <c:v>0.1</c:v>
                </c:pt>
                <c:pt idx="73">
                  <c:v>0.2</c:v>
                </c:pt>
              </c:numCache>
            </c:numRef>
          </c:val>
        </c:ser>
        <c:axId val="164816384"/>
        <c:axId val="164818304"/>
      </c:barChart>
      <c:catAx>
        <c:axId val="164816384"/>
        <c:scaling>
          <c:orientation val="minMax"/>
        </c:scaling>
        <c:axPos val="b"/>
        <c:title>
          <c:tx>
            <c:rich>
              <a:bodyPr/>
              <a:lstStyle/>
              <a:p>
                <a:pPr>
                  <a:defRPr/>
                </a:pPr>
                <a:r>
                  <a:rPr lang="en-US" sz="1200" b="1" i="0" baseline="0"/>
                  <a:t>Auction time (ms)</a:t>
                </a:r>
              </a:p>
            </c:rich>
          </c:tx>
        </c:title>
        <c:numFmt formatCode="General" sourceLinked="1"/>
        <c:tickLblPos val="nextTo"/>
        <c:txPr>
          <a:bodyPr rot="-5400000" vert="horz"/>
          <a:lstStyle/>
          <a:p>
            <a:pPr>
              <a:defRPr/>
            </a:pPr>
            <a:endParaRPr lang="en-US"/>
          </a:p>
        </c:txPr>
        <c:crossAx val="164818304"/>
        <c:crosses val="autoZero"/>
        <c:auto val="1"/>
        <c:lblAlgn val="ctr"/>
        <c:lblOffset val="100"/>
      </c:catAx>
      <c:valAx>
        <c:axId val="164818304"/>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4816384"/>
        <c:crosses val="autoZero"/>
        <c:crossBetween val="between"/>
      </c:valAx>
      <c:spPr>
        <a:ln>
          <a:solidFill>
            <a:sysClr val="windowText" lastClr="000000"/>
          </a:solidFill>
        </a:ln>
      </c:spPr>
    </c:plotArea>
    <c:plotVisOnly val="1"/>
  </c:chart>
  <c:spPr>
    <a:noFill/>
    <a:ln>
      <a:noFill/>
    </a:ln>
  </c:spPr>
  <c:externalData r:id="rId1"/>
</c:chartSpace>
</file>

<file path=word/charts/chart36.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9.1560287918555611E-2"/>
          <c:y val="4.5548798707853756E-2"/>
          <c:w val="0.88443529786049468"/>
          <c:h val="0.77544947506561768"/>
        </c:manualLayout>
      </c:layout>
      <c:barChart>
        <c:barDir val="col"/>
        <c:grouping val="clustered"/>
        <c:ser>
          <c:idx val="1"/>
          <c:order val="0"/>
          <c:spPr>
            <a:solidFill>
              <a:sysClr val="window" lastClr="FFFFFF">
                <a:lumMod val="65000"/>
              </a:sysClr>
            </a:solidFill>
            <a:ln>
              <a:solidFill>
                <a:sysClr val="windowText" lastClr="000000">
                  <a:lumMod val="65000"/>
                  <a:lumOff val="35000"/>
                </a:sysClr>
              </a:solidFill>
            </a:ln>
          </c:spPr>
          <c:cat>
            <c:numRef>
              <c:f>Sheet6!$E$4:$E$80</c:f>
              <c:numCache>
                <c:formatCode>General</c:formatCode>
                <c:ptCount val="77"/>
                <c:pt idx="0">
                  <c:v>44</c:v>
                </c:pt>
                <c:pt idx="1">
                  <c:v>45</c:v>
                </c:pt>
                <c:pt idx="2">
                  <c:v>46</c:v>
                </c:pt>
                <c:pt idx="3">
                  <c:v>47</c:v>
                </c:pt>
                <c:pt idx="4">
                  <c:v>48</c:v>
                </c:pt>
                <c:pt idx="5">
                  <c:v>49</c:v>
                </c:pt>
                <c:pt idx="6">
                  <c:v>50</c:v>
                </c:pt>
                <c:pt idx="7">
                  <c:v>51</c:v>
                </c:pt>
                <c:pt idx="8">
                  <c:v>52</c:v>
                </c:pt>
                <c:pt idx="9">
                  <c:v>53</c:v>
                </c:pt>
                <c:pt idx="10">
                  <c:v>54</c:v>
                </c:pt>
                <c:pt idx="11">
                  <c:v>55</c:v>
                </c:pt>
                <c:pt idx="12">
                  <c:v>56</c:v>
                </c:pt>
                <c:pt idx="13">
                  <c:v>57</c:v>
                </c:pt>
                <c:pt idx="14">
                  <c:v>58</c:v>
                </c:pt>
                <c:pt idx="15">
                  <c:v>59</c:v>
                </c:pt>
                <c:pt idx="16">
                  <c:v>60</c:v>
                </c:pt>
                <c:pt idx="17">
                  <c:v>61</c:v>
                </c:pt>
                <c:pt idx="18">
                  <c:v>62</c:v>
                </c:pt>
                <c:pt idx="19">
                  <c:v>63</c:v>
                </c:pt>
                <c:pt idx="20">
                  <c:v>64</c:v>
                </c:pt>
                <c:pt idx="21">
                  <c:v>65</c:v>
                </c:pt>
                <c:pt idx="22">
                  <c:v>66</c:v>
                </c:pt>
                <c:pt idx="23">
                  <c:v>67</c:v>
                </c:pt>
                <c:pt idx="24">
                  <c:v>68</c:v>
                </c:pt>
                <c:pt idx="25">
                  <c:v>69</c:v>
                </c:pt>
                <c:pt idx="26">
                  <c:v>70</c:v>
                </c:pt>
                <c:pt idx="27">
                  <c:v>71</c:v>
                </c:pt>
                <c:pt idx="28">
                  <c:v>72</c:v>
                </c:pt>
                <c:pt idx="29">
                  <c:v>73</c:v>
                </c:pt>
                <c:pt idx="30">
                  <c:v>74</c:v>
                </c:pt>
                <c:pt idx="31">
                  <c:v>75</c:v>
                </c:pt>
                <c:pt idx="32">
                  <c:v>76</c:v>
                </c:pt>
                <c:pt idx="33">
                  <c:v>77</c:v>
                </c:pt>
                <c:pt idx="34">
                  <c:v>78</c:v>
                </c:pt>
                <c:pt idx="35">
                  <c:v>79</c:v>
                </c:pt>
                <c:pt idx="36">
                  <c:v>80</c:v>
                </c:pt>
                <c:pt idx="37">
                  <c:v>81</c:v>
                </c:pt>
                <c:pt idx="38">
                  <c:v>82</c:v>
                </c:pt>
                <c:pt idx="39">
                  <c:v>83</c:v>
                </c:pt>
                <c:pt idx="40">
                  <c:v>84</c:v>
                </c:pt>
                <c:pt idx="41">
                  <c:v>85</c:v>
                </c:pt>
                <c:pt idx="42">
                  <c:v>86</c:v>
                </c:pt>
                <c:pt idx="43">
                  <c:v>87</c:v>
                </c:pt>
                <c:pt idx="44">
                  <c:v>88</c:v>
                </c:pt>
                <c:pt idx="45">
                  <c:v>89</c:v>
                </c:pt>
                <c:pt idx="46">
                  <c:v>90</c:v>
                </c:pt>
                <c:pt idx="47">
                  <c:v>91</c:v>
                </c:pt>
                <c:pt idx="48">
                  <c:v>92</c:v>
                </c:pt>
                <c:pt idx="49">
                  <c:v>93</c:v>
                </c:pt>
                <c:pt idx="50">
                  <c:v>94</c:v>
                </c:pt>
                <c:pt idx="51">
                  <c:v>95</c:v>
                </c:pt>
                <c:pt idx="52">
                  <c:v>96</c:v>
                </c:pt>
                <c:pt idx="53">
                  <c:v>97</c:v>
                </c:pt>
                <c:pt idx="54">
                  <c:v>98</c:v>
                </c:pt>
                <c:pt idx="55">
                  <c:v>99</c:v>
                </c:pt>
                <c:pt idx="56">
                  <c:v>100</c:v>
                </c:pt>
                <c:pt idx="57">
                  <c:v>101</c:v>
                </c:pt>
                <c:pt idx="58">
                  <c:v>102</c:v>
                </c:pt>
                <c:pt idx="59">
                  <c:v>103</c:v>
                </c:pt>
                <c:pt idx="60">
                  <c:v>104</c:v>
                </c:pt>
                <c:pt idx="61">
                  <c:v>105</c:v>
                </c:pt>
                <c:pt idx="62">
                  <c:v>106</c:v>
                </c:pt>
                <c:pt idx="63">
                  <c:v>107</c:v>
                </c:pt>
                <c:pt idx="64">
                  <c:v>108</c:v>
                </c:pt>
                <c:pt idx="65">
                  <c:v>109</c:v>
                </c:pt>
                <c:pt idx="66">
                  <c:v>110</c:v>
                </c:pt>
                <c:pt idx="67">
                  <c:v>111</c:v>
                </c:pt>
                <c:pt idx="68">
                  <c:v>112</c:v>
                </c:pt>
                <c:pt idx="69">
                  <c:v>113</c:v>
                </c:pt>
                <c:pt idx="70">
                  <c:v>114</c:v>
                </c:pt>
                <c:pt idx="71">
                  <c:v>115</c:v>
                </c:pt>
                <c:pt idx="72">
                  <c:v>116</c:v>
                </c:pt>
                <c:pt idx="73">
                  <c:v>117</c:v>
                </c:pt>
                <c:pt idx="74">
                  <c:v>118</c:v>
                </c:pt>
                <c:pt idx="75">
                  <c:v>119</c:v>
                </c:pt>
                <c:pt idx="76">
                  <c:v>120</c:v>
                </c:pt>
              </c:numCache>
            </c:numRef>
          </c:cat>
          <c:val>
            <c:numRef>
              <c:f>Sheet6!$G$4:$G$80</c:f>
              <c:numCache>
                <c:formatCode>General</c:formatCode>
                <c:ptCount val="77"/>
                <c:pt idx="0">
                  <c:v>2.8</c:v>
                </c:pt>
                <c:pt idx="1">
                  <c:v>3.2</c:v>
                </c:pt>
                <c:pt idx="2">
                  <c:v>3.3</c:v>
                </c:pt>
                <c:pt idx="3">
                  <c:v>6.5</c:v>
                </c:pt>
                <c:pt idx="4">
                  <c:v>7.5</c:v>
                </c:pt>
                <c:pt idx="5">
                  <c:v>9.8000000000000007</c:v>
                </c:pt>
                <c:pt idx="6">
                  <c:v>11.2</c:v>
                </c:pt>
                <c:pt idx="7">
                  <c:v>3.3</c:v>
                </c:pt>
                <c:pt idx="8">
                  <c:v>6.4</c:v>
                </c:pt>
                <c:pt idx="9">
                  <c:v>2.9</c:v>
                </c:pt>
                <c:pt idx="10">
                  <c:v>3.3</c:v>
                </c:pt>
                <c:pt idx="11">
                  <c:v>5.6</c:v>
                </c:pt>
                <c:pt idx="12">
                  <c:v>3.3</c:v>
                </c:pt>
                <c:pt idx="13">
                  <c:v>3.4</c:v>
                </c:pt>
                <c:pt idx="14">
                  <c:v>3.6</c:v>
                </c:pt>
                <c:pt idx="15">
                  <c:v>3</c:v>
                </c:pt>
                <c:pt idx="16">
                  <c:v>2.2000000000000002</c:v>
                </c:pt>
                <c:pt idx="17">
                  <c:v>2.1</c:v>
                </c:pt>
                <c:pt idx="18">
                  <c:v>1.8</c:v>
                </c:pt>
                <c:pt idx="19">
                  <c:v>0.8</c:v>
                </c:pt>
                <c:pt idx="20">
                  <c:v>0.30000000000000027</c:v>
                </c:pt>
                <c:pt idx="21">
                  <c:v>0.4</c:v>
                </c:pt>
                <c:pt idx="22">
                  <c:v>0.5</c:v>
                </c:pt>
                <c:pt idx="23">
                  <c:v>0.60000000000000053</c:v>
                </c:pt>
                <c:pt idx="24">
                  <c:v>0.4</c:v>
                </c:pt>
                <c:pt idx="25">
                  <c:v>0.5</c:v>
                </c:pt>
                <c:pt idx="26">
                  <c:v>0.1</c:v>
                </c:pt>
                <c:pt idx="27">
                  <c:v>0.60000000000000053</c:v>
                </c:pt>
                <c:pt idx="28">
                  <c:v>0.70000000000000051</c:v>
                </c:pt>
                <c:pt idx="29">
                  <c:v>0.1</c:v>
                </c:pt>
                <c:pt idx="30">
                  <c:v>0.1</c:v>
                </c:pt>
                <c:pt idx="31">
                  <c:v>0.4</c:v>
                </c:pt>
                <c:pt idx="32">
                  <c:v>0.1</c:v>
                </c:pt>
                <c:pt idx="33">
                  <c:v>0.60000000000000053</c:v>
                </c:pt>
                <c:pt idx="34">
                  <c:v>0.30000000000000027</c:v>
                </c:pt>
                <c:pt idx="35">
                  <c:v>0.1</c:v>
                </c:pt>
                <c:pt idx="36">
                  <c:v>0.5</c:v>
                </c:pt>
                <c:pt idx="37">
                  <c:v>0.8</c:v>
                </c:pt>
                <c:pt idx="38">
                  <c:v>0.1</c:v>
                </c:pt>
                <c:pt idx="39">
                  <c:v>0.2</c:v>
                </c:pt>
                <c:pt idx="40">
                  <c:v>0.1</c:v>
                </c:pt>
                <c:pt idx="41">
                  <c:v>0.1</c:v>
                </c:pt>
                <c:pt idx="42">
                  <c:v>0.1</c:v>
                </c:pt>
                <c:pt idx="43">
                  <c:v>0.4</c:v>
                </c:pt>
                <c:pt idx="44">
                  <c:v>0.1</c:v>
                </c:pt>
                <c:pt idx="45">
                  <c:v>0.2</c:v>
                </c:pt>
                <c:pt idx="46">
                  <c:v>0.30000000000000027</c:v>
                </c:pt>
                <c:pt idx="47">
                  <c:v>0.1</c:v>
                </c:pt>
                <c:pt idx="48">
                  <c:v>0.1</c:v>
                </c:pt>
                <c:pt idx="49">
                  <c:v>0.30000000000000027</c:v>
                </c:pt>
                <c:pt idx="50">
                  <c:v>0.1</c:v>
                </c:pt>
                <c:pt idx="51">
                  <c:v>0.1</c:v>
                </c:pt>
                <c:pt idx="52">
                  <c:v>0.30000000000000027</c:v>
                </c:pt>
                <c:pt idx="53">
                  <c:v>0.1</c:v>
                </c:pt>
                <c:pt idx="54">
                  <c:v>0.1</c:v>
                </c:pt>
                <c:pt idx="55">
                  <c:v>0.2</c:v>
                </c:pt>
                <c:pt idx="56">
                  <c:v>0.1</c:v>
                </c:pt>
                <c:pt idx="57">
                  <c:v>0.1</c:v>
                </c:pt>
                <c:pt idx="58">
                  <c:v>0.2</c:v>
                </c:pt>
                <c:pt idx="59">
                  <c:v>0.1</c:v>
                </c:pt>
                <c:pt idx="60">
                  <c:v>0.30000000000000027</c:v>
                </c:pt>
                <c:pt idx="61">
                  <c:v>0.1</c:v>
                </c:pt>
                <c:pt idx="62">
                  <c:v>0.4</c:v>
                </c:pt>
                <c:pt idx="63">
                  <c:v>0.1</c:v>
                </c:pt>
                <c:pt idx="64">
                  <c:v>0.4</c:v>
                </c:pt>
                <c:pt idx="65">
                  <c:v>0.1</c:v>
                </c:pt>
                <c:pt idx="66">
                  <c:v>0.1</c:v>
                </c:pt>
                <c:pt idx="67">
                  <c:v>0.1</c:v>
                </c:pt>
                <c:pt idx="68">
                  <c:v>0.1</c:v>
                </c:pt>
                <c:pt idx="69">
                  <c:v>0.30000000000000027</c:v>
                </c:pt>
                <c:pt idx="70">
                  <c:v>0.1</c:v>
                </c:pt>
                <c:pt idx="71">
                  <c:v>0.4</c:v>
                </c:pt>
                <c:pt idx="72">
                  <c:v>0.1</c:v>
                </c:pt>
                <c:pt idx="73">
                  <c:v>0.5</c:v>
                </c:pt>
                <c:pt idx="74">
                  <c:v>0.1</c:v>
                </c:pt>
                <c:pt idx="75">
                  <c:v>0.1</c:v>
                </c:pt>
                <c:pt idx="76">
                  <c:v>0.1</c:v>
                </c:pt>
              </c:numCache>
            </c:numRef>
          </c:val>
        </c:ser>
        <c:axId val="164833920"/>
        <c:axId val="164836096"/>
      </c:barChart>
      <c:catAx>
        <c:axId val="164833920"/>
        <c:scaling>
          <c:orientation val="minMax"/>
        </c:scaling>
        <c:axPos val="b"/>
        <c:title>
          <c:tx>
            <c:rich>
              <a:bodyPr/>
              <a:lstStyle/>
              <a:p>
                <a:pPr>
                  <a:defRPr/>
                </a:pPr>
                <a:r>
                  <a:rPr lang="en-US" sz="1200" b="1" i="0" baseline="0"/>
                  <a:t>Auction time(ms)</a:t>
                </a:r>
                <a:endParaRPr lang="en-US" sz="1200"/>
              </a:p>
            </c:rich>
          </c:tx>
        </c:title>
        <c:numFmt formatCode="General" sourceLinked="1"/>
        <c:tickLblPos val="nextTo"/>
        <c:txPr>
          <a:bodyPr rot="-5400000" vert="horz"/>
          <a:lstStyle/>
          <a:p>
            <a:pPr>
              <a:defRPr/>
            </a:pPr>
            <a:endParaRPr lang="en-US"/>
          </a:p>
        </c:txPr>
        <c:crossAx val="164836096"/>
        <c:crosses val="autoZero"/>
        <c:auto val="1"/>
        <c:lblAlgn val="ctr"/>
        <c:lblOffset val="100"/>
      </c:catAx>
      <c:valAx>
        <c:axId val="164836096"/>
        <c:scaling>
          <c:orientation val="minMax"/>
        </c:scaling>
        <c:axPos val="l"/>
        <c:majorGridlines/>
        <c:title>
          <c:tx>
            <c:rich>
              <a:bodyPr rot="-5400000" vert="horz"/>
              <a:lstStyle/>
              <a:p>
                <a:pPr>
                  <a:defRPr/>
                </a:pPr>
                <a:r>
                  <a:rPr lang="en-US" sz="1100" b="1" i="0" baseline="0"/>
                  <a:t>Percentage of cases</a:t>
                </a:r>
              </a:p>
            </c:rich>
          </c:tx>
        </c:title>
        <c:numFmt formatCode="General" sourceLinked="1"/>
        <c:tickLblPos val="nextTo"/>
        <c:crossAx val="164833920"/>
        <c:crosses val="autoZero"/>
        <c:crossBetween val="between"/>
      </c:valAx>
      <c:spPr>
        <a:ln>
          <a:solidFill>
            <a:sysClr val="windowText" lastClr="000000"/>
          </a:solidFill>
        </a:ln>
      </c:spPr>
    </c:plotArea>
    <c:plotVisOnly val="1"/>
  </c:chart>
  <c:spPr>
    <a:noFill/>
    <a:ln>
      <a:noFill/>
    </a:ln>
  </c:spPr>
  <c:externalData r:id="rId1"/>
</c:chartSpace>
</file>

<file path=word/charts/chart37.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149148970015112"/>
          <c:y val="4.4588446570042871E-2"/>
          <c:w val="0.86862184840531442"/>
          <c:h val="0.76871937882764652"/>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Sheet8!$D$3:$D$77</c:f>
              <c:numCache>
                <c:formatCode>General</c:formatCode>
                <c:ptCount val="75"/>
                <c:pt idx="0">
                  <c:v>40</c:v>
                </c:pt>
                <c:pt idx="1">
                  <c:v>41</c:v>
                </c:pt>
                <c:pt idx="2">
                  <c:v>42</c:v>
                </c:pt>
                <c:pt idx="3">
                  <c:v>43</c:v>
                </c:pt>
                <c:pt idx="4">
                  <c:v>44</c:v>
                </c:pt>
                <c:pt idx="5">
                  <c:v>45</c:v>
                </c:pt>
                <c:pt idx="6">
                  <c:v>46</c:v>
                </c:pt>
                <c:pt idx="7">
                  <c:v>47</c:v>
                </c:pt>
                <c:pt idx="8">
                  <c:v>48</c:v>
                </c:pt>
                <c:pt idx="9">
                  <c:v>49</c:v>
                </c:pt>
                <c:pt idx="10">
                  <c:v>50</c:v>
                </c:pt>
                <c:pt idx="11">
                  <c:v>53</c:v>
                </c:pt>
                <c:pt idx="12">
                  <c:v>54</c:v>
                </c:pt>
                <c:pt idx="13">
                  <c:v>55</c:v>
                </c:pt>
                <c:pt idx="14">
                  <c:v>56</c:v>
                </c:pt>
                <c:pt idx="15">
                  <c:v>57</c:v>
                </c:pt>
                <c:pt idx="16">
                  <c:v>58</c:v>
                </c:pt>
                <c:pt idx="17">
                  <c:v>59</c:v>
                </c:pt>
                <c:pt idx="18">
                  <c:v>60</c:v>
                </c:pt>
                <c:pt idx="19">
                  <c:v>61</c:v>
                </c:pt>
                <c:pt idx="20">
                  <c:v>62</c:v>
                </c:pt>
                <c:pt idx="21">
                  <c:v>63</c:v>
                </c:pt>
                <c:pt idx="22">
                  <c:v>64</c:v>
                </c:pt>
                <c:pt idx="23">
                  <c:v>65</c:v>
                </c:pt>
                <c:pt idx="24">
                  <c:v>66</c:v>
                </c:pt>
                <c:pt idx="25">
                  <c:v>67</c:v>
                </c:pt>
                <c:pt idx="26">
                  <c:v>68</c:v>
                </c:pt>
                <c:pt idx="27">
                  <c:v>69</c:v>
                </c:pt>
                <c:pt idx="28">
                  <c:v>70</c:v>
                </c:pt>
                <c:pt idx="29">
                  <c:v>71</c:v>
                </c:pt>
                <c:pt idx="30">
                  <c:v>72</c:v>
                </c:pt>
                <c:pt idx="31">
                  <c:v>73</c:v>
                </c:pt>
                <c:pt idx="32">
                  <c:v>74</c:v>
                </c:pt>
                <c:pt idx="33">
                  <c:v>75</c:v>
                </c:pt>
                <c:pt idx="34">
                  <c:v>76</c:v>
                </c:pt>
                <c:pt idx="35">
                  <c:v>77</c:v>
                </c:pt>
                <c:pt idx="36">
                  <c:v>78</c:v>
                </c:pt>
                <c:pt idx="37">
                  <c:v>79</c:v>
                </c:pt>
                <c:pt idx="38">
                  <c:v>80</c:v>
                </c:pt>
                <c:pt idx="39">
                  <c:v>81</c:v>
                </c:pt>
                <c:pt idx="40">
                  <c:v>82</c:v>
                </c:pt>
                <c:pt idx="41">
                  <c:v>83</c:v>
                </c:pt>
                <c:pt idx="42">
                  <c:v>84</c:v>
                </c:pt>
                <c:pt idx="43">
                  <c:v>85</c:v>
                </c:pt>
                <c:pt idx="44">
                  <c:v>86</c:v>
                </c:pt>
                <c:pt idx="45">
                  <c:v>87</c:v>
                </c:pt>
                <c:pt idx="46">
                  <c:v>88</c:v>
                </c:pt>
                <c:pt idx="47">
                  <c:v>89</c:v>
                </c:pt>
                <c:pt idx="48">
                  <c:v>90</c:v>
                </c:pt>
                <c:pt idx="49">
                  <c:v>91</c:v>
                </c:pt>
                <c:pt idx="50">
                  <c:v>92</c:v>
                </c:pt>
                <c:pt idx="51">
                  <c:v>93</c:v>
                </c:pt>
                <c:pt idx="52">
                  <c:v>94</c:v>
                </c:pt>
                <c:pt idx="53">
                  <c:v>95</c:v>
                </c:pt>
                <c:pt idx="54">
                  <c:v>96</c:v>
                </c:pt>
                <c:pt idx="55">
                  <c:v>97</c:v>
                </c:pt>
                <c:pt idx="56">
                  <c:v>98</c:v>
                </c:pt>
                <c:pt idx="57">
                  <c:v>99</c:v>
                </c:pt>
                <c:pt idx="58">
                  <c:v>100</c:v>
                </c:pt>
                <c:pt idx="59">
                  <c:v>101</c:v>
                </c:pt>
                <c:pt idx="60">
                  <c:v>102</c:v>
                </c:pt>
                <c:pt idx="61">
                  <c:v>103</c:v>
                </c:pt>
                <c:pt idx="62">
                  <c:v>104</c:v>
                </c:pt>
                <c:pt idx="63">
                  <c:v>105</c:v>
                </c:pt>
                <c:pt idx="64">
                  <c:v>106</c:v>
                </c:pt>
                <c:pt idx="65">
                  <c:v>107</c:v>
                </c:pt>
                <c:pt idx="66">
                  <c:v>108</c:v>
                </c:pt>
                <c:pt idx="67">
                  <c:v>109</c:v>
                </c:pt>
                <c:pt idx="68">
                  <c:v>110</c:v>
                </c:pt>
                <c:pt idx="69">
                  <c:v>118</c:v>
                </c:pt>
                <c:pt idx="70">
                  <c:v>121</c:v>
                </c:pt>
                <c:pt idx="71">
                  <c:v>125</c:v>
                </c:pt>
                <c:pt idx="72">
                  <c:v>128</c:v>
                </c:pt>
                <c:pt idx="73">
                  <c:v>132</c:v>
                </c:pt>
                <c:pt idx="74">
                  <c:v>133</c:v>
                </c:pt>
              </c:numCache>
            </c:numRef>
          </c:cat>
          <c:val>
            <c:numRef>
              <c:f>Sheet8!$F$3:$F$77</c:f>
              <c:numCache>
                <c:formatCode>General</c:formatCode>
                <c:ptCount val="75"/>
                <c:pt idx="0">
                  <c:v>0.70000000000000051</c:v>
                </c:pt>
                <c:pt idx="1">
                  <c:v>14.6</c:v>
                </c:pt>
                <c:pt idx="2">
                  <c:v>18.8</c:v>
                </c:pt>
                <c:pt idx="3">
                  <c:v>5</c:v>
                </c:pt>
                <c:pt idx="4">
                  <c:v>0.8</c:v>
                </c:pt>
                <c:pt idx="5">
                  <c:v>0.1</c:v>
                </c:pt>
                <c:pt idx="6">
                  <c:v>0.8</c:v>
                </c:pt>
                <c:pt idx="7">
                  <c:v>9.5</c:v>
                </c:pt>
                <c:pt idx="8">
                  <c:v>11.5</c:v>
                </c:pt>
                <c:pt idx="9">
                  <c:v>1.9000000000000001</c:v>
                </c:pt>
                <c:pt idx="10">
                  <c:v>0.2</c:v>
                </c:pt>
                <c:pt idx="11">
                  <c:v>0.60000000000000053</c:v>
                </c:pt>
                <c:pt idx="12">
                  <c:v>1.1000000000000001</c:v>
                </c:pt>
                <c:pt idx="13">
                  <c:v>0.4</c:v>
                </c:pt>
                <c:pt idx="14">
                  <c:v>4.3</c:v>
                </c:pt>
                <c:pt idx="15">
                  <c:v>3.3</c:v>
                </c:pt>
                <c:pt idx="16">
                  <c:v>0.60000000000000053</c:v>
                </c:pt>
                <c:pt idx="17">
                  <c:v>0.5</c:v>
                </c:pt>
                <c:pt idx="18">
                  <c:v>0.2</c:v>
                </c:pt>
                <c:pt idx="19">
                  <c:v>0.30000000000000027</c:v>
                </c:pt>
                <c:pt idx="20">
                  <c:v>0.5</c:v>
                </c:pt>
                <c:pt idx="21">
                  <c:v>0.8</c:v>
                </c:pt>
                <c:pt idx="22">
                  <c:v>0.60000000000000053</c:v>
                </c:pt>
                <c:pt idx="23">
                  <c:v>1.6</c:v>
                </c:pt>
                <c:pt idx="24">
                  <c:v>0.5</c:v>
                </c:pt>
                <c:pt idx="25">
                  <c:v>0.2</c:v>
                </c:pt>
                <c:pt idx="26">
                  <c:v>1.2</c:v>
                </c:pt>
                <c:pt idx="27">
                  <c:v>0.4</c:v>
                </c:pt>
                <c:pt idx="28">
                  <c:v>0.2</c:v>
                </c:pt>
                <c:pt idx="29">
                  <c:v>0.30000000000000027</c:v>
                </c:pt>
                <c:pt idx="30">
                  <c:v>0.1</c:v>
                </c:pt>
                <c:pt idx="31">
                  <c:v>0.1</c:v>
                </c:pt>
                <c:pt idx="32">
                  <c:v>0.8</c:v>
                </c:pt>
                <c:pt idx="33">
                  <c:v>0.1</c:v>
                </c:pt>
                <c:pt idx="34">
                  <c:v>0.1</c:v>
                </c:pt>
                <c:pt idx="35">
                  <c:v>0.9</c:v>
                </c:pt>
                <c:pt idx="36">
                  <c:v>1.3</c:v>
                </c:pt>
                <c:pt idx="37">
                  <c:v>1.2</c:v>
                </c:pt>
                <c:pt idx="38">
                  <c:v>0.60000000000000053</c:v>
                </c:pt>
                <c:pt idx="39">
                  <c:v>0.4</c:v>
                </c:pt>
                <c:pt idx="40">
                  <c:v>0.30000000000000027</c:v>
                </c:pt>
                <c:pt idx="41">
                  <c:v>0.60000000000000053</c:v>
                </c:pt>
                <c:pt idx="42">
                  <c:v>0.1</c:v>
                </c:pt>
                <c:pt idx="43">
                  <c:v>1.2</c:v>
                </c:pt>
                <c:pt idx="44">
                  <c:v>0.2</c:v>
                </c:pt>
                <c:pt idx="45">
                  <c:v>0.5</c:v>
                </c:pt>
                <c:pt idx="46">
                  <c:v>0.30000000000000027</c:v>
                </c:pt>
                <c:pt idx="47">
                  <c:v>0.8</c:v>
                </c:pt>
                <c:pt idx="48">
                  <c:v>1</c:v>
                </c:pt>
                <c:pt idx="49">
                  <c:v>0.60000000000000053</c:v>
                </c:pt>
                <c:pt idx="50">
                  <c:v>0.2</c:v>
                </c:pt>
                <c:pt idx="51">
                  <c:v>0.4</c:v>
                </c:pt>
                <c:pt idx="52">
                  <c:v>0.1</c:v>
                </c:pt>
                <c:pt idx="53">
                  <c:v>0.30000000000000027</c:v>
                </c:pt>
                <c:pt idx="54">
                  <c:v>0.60000000000000053</c:v>
                </c:pt>
                <c:pt idx="55">
                  <c:v>0.1</c:v>
                </c:pt>
                <c:pt idx="56">
                  <c:v>0.5</c:v>
                </c:pt>
                <c:pt idx="57">
                  <c:v>0.9</c:v>
                </c:pt>
                <c:pt idx="58">
                  <c:v>0.8</c:v>
                </c:pt>
                <c:pt idx="59">
                  <c:v>0.1</c:v>
                </c:pt>
                <c:pt idx="60">
                  <c:v>0.4</c:v>
                </c:pt>
                <c:pt idx="61">
                  <c:v>0.30000000000000027</c:v>
                </c:pt>
                <c:pt idx="62">
                  <c:v>0.4</c:v>
                </c:pt>
                <c:pt idx="63">
                  <c:v>0.1</c:v>
                </c:pt>
                <c:pt idx="64">
                  <c:v>0.30000000000000027</c:v>
                </c:pt>
                <c:pt idx="65">
                  <c:v>0.1</c:v>
                </c:pt>
                <c:pt idx="66">
                  <c:v>0.70000000000000051</c:v>
                </c:pt>
                <c:pt idx="67">
                  <c:v>0.30000000000000027</c:v>
                </c:pt>
                <c:pt idx="68">
                  <c:v>0.1</c:v>
                </c:pt>
                <c:pt idx="69">
                  <c:v>0.1</c:v>
                </c:pt>
                <c:pt idx="70">
                  <c:v>0.1</c:v>
                </c:pt>
                <c:pt idx="71">
                  <c:v>0.1</c:v>
                </c:pt>
                <c:pt idx="72">
                  <c:v>0.1</c:v>
                </c:pt>
                <c:pt idx="73">
                  <c:v>0.1</c:v>
                </c:pt>
                <c:pt idx="74">
                  <c:v>0.1</c:v>
                </c:pt>
              </c:numCache>
            </c:numRef>
          </c:val>
        </c:ser>
        <c:axId val="164876288"/>
        <c:axId val="164878208"/>
      </c:barChart>
      <c:catAx>
        <c:axId val="164876288"/>
        <c:scaling>
          <c:orientation val="minMax"/>
        </c:scaling>
        <c:axPos val="b"/>
        <c:title>
          <c:tx>
            <c:rich>
              <a:bodyPr/>
              <a:lstStyle/>
              <a:p>
                <a:pPr>
                  <a:defRPr/>
                </a:pPr>
                <a:r>
                  <a:rPr lang="en-US" sz="1200" b="1" i="0" baseline="0"/>
                  <a:t>Auction time(ms)</a:t>
                </a:r>
              </a:p>
            </c:rich>
          </c:tx>
        </c:title>
        <c:numFmt formatCode="General" sourceLinked="1"/>
        <c:tickLblPos val="nextTo"/>
        <c:txPr>
          <a:bodyPr rot="-5400000" vert="horz"/>
          <a:lstStyle/>
          <a:p>
            <a:pPr>
              <a:defRPr/>
            </a:pPr>
            <a:endParaRPr lang="en-US"/>
          </a:p>
        </c:txPr>
        <c:crossAx val="164878208"/>
        <c:crosses val="autoZero"/>
        <c:auto val="1"/>
        <c:lblAlgn val="ctr"/>
        <c:lblOffset val="100"/>
      </c:catAx>
      <c:valAx>
        <c:axId val="164878208"/>
        <c:scaling>
          <c:orientation val="minMax"/>
        </c:scaling>
        <c:axPos val="l"/>
        <c:majorGridlines/>
        <c:title>
          <c:tx>
            <c:rich>
              <a:bodyPr rot="-5400000" vert="horz"/>
              <a:lstStyle/>
              <a:p>
                <a:pPr>
                  <a:defRPr/>
                </a:pPr>
                <a:r>
                  <a:rPr lang="en-US" sz="1200" b="1" i="0" baseline="0"/>
                  <a:t>Percentage of cases</a:t>
                </a:r>
              </a:p>
            </c:rich>
          </c:tx>
        </c:title>
        <c:numFmt formatCode="General" sourceLinked="1"/>
        <c:tickLblPos val="nextTo"/>
        <c:crossAx val="164876288"/>
        <c:crosses val="autoZero"/>
        <c:crossBetween val="between"/>
      </c:valAx>
      <c:spPr>
        <a:ln>
          <a:solidFill>
            <a:sysClr val="windowText" lastClr="000000"/>
          </a:solidFill>
        </a:ln>
      </c:spPr>
    </c:plotArea>
    <c:plotVisOnly val="1"/>
  </c:chart>
  <c:spPr>
    <a:noFill/>
    <a:ln>
      <a:noFill/>
    </a:ln>
  </c:spPr>
  <c:externalData r:id="rId1"/>
</c:chartSpace>
</file>

<file path=word/charts/chart38.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04257180618383"/>
          <c:y val="4.6994792317627002E-2"/>
          <c:w val="0.87595651607379288"/>
          <c:h val="0.77047947437943198"/>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Sheet9!$F$3:$F$85</c:f>
              <c:numCache>
                <c:formatCode>General</c:formatCode>
                <c:ptCount val="83"/>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121</c:v>
                </c:pt>
                <c:pt idx="79">
                  <c:v>125</c:v>
                </c:pt>
                <c:pt idx="80">
                  <c:v>128</c:v>
                </c:pt>
                <c:pt idx="81">
                  <c:v>131</c:v>
                </c:pt>
                <c:pt idx="82">
                  <c:v>136</c:v>
                </c:pt>
              </c:numCache>
            </c:numRef>
          </c:cat>
          <c:val>
            <c:numRef>
              <c:f>Sheet9!$H$3:$H$85</c:f>
              <c:numCache>
                <c:formatCode>General</c:formatCode>
                <c:ptCount val="83"/>
                <c:pt idx="0">
                  <c:v>0.4</c:v>
                </c:pt>
                <c:pt idx="1">
                  <c:v>15.6</c:v>
                </c:pt>
                <c:pt idx="2">
                  <c:v>22.8</c:v>
                </c:pt>
                <c:pt idx="3">
                  <c:v>11.3</c:v>
                </c:pt>
                <c:pt idx="4">
                  <c:v>1.1000000000000001</c:v>
                </c:pt>
                <c:pt idx="5">
                  <c:v>0.5</c:v>
                </c:pt>
                <c:pt idx="6">
                  <c:v>0.1</c:v>
                </c:pt>
                <c:pt idx="7">
                  <c:v>0.2</c:v>
                </c:pt>
                <c:pt idx="8">
                  <c:v>11.7</c:v>
                </c:pt>
                <c:pt idx="9">
                  <c:v>11.8</c:v>
                </c:pt>
                <c:pt idx="10">
                  <c:v>2.6</c:v>
                </c:pt>
                <c:pt idx="11">
                  <c:v>0.4</c:v>
                </c:pt>
                <c:pt idx="12">
                  <c:v>0.30000000000000027</c:v>
                </c:pt>
                <c:pt idx="13">
                  <c:v>0.60000000000000053</c:v>
                </c:pt>
                <c:pt idx="14">
                  <c:v>1.2</c:v>
                </c:pt>
                <c:pt idx="15">
                  <c:v>0.30000000000000027</c:v>
                </c:pt>
                <c:pt idx="16">
                  <c:v>0.2</c:v>
                </c:pt>
                <c:pt idx="17">
                  <c:v>0.1</c:v>
                </c:pt>
                <c:pt idx="18">
                  <c:v>0.5</c:v>
                </c:pt>
                <c:pt idx="19">
                  <c:v>0.60000000000000053</c:v>
                </c:pt>
                <c:pt idx="20">
                  <c:v>0.9</c:v>
                </c:pt>
                <c:pt idx="21">
                  <c:v>0.9</c:v>
                </c:pt>
                <c:pt idx="22">
                  <c:v>0.4</c:v>
                </c:pt>
                <c:pt idx="23">
                  <c:v>0.30000000000000027</c:v>
                </c:pt>
                <c:pt idx="24">
                  <c:v>0.5</c:v>
                </c:pt>
                <c:pt idx="25">
                  <c:v>0.4</c:v>
                </c:pt>
                <c:pt idx="26">
                  <c:v>0.4</c:v>
                </c:pt>
                <c:pt idx="27">
                  <c:v>0.1</c:v>
                </c:pt>
                <c:pt idx="28">
                  <c:v>0.30000000000000027</c:v>
                </c:pt>
                <c:pt idx="29">
                  <c:v>0.30000000000000027</c:v>
                </c:pt>
                <c:pt idx="30">
                  <c:v>0.30000000000000027</c:v>
                </c:pt>
                <c:pt idx="31">
                  <c:v>0.5</c:v>
                </c:pt>
                <c:pt idx="32">
                  <c:v>0.2</c:v>
                </c:pt>
                <c:pt idx="33">
                  <c:v>0.4</c:v>
                </c:pt>
                <c:pt idx="34">
                  <c:v>0.4</c:v>
                </c:pt>
                <c:pt idx="35">
                  <c:v>0.30000000000000027</c:v>
                </c:pt>
                <c:pt idx="36">
                  <c:v>0.4</c:v>
                </c:pt>
                <c:pt idx="37">
                  <c:v>0.2</c:v>
                </c:pt>
                <c:pt idx="38">
                  <c:v>0.2</c:v>
                </c:pt>
                <c:pt idx="39">
                  <c:v>0.2</c:v>
                </c:pt>
                <c:pt idx="40">
                  <c:v>0.2</c:v>
                </c:pt>
                <c:pt idx="41">
                  <c:v>0.30000000000000027</c:v>
                </c:pt>
                <c:pt idx="42">
                  <c:v>0.5</c:v>
                </c:pt>
                <c:pt idx="43">
                  <c:v>0.30000000000000027</c:v>
                </c:pt>
                <c:pt idx="44">
                  <c:v>0.2</c:v>
                </c:pt>
                <c:pt idx="45">
                  <c:v>0.30000000000000027</c:v>
                </c:pt>
                <c:pt idx="46">
                  <c:v>0.2</c:v>
                </c:pt>
                <c:pt idx="47">
                  <c:v>0.30000000000000027</c:v>
                </c:pt>
                <c:pt idx="48">
                  <c:v>0.1</c:v>
                </c:pt>
                <c:pt idx="49">
                  <c:v>0.1</c:v>
                </c:pt>
                <c:pt idx="50">
                  <c:v>0.1</c:v>
                </c:pt>
                <c:pt idx="51">
                  <c:v>0.4</c:v>
                </c:pt>
                <c:pt idx="52">
                  <c:v>0.1</c:v>
                </c:pt>
                <c:pt idx="53">
                  <c:v>0.30000000000000027</c:v>
                </c:pt>
                <c:pt idx="54">
                  <c:v>0.2</c:v>
                </c:pt>
                <c:pt idx="55">
                  <c:v>0.1</c:v>
                </c:pt>
                <c:pt idx="56">
                  <c:v>0.2</c:v>
                </c:pt>
                <c:pt idx="57">
                  <c:v>0.2</c:v>
                </c:pt>
                <c:pt idx="58">
                  <c:v>0.1</c:v>
                </c:pt>
                <c:pt idx="59">
                  <c:v>0.2</c:v>
                </c:pt>
                <c:pt idx="60">
                  <c:v>0.4</c:v>
                </c:pt>
                <c:pt idx="61">
                  <c:v>0.1</c:v>
                </c:pt>
                <c:pt idx="62">
                  <c:v>0.2</c:v>
                </c:pt>
                <c:pt idx="63">
                  <c:v>0.4</c:v>
                </c:pt>
                <c:pt idx="64">
                  <c:v>0.4</c:v>
                </c:pt>
                <c:pt idx="65">
                  <c:v>0.1</c:v>
                </c:pt>
                <c:pt idx="66">
                  <c:v>0.30000000000000027</c:v>
                </c:pt>
                <c:pt idx="67">
                  <c:v>0.2</c:v>
                </c:pt>
                <c:pt idx="68">
                  <c:v>0.1</c:v>
                </c:pt>
                <c:pt idx="69">
                  <c:v>0.4</c:v>
                </c:pt>
                <c:pt idx="70">
                  <c:v>0.2</c:v>
                </c:pt>
                <c:pt idx="71">
                  <c:v>0.1</c:v>
                </c:pt>
                <c:pt idx="72">
                  <c:v>0.30000000000000027</c:v>
                </c:pt>
                <c:pt idx="73">
                  <c:v>0.5</c:v>
                </c:pt>
                <c:pt idx="74">
                  <c:v>0.60000000000000053</c:v>
                </c:pt>
                <c:pt idx="75">
                  <c:v>0.60000000000000053</c:v>
                </c:pt>
                <c:pt idx="76">
                  <c:v>0.2</c:v>
                </c:pt>
                <c:pt idx="77">
                  <c:v>0.1</c:v>
                </c:pt>
                <c:pt idx="78">
                  <c:v>0.1</c:v>
                </c:pt>
                <c:pt idx="79">
                  <c:v>0.1</c:v>
                </c:pt>
                <c:pt idx="80">
                  <c:v>0.1</c:v>
                </c:pt>
                <c:pt idx="81">
                  <c:v>0.1</c:v>
                </c:pt>
                <c:pt idx="82">
                  <c:v>0.1</c:v>
                </c:pt>
              </c:numCache>
            </c:numRef>
          </c:val>
        </c:ser>
        <c:axId val="164968704"/>
        <c:axId val="164983168"/>
      </c:barChart>
      <c:catAx>
        <c:axId val="164968704"/>
        <c:scaling>
          <c:orientation val="minMax"/>
        </c:scaling>
        <c:axPos val="b"/>
        <c:title>
          <c:tx>
            <c:rich>
              <a:bodyPr/>
              <a:lstStyle/>
              <a:p>
                <a:pPr>
                  <a:defRPr/>
                </a:pPr>
                <a:r>
                  <a:rPr lang="en-US" sz="1100" b="1" i="0" baseline="0"/>
                  <a:t>Auction time (ms)</a:t>
                </a:r>
                <a:endParaRPr lang="en-US" sz="1100"/>
              </a:p>
            </c:rich>
          </c:tx>
        </c:title>
        <c:numFmt formatCode="General" sourceLinked="1"/>
        <c:tickLblPos val="nextTo"/>
        <c:txPr>
          <a:bodyPr rot="-5400000" vert="horz"/>
          <a:lstStyle/>
          <a:p>
            <a:pPr>
              <a:defRPr/>
            </a:pPr>
            <a:endParaRPr lang="en-US"/>
          </a:p>
        </c:txPr>
        <c:crossAx val="164983168"/>
        <c:crosses val="autoZero"/>
        <c:auto val="1"/>
        <c:lblAlgn val="ctr"/>
        <c:lblOffset val="100"/>
      </c:catAx>
      <c:valAx>
        <c:axId val="164983168"/>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4968704"/>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charts/chart39.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689413823272099"/>
          <c:y val="4.5830804819772114E-2"/>
          <c:w val="0.86925773482860103"/>
          <c:h val="0.77035177894429863"/>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Sheet11!$F$3:$F$86</c:f>
              <c:numCache>
                <c:formatCode>General</c:formatCode>
                <c:ptCount val="84"/>
                <c:pt idx="0">
                  <c:v>41</c:v>
                </c:pt>
                <c:pt idx="1">
                  <c:v>42</c:v>
                </c:pt>
                <c:pt idx="2">
                  <c:v>43</c:v>
                </c:pt>
                <c:pt idx="3">
                  <c:v>44</c:v>
                </c:pt>
                <c:pt idx="4">
                  <c:v>45</c:v>
                </c:pt>
                <c:pt idx="5">
                  <c:v>46</c:v>
                </c:pt>
                <c:pt idx="6">
                  <c:v>47</c:v>
                </c:pt>
                <c:pt idx="7">
                  <c:v>48</c:v>
                </c:pt>
                <c:pt idx="8">
                  <c:v>49</c:v>
                </c:pt>
                <c:pt idx="9">
                  <c:v>50</c:v>
                </c:pt>
                <c:pt idx="10">
                  <c:v>51</c:v>
                </c:pt>
                <c:pt idx="11">
                  <c:v>52</c:v>
                </c:pt>
                <c:pt idx="12">
                  <c:v>53</c:v>
                </c:pt>
                <c:pt idx="13">
                  <c:v>54</c:v>
                </c:pt>
                <c:pt idx="14">
                  <c:v>55</c:v>
                </c:pt>
                <c:pt idx="15">
                  <c:v>56</c:v>
                </c:pt>
                <c:pt idx="16">
                  <c:v>57</c:v>
                </c:pt>
                <c:pt idx="17">
                  <c:v>58</c:v>
                </c:pt>
                <c:pt idx="18">
                  <c:v>59</c:v>
                </c:pt>
                <c:pt idx="19">
                  <c:v>60</c:v>
                </c:pt>
                <c:pt idx="20">
                  <c:v>61</c:v>
                </c:pt>
                <c:pt idx="21">
                  <c:v>62</c:v>
                </c:pt>
                <c:pt idx="22">
                  <c:v>63</c:v>
                </c:pt>
                <c:pt idx="23">
                  <c:v>64</c:v>
                </c:pt>
                <c:pt idx="24">
                  <c:v>65</c:v>
                </c:pt>
                <c:pt idx="25">
                  <c:v>66</c:v>
                </c:pt>
                <c:pt idx="26">
                  <c:v>67</c:v>
                </c:pt>
                <c:pt idx="27">
                  <c:v>68</c:v>
                </c:pt>
                <c:pt idx="28">
                  <c:v>69</c:v>
                </c:pt>
                <c:pt idx="29">
                  <c:v>70</c:v>
                </c:pt>
                <c:pt idx="30">
                  <c:v>71</c:v>
                </c:pt>
                <c:pt idx="31">
                  <c:v>72</c:v>
                </c:pt>
                <c:pt idx="32">
                  <c:v>73</c:v>
                </c:pt>
                <c:pt idx="33">
                  <c:v>74</c:v>
                </c:pt>
                <c:pt idx="34">
                  <c:v>75</c:v>
                </c:pt>
                <c:pt idx="35">
                  <c:v>76</c:v>
                </c:pt>
                <c:pt idx="36">
                  <c:v>77</c:v>
                </c:pt>
                <c:pt idx="37">
                  <c:v>78</c:v>
                </c:pt>
                <c:pt idx="38">
                  <c:v>79</c:v>
                </c:pt>
                <c:pt idx="39">
                  <c:v>80</c:v>
                </c:pt>
                <c:pt idx="40">
                  <c:v>81</c:v>
                </c:pt>
                <c:pt idx="41">
                  <c:v>82</c:v>
                </c:pt>
                <c:pt idx="42">
                  <c:v>83</c:v>
                </c:pt>
                <c:pt idx="43">
                  <c:v>84</c:v>
                </c:pt>
                <c:pt idx="44">
                  <c:v>85</c:v>
                </c:pt>
                <c:pt idx="45">
                  <c:v>86</c:v>
                </c:pt>
                <c:pt idx="46">
                  <c:v>87</c:v>
                </c:pt>
                <c:pt idx="47">
                  <c:v>88</c:v>
                </c:pt>
                <c:pt idx="48">
                  <c:v>89</c:v>
                </c:pt>
                <c:pt idx="49">
                  <c:v>90</c:v>
                </c:pt>
                <c:pt idx="50">
                  <c:v>91</c:v>
                </c:pt>
                <c:pt idx="51">
                  <c:v>92</c:v>
                </c:pt>
                <c:pt idx="52">
                  <c:v>93</c:v>
                </c:pt>
                <c:pt idx="53">
                  <c:v>94</c:v>
                </c:pt>
                <c:pt idx="54">
                  <c:v>95</c:v>
                </c:pt>
                <c:pt idx="55">
                  <c:v>96</c:v>
                </c:pt>
                <c:pt idx="56">
                  <c:v>97</c:v>
                </c:pt>
                <c:pt idx="57">
                  <c:v>98</c:v>
                </c:pt>
                <c:pt idx="58">
                  <c:v>99</c:v>
                </c:pt>
                <c:pt idx="59">
                  <c:v>100</c:v>
                </c:pt>
                <c:pt idx="60">
                  <c:v>101</c:v>
                </c:pt>
                <c:pt idx="61">
                  <c:v>102</c:v>
                </c:pt>
                <c:pt idx="62">
                  <c:v>103</c:v>
                </c:pt>
                <c:pt idx="63">
                  <c:v>104</c:v>
                </c:pt>
                <c:pt idx="64">
                  <c:v>105</c:v>
                </c:pt>
                <c:pt idx="65">
                  <c:v>106</c:v>
                </c:pt>
                <c:pt idx="66">
                  <c:v>107</c:v>
                </c:pt>
                <c:pt idx="67">
                  <c:v>108</c:v>
                </c:pt>
                <c:pt idx="68">
                  <c:v>109</c:v>
                </c:pt>
                <c:pt idx="69">
                  <c:v>110</c:v>
                </c:pt>
                <c:pt idx="70">
                  <c:v>111</c:v>
                </c:pt>
                <c:pt idx="71">
                  <c:v>112</c:v>
                </c:pt>
                <c:pt idx="72">
                  <c:v>113</c:v>
                </c:pt>
                <c:pt idx="73">
                  <c:v>114</c:v>
                </c:pt>
                <c:pt idx="74">
                  <c:v>115</c:v>
                </c:pt>
                <c:pt idx="75">
                  <c:v>116</c:v>
                </c:pt>
                <c:pt idx="76">
                  <c:v>117</c:v>
                </c:pt>
                <c:pt idx="77">
                  <c:v>118</c:v>
                </c:pt>
                <c:pt idx="78">
                  <c:v>119</c:v>
                </c:pt>
                <c:pt idx="79">
                  <c:v>124</c:v>
                </c:pt>
                <c:pt idx="80">
                  <c:v>128</c:v>
                </c:pt>
                <c:pt idx="81">
                  <c:v>129</c:v>
                </c:pt>
                <c:pt idx="82">
                  <c:v>131</c:v>
                </c:pt>
                <c:pt idx="83">
                  <c:v>137</c:v>
                </c:pt>
              </c:numCache>
            </c:numRef>
          </c:cat>
          <c:val>
            <c:numRef>
              <c:f>Sheet11!$H$3:$H$86</c:f>
              <c:numCache>
                <c:formatCode>General</c:formatCode>
                <c:ptCount val="84"/>
                <c:pt idx="0">
                  <c:v>3.1</c:v>
                </c:pt>
                <c:pt idx="1">
                  <c:v>20.5</c:v>
                </c:pt>
                <c:pt idx="2">
                  <c:v>17.7</c:v>
                </c:pt>
                <c:pt idx="3">
                  <c:v>4.2</c:v>
                </c:pt>
                <c:pt idx="4">
                  <c:v>0.60000000000000053</c:v>
                </c:pt>
                <c:pt idx="5">
                  <c:v>0.1</c:v>
                </c:pt>
                <c:pt idx="6">
                  <c:v>0.1</c:v>
                </c:pt>
                <c:pt idx="7">
                  <c:v>2.2000000000000002</c:v>
                </c:pt>
                <c:pt idx="8">
                  <c:v>10.9</c:v>
                </c:pt>
                <c:pt idx="9">
                  <c:v>6.6</c:v>
                </c:pt>
                <c:pt idx="10">
                  <c:v>1.1000000000000001</c:v>
                </c:pt>
                <c:pt idx="11">
                  <c:v>0.1</c:v>
                </c:pt>
                <c:pt idx="12">
                  <c:v>0.1</c:v>
                </c:pt>
                <c:pt idx="13">
                  <c:v>1.3</c:v>
                </c:pt>
                <c:pt idx="14">
                  <c:v>1.1000000000000001</c:v>
                </c:pt>
                <c:pt idx="15">
                  <c:v>0.1</c:v>
                </c:pt>
                <c:pt idx="16">
                  <c:v>0.1</c:v>
                </c:pt>
                <c:pt idx="17">
                  <c:v>0.2</c:v>
                </c:pt>
                <c:pt idx="18">
                  <c:v>0.1</c:v>
                </c:pt>
                <c:pt idx="19">
                  <c:v>0.30000000000000027</c:v>
                </c:pt>
                <c:pt idx="20">
                  <c:v>0.8</c:v>
                </c:pt>
                <c:pt idx="21">
                  <c:v>1.2</c:v>
                </c:pt>
                <c:pt idx="22">
                  <c:v>0.1</c:v>
                </c:pt>
                <c:pt idx="23">
                  <c:v>3.2</c:v>
                </c:pt>
                <c:pt idx="24">
                  <c:v>4.5</c:v>
                </c:pt>
                <c:pt idx="25">
                  <c:v>2.8</c:v>
                </c:pt>
                <c:pt idx="26">
                  <c:v>0.60000000000000053</c:v>
                </c:pt>
                <c:pt idx="27">
                  <c:v>0.2</c:v>
                </c:pt>
                <c:pt idx="28">
                  <c:v>0.2</c:v>
                </c:pt>
                <c:pt idx="29">
                  <c:v>0.1</c:v>
                </c:pt>
                <c:pt idx="30">
                  <c:v>0.8</c:v>
                </c:pt>
                <c:pt idx="31">
                  <c:v>0.4</c:v>
                </c:pt>
                <c:pt idx="32">
                  <c:v>0.30000000000000027</c:v>
                </c:pt>
                <c:pt idx="33">
                  <c:v>0.1</c:v>
                </c:pt>
                <c:pt idx="34">
                  <c:v>0.8</c:v>
                </c:pt>
                <c:pt idx="35">
                  <c:v>0.30000000000000027</c:v>
                </c:pt>
                <c:pt idx="36">
                  <c:v>0.2</c:v>
                </c:pt>
                <c:pt idx="37">
                  <c:v>0.30000000000000027</c:v>
                </c:pt>
                <c:pt idx="38">
                  <c:v>0.30000000000000027</c:v>
                </c:pt>
                <c:pt idx="39">
                  <c:v>0.2</c:v>
                </c:pt>
                <c:pt idx="40">
                  <c:v>0.4</c:v>
                </c:pt>
                <c:pt idx="41">
                  <c:v>0.30000000000000027</c:v>
                </c:pt>
                <c:pt idx="42">
                  <c:v>0.30000000000000027</c:v>
                </c:pt>
                <c:pt idx="43">
                  <c:v>0.4</c:v>
                </c:pt>
                <c:pt idx="44">
                  <c:v>0.30000000000000027</c:v>
                </c:pt>
                <c:pt idx="45">
                  <c:v>0.2</c:v>
                </c:pt>
                <c:pt idx="46">
                  <c:v>0.30000000000000027</c:v>
                </c:pt>
                <c:pt idx="47">
                  <c:v>0.8</c:v>
                </c:pt>
                <c:pt idx="48">
                  <c:v>0.30000000000000027</c:v>
                </c:pt>
                <c:pt idx="49">
                  <c:v>0.1</c:v>
                </c:pt>
                <c:pt idx="50">
                  <c:v>0.4</c:v>
                </c:pt>
                <c:pt idx="51">
                  <c:v>0.30000000000000027</c:v>
                </c:pt>
                <c:pt idx="52">
                  <c:v>0.5</c:v>
                </c:pt>
                <c:pt idx="53">
                  <c:v>0.2</c:v>
                </c:pt>
                <c:pt idx="54">
                  <c:v>0.60000000000000053</c:v>
                </c:pt>
                <c:pt idx="55">
                  <c:v>0.8</c:v>
                </c:pt>
                <c:pt idx="56">
                  <c:v>0.4</c:v>
                </c:pt>
                <c:pt idx="57">
                  <c:v>0.30000000000000027</c:v>
                </c:pt>
                <c:pt idx="58">
                  <c:v>0.30000000000000027</c:v>
                </c:pt>
                <c:pt idx="59">
                  <c:v>0.5</c:v>
                </c:pt>
                <c:pt idx="60">
                  <c:v>0.4</c:v>
                </c:pt>
                <c:pt idx="61">
                  <c:v>0.1</c:v>
                </c:pt>
                <c:pt idx="62">
                  <c:v>0.1</c:v>
                </c:pt>
                <c:pt idx="63">
                  <c:v>0.1</c:v>
                </c:pt>
                <c:pt idx="64">
                  <c:v>0.4</c:v>
                </c:pt>
                <c:pt idx="65">
                  <c:v>0.4</c:v>
                </c:pt>
                <c:pt idx="66">
                  <c:v>0.30000000000000027</c:v>
                </c:pt>
                <c:pt idx="67">
                  <c:v>0.2</c:v>
                </c:pt>
                <c:pt idx="68">
                  <c:v>0.30000000000000027</c:v>
                </c:pt>
                <c:pt idx="69">
                  <c:v>0.4</c:v>
                </c:pt>
                <c:pt idx="70">
                  <c:v>0.1</c:v>
                </c:pt>
                <c:pt idx="71">
                  <c:v>0.1</c:v>
                </c:pt>
                <c:pt idx="72">
                  <c:v>0.30000000000000027</c:v>
                </c:pt>
                <c:pt idx="73">
                  <c:v>0.1</c:v>
                </c:pt>
                <c:pt idx="74">
                  <c:v>0.1</c:v>
                </c:pt>
                <c:pt idx="75">
                  <c:v>0.1</c:v>
                </c:pt>
                <c:pt idx="76">
                  <c:v>0.1</c:v>
                </c:pt>
                <c:pt idx="77">
                  <c:v>0.2</c:v>
                </c:pt>
                <c:pt idx="78">
                  <c:v>0.1</c:v>
                </c:pt>
                <c:pt idx="79">
                  <c:v>0.1</c:v>
                </c:pt>
                <c:pt idx="80">
                  <c:v>0.1</c:v>
                </c:pt>
                <c:pt idx="81">
                  <c:v>0.1</c:v>
                </c:pt>
                <c:pt idx="82">
                  <c:v>0.1</c:v>
                </c:pt>
                <c:pt idx="83">
                  <c:v>0.1</c:v>
                </c:pt>
              </c:numCache>
            </c:numRef>
          </c:val>
        </c:ser>
        <c:axId val="164999552"/>
        <c:axId val="165001472"/>
      </c:barChart>
      <c:catAx>
        <c:axId val="164999552"/>
        <c:scaling>
          <c:orientation val="minMax"/>
        </c:scaling>
        <c:axPos val="b"/>
        <c:title>
          <c:tx>
            <c:rich>
              <a:bodyPr/>
              <a:lstStyle/>
              <a:p>
                <a:pPr>
                  <a:defRPr/>
                </a:pPr>
                <a:r>
                  <a:rPr lang="en-US" sz="1100" b="1" i="0" baseline="0"/>
                  <a:t>Auction time (ms)</a:t>
                </a:r>
              </a:p>
            </c:rich>
          </c:tx>
        </c:title>
        <c:numFmt formatCode="General" sourceLinked="1"/>
        <c:tickLblPos val="nextTo"/>
        <c:txPr>
          <a:bodyPr rot="-5400000" vert="horz"/>
          <a:lstStyle/>
          <a:p>
            <a:pPr>
              <a:defRPr/>
            </a:pPr>
            <a:endParaRPr lang="en-US"/>
          </a:p>
        </c:txPr>
        <c:crossAx val="165001472"/>
        <c:crosses val="autoZero"/>
        <c:auto val="1"/>
        <c:lblAlgn val="ctr"/>
        <c:lblOffset val="100"/>
      </c:catAx>
      <c:valAx>
        <c:axId val="165001472"/>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4999552"/>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charts/chart40.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150063628410096"/>
          <c:y val="4.3667713851078524E-2"/>
          <c:w val="0.87480533683289696"/>
          <c:h val="0.78162802566345946"/>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Sheet12!$E$2:$E$87</c:f>
              <c:numCache>
                <c:formatCode>General</c:formatCode>
                <c:ptCount val="86"/>
                <c:pt idx="0">
                  <c:v>40</c:v>
                </c:pt>
                <c:pt idx="1">
                  <c:v>41</c:v>
                </c:pt>
                <c:pt idx="2">
                  <c:v>42</c:v>
                </c:pt>
                <c:pt idx="3">
                  <c:v>43</c:v>
                </c:pt>
                <c:pt idx="4">
                  <c:v>44</c:v>
                </c:pt>
                <c:pt idx="5">
                  <c:v>45</c:v>
                </c:pt>
                <c:pt idx="6">
                  <c:v>46</c:v>
                </c:pt>
                <c:pt idx="7">
                  <c:v>47</c:v>
                </c:pt>
                <c:pt idx="8">
                  <c:v>48</c:v>
                </c:pt>
                <c:pt idx="9">
                  <c:v>49</c:v>
                </c:pt>
                <c:pt idx="10">
                  <c:v>50</c:v>
                </c:pt>
                <c:pt idx="11">
                  <c:v>51</c:v>
                </c:pt>
                <c:pt idx="12">
                  <c:v>52</c:v>
                </c:pt>
                <c:pt idx="13">
                  <c:v>53</c:v>
                </c:pt>
                <c:pt idx="14">
                  <c:v>54</c:v>
                </c:pt>
                <c:pt idx="15">
                  <c:v>55</c:v>
                </c:pt>
                <c:pt idx="16">
                  <c:v>56</c:v>
                </c:pt>
                <c:pt idx="17">
                  <c:v>57</c:v>
                </c:pt>
                <c:pt idx="18">
                  <c:v>58</c:v>
                </c:pt>
                <c:pt idx="19">
                  <c:v>59</c:v>
                </c:pt>
                <c:pt idx="20">
                  <c:v>60</c:v>
                </c:pt>
                <c:pt idx="21">
                  <c:v>61</c:v>
                </c:pt>
                <c:pt idx="22">
                  <c:v>62</c:v>
                </c:pt>
                <c:pt idx="23">
                  <c:v>63</c:v>
                </c:pt>
                <c:pt idx="24">
                  <c:v>64</c:v>
                </c:pt>
                <c:pt idx="25">
                  <c:v>65</c:v>
                </c:pt>
                <c:pt idx="26">
                  <c:v>66</c:v>
                </c:pt>
                <c:pt idx="27">
                  <c:v>67</c:v>
                </c:pt>
                <c:pt idx="28">
                  <c:v>68</c:v>
                </c:pt>
                <c:pt idx="29">
                  <c:v>69</c:v>
                </c:pt>
                <c:pt idx="30">
                  <c:v>70</c:v>
                </c:pt>
                <c:pt idx="31">
                  <c:v>71</c:v>
                </c:pt>
                <c:pt idx="32">
                  <c:v>72</c:v>
                </c:pt>
                <c:pt idx="33">
                  <c:v>73</c:v>
                </c:pt>
                <c:pt idx="34">
                  <c:v>74</c:v>
                </c:pt>
                <c:pt idx="35">
                  <c:v>75</c:v>
                </c:pt>
                <c:pt idx="36">
                  <c:v>76</c:v>
                </c:pt>
                <c:pt idx="37">
                  <c:v>77</c:v>
                </c:pt>
                <c:pt idx="38">
                  <c:v>78</c:v>
                </c:pt>
                <c:pt idx="39">
                  <c:v>79</c:v>
                </c:pt>
                <c:pt idx="40">
                  <c:v>80</c:v>
                </c:pt>
                <c:pt idx="41">
                  <c:v>81</c:v>
                </c:pt>
                <c:pt idx="42">
                  <c:v>82</c:v>
                </c:pt>
                <c:pt idx="43">
                  <c:v>83</c:v>
                </c:pt>
                <c:pt idx="44">
                  <c:v>84</c:v>
                </c:pt>
                <c:pt idx="45">
                  <c:v>85</c:v>
                </c:pt>
                <c:pt idx="46">
                  <c:v>86</c:v>
                </c:pt>
                <c:pt idx="47">
                  <c:v>87</c:v>
                </c:pt>
                <c:pt idx="48">
                  <c:v>88</c:v>
                </c:pt>
                <c:pt idx="49">
                  <c:v>89</c:v>
                </c:pt>
                <c:pt idx="50">
                  <c:v>90</c:v>
                </c:pt>
                <c:pt idx="51">
                  <c:v>91</c:v>
                </c:pt>
                <c:pt idx="52">
                  <c:v>92</c:v>
                </c:pt>
                <c:pt idx="53">
                  <c:v>93</c:v>
                </c:pt>
                <c:pt idx="54">
                  <c:v>94</c:v>
                </c:pt>
                <c:pt idx="55">
                  <c:v>95</c:v>
                </c:pt>
                <c:pt idx="56">
                  <c:v>96</c:v>
                </c:pt>
                <c:pt idx="57">
                  <c:v>97</c:v>
                </c:pt>
                <c:pt idx="58">
                  <c:v>98</c:v>
                </c:pt>
                <c:pt idx="59">
                  <c:v>99</c:v>
                </c:pt>
                <c:pt idx="60">
                  <c:v>100</c:v>
                </c:pt>
                <c:pt idx="61">
                  <c:v>101</c:v>
                </c:pt>
                <c:pt idx="62">
                  <c:v>102</c:v>
                </c:pt>
                <c:pt idx="63">
                  <c:v>103</c:v>
                </c:pt>
                <c:pt idx="64">
                  <c:v>104</c:v>
                </c:pt>
                <c:pt idx="65">
                  <c:v>105</c:v>
                </c:pt>
                <c:pt idx="66">
                  <c:v>106</c:v>
                </c:pt>
                <c:pt idx="67">
                  <c:v>107</c:v>
                </c:pt>
                <c:pt idx="68">
                  <c:v>108</c:v>
                </c:pt>
                <c:pt idx="69">
                  <c:v>109</c:v>
                </c:pt>
                <c:pt idx="70">
                  <c:v>110</c:v>
                </c:pt>
                <c:pt idx="71">
                  <c:v>111</c:v>
                </c:pt>
                <c:pt idx="72">
                  <c:v>112</c:v>
                </c:pt>
                <c:pt idx="73">
                  <c:v>113</c:v>
                </c:pt>
                <c:pt idx="74">
                  <c:v>114</c:v>
                </c:pt>
                <c:pt idx="75">
                  <c:v>115</c:v>
                </c:pt>
                <c:pt idx="76">
                  <c:v>116</c:v>
                </c:pt>
                <c:pt idx="77">
                  <c:v>117</c:v>
                </c:pt>
                <c:pt idx="78">
                  <c:v>118</c:v>
                </c:pt>
                <c:pt idx="79">
                  <c:v>119</c:v>
                </c:pt>
                <c:pt idx="80">
                  <c:v>120</c:v>
                </c:pt>
                <c:pt idx="81">
                  <c:v>121</c:v>
                </c:pt>
                <c:pt idx="82">
                  <c:v>125</c:v>
                </c:pt>
                <c:pt idx="83">
                  <c:v>128</c:v>
                </c:pt>
                <c:pt idx="84">
                  <c:v>135</c:v>
                </c:pt>
                <c:pt idx="85">
                  <c:v>138</c:v>
                </c:pt>
              </c:numCache>
            </c:numRef>
          </c:cat>
          <c:val>
            <c:numRef>
              <c:f>Sheet12!$G$2:$G$87</c:f>
              <c:numCache>
                <c:formatCode>General</c:formatCode>
                <c:ptCount val="86"/>
                <c:pt idx="0">
                  <c:v>1.1000000000000001</c:v>
                </c:pt>
                <c:pt idx="1">
                  <c:v>19.899999999999999</c:v>
                </c:pt>
                <c:pt idx="2">
                  <c:v>28.4</c:v>
                </c:pt>
                <c:pt idx="3">
                  <c:v>5.6</c:v>
                </c:pt>
                <c:pt idx="4">
                  <c:v>0.70000000000000051</c:v>
                </c:pt>
                <c:pt idx="5">
                  <c:v>0.2</c:v>
                </c:pt>
                <c:pt idx="6">
                  <c:v>0.1</c:v>
                </c:pt>
                <c:pt idx="7">
                  <c:v>1.3</c:v>
                </c:pt>
                <c:pt idx="8">
                  <c:v>10.4</c:v>
                </c:pt>
                <c:pt idx="9">
                  <c:v>9.8000000000000007</c:v>
                </c:pt>
                <c:pt idx="10">
                  <c:v>1.1000000000000001</c:v>
                </c:pt>
                <c:pt idx="11">
                  <c:v>0.2</c:v>
                </c:pt>
                <c:pt idx="12">
                  <c:v>0.1</c:v>
                </c:pt>
                <c:pt idx="13">
                  <c:v>0.1</c:v>
                </c:pt>
                <c:pt idx="14">
                  <c:v>0.1</c:v>
                </c:pt>
                <c:pt idx="15">
                  <c:v>0.2</c:v>
                </c:pt>
                <c:pt idx="16">
                  <c:v>0.30000000000000027</c:v>
                </c:pt>
                <c:pt idx="17">
                  <c:v>0.2</c:v>
                </c:pt>
                <c:pt idx="18">
                  <c:v>0.1</c:v>
                </c:pt>
                <c:pt idx="19">
                  <c:v>0.2</c:v>
                </c:pt>
                <c:pt idx="20">
                  <c:v>1.1000000000000001</c:v>
                </c:pt>
                <c:pt idx="21">
                  <c:v>0.9</c:v>
                </c:pt>
                <c:pt idx="22">
                  <c:v>0.5</c:v>
                </c:pt>
                <c:pt idx="23">
                  <c:v>0.4</c:v>
                </c:pt>
                <c:pt idx="24">
                  <c:v>0.30000000000000027</c:v>
                </c:pt>
                <c:pt idx="25">
                  <c:v>0.70000000000000051</c:v>
                </c:pt>
                <c:pt idx="26">
                  <c:v>0.5</c:v>
                </c:pt>
                <c:pt idx="27">
                  <c:v>0.2</c:v>
                </c:pt>
                <c:pt idx="28">
                  <c:v>0.5</c:v>
                </c:pt>
                <c:pt idx="29">
                  <c:v>0.8</c:v>
                </c:pt>
                <c:pt idx="30">
                  <c:v>0.4</c:v>
                </c:pt>
                <c:pt idx="31">
                  <c:v>0.4</c:v>
                </c:pt>
                <c:pt idx="32">
                  <c:v>0.30000000000000027</c:v>
                </c:pt>
                <c:pt idx="33">
                  <c:v>0.60000000000000053</c:v>
                </c:pt>
                <c:pt idx="34">
                  <c:v>0.30000000000000027</c:v>
                </c:pt>
                <c:pt idx="35">
                  <c:v>0.1</c:v>
                </c:pt>
                <c:pt idx="36">
                  <c:v>0.2</c:v>
                </c:pt>
                <c:pt idx="37">
                  <c:v>0.5</c:v>
                </c:pt>
                <c:pt idx="38">
                  <c:v>0.2</c:v>
                </c:pt>
                <c:pt idx="39">
                  <c:v>0.1</c:v>
                </c:pt>
                <c:pt idx="40">
                  <c:v>0.1</c:v>
                </c:pt>
                <c:pt idx="41">
                  <c:v>0.1</c:v>
                </c:pt>
                <c:pt idx="42">
                  <c:v>0.70000000000000051</c:v>
                </c:pt>
                <c:pt idx="43">
                  <c:v>0.4</c:v>
                </c:pt>
                <c:pt idx="44">
                  <c:v>0.60000000000000053</c:v>
                </c:pt>
                <c:pt idx="45">
                  <c:v>0.30000000000000027</c:v>
                </c:pt>
                <c:pt idx="46">
                  <c:v>0.30000000000000027</c:v>
                </c:pt>
                <c:pt idx="47">
                  <c:v>0.2</c:v>
                </c:pt>
                <c:pt idx="48">
                  <c:v>0.30000000000000027</c:v>
                </c:pt>
                <c:pt idx="49">
                  <c:v>0.2</c:v>
                </c:pt>
                <c:pt idx="50">
                  <c:v>0.1</c:v>
                </c:pt>
                <c:pt idx="51">
                  <c:v>0.2</c:v>
                </c:pt>
                <c:pt idx="52">
                  <c:v>0.60000000000000053</c:v>
                </c:pt>
                <c:pt idx="53">
                  <c:v>0.4</c:v>
                </c:pt>
                <c:pt idx="54">
                  <c:v>0.5</c:v>
                </c:pt>
                <c:pt idx="55">
                  <c:v>0.1</c:v>
                </c:pt>
                <c:pt idx="56">
                  <c:v>0.1</c:v>
                </c:pt>
                <c:pt idx="57">
                  <c:v>0.2</c:v>
                </c:pt>
                <c:pt idx="58">
                  <c:v>0.1</c:v>
                </c:pt>
                <c:pt idx="59">
                  <c:v>0.2</c:v>
                </c:pt>
                <c:pt idx="60">
                  <c:v>0.30000000000000027</c:v>
                </c:pt>
                <c:pt idx="61">
                  <c:v>0.5</c:v>
                </c:pt>
                <c:pt idx="62">
                  <c:v>0.1</c:v>
                </c:pt>
                <c:pt idx="63">
                  <c:v>0.30000000000000027</c:v>
                </c:pt>
                <c:pt idx="64">
                  <c:v>0.2</c:v>
                </c:pt>
                <c:pt idx="65">
                  <c:v>0.30000000000000027</c:v>
                </c:pt>
                <c:pt idx="66">
                  <c:v>0.30000000000000027</c:v>
                </c:pt>
                <c:pt idx="67">
                  <c:v>0.4</c:v>
                </c:pt>
                <c:pt idx="68">
                  <c:v>0.2</c:v>
                </c:pt>
                <c:pt idx="69">
                  <c:v>0.2</c:v>
                </c:pt>
                <c:pt idx="70">
                  <c:v>0.1</c:v>
                </c:pt>
                <c:pt idx="71">
                  <c:v>0.5</c:v>
                </c:pt>
                <c:pt idx="72">
                  <c:v>0.4</c:v>
                </c:pt>
                <c:pt idx="73">
                  <c:v>0.1</c:v>
                </c:pt>
                <c:pt idx="74">
                  <c:v>0.1</c:v>
                </c:pt>
                <c:pt idx="75">
                  <c:v>0.1</c:v>
                </c:pt>
                <c:pt idx="76">
                  <c:v>0.1</c:v>
                </c:pt>
                <c:pt idx="77">
                  <c:v>0.2</c:v>
                </c:pt>
                <c:pt idx="78">
                  <c:v>0.1</c:v>
                </c:pt>
                <c:pt idx="79">
                  <c:v>0.1</c:v>
                </c:pt>
                <c:pt idx="80">
                  <c:v>0.1</c:v>
                </c:pt>
                <c:pt idx="81">
                  <c:v>0.1</c:v>
                </c:pt>
                <c:pt idx="82">
                  <c:v>0.1</c:v>
                </c:pt>
                <c:pt idx="83">
                  <c:v>0.1</c:v>
                </c:pt>
                <c:pt idx="84">
                  <c:v>0.1</c:v>
                </c:pt>
                <c:pt idx="85">
                  <c:v>0.1</c:v>
                </c:pt>
              </c:numCache>
            </c:numRef>
          </c:val>
        </c:ser>
        <c:axId val="165021952"/>
        <c:axId val="165032320"/>
      </c:barChart>
      <c:catAx>
        <c:axId val="165021952"/>
        <c:scaling>
          <c:orientation val="minMax"/>
        </c:scaling>
        <c:axPos val="b"/>
        <c:title>
          <c:tx>
            <c:rich>
              <a:bodyPr/>
              <a:lstStyle/>
              <a:p>
                <a:pPr>
                  <a:defRPr/>
                </a:pPr>
                <a:r>
                  <a:rPr lang="en-US" sz="1100" b="1" i="0" baseline="0"/>
                  <a:t>Auction time(ms)</a:t>
                </a:r>
              </a:p>
            </c:rich>
          </c:tx>
        </c:title>
        <c:numFmt formatCode="General" sourceLinked="1"/>
        <c:tickLblPos val="nextTo"/>
        <c:txPr>
          <a:bodyPr rot="-5400000" vert="horz"/>
          <a:lstStyle/>
          <a:p>
            <a:pPr>
              <a:defRPr/>
            </a:pPr>
            <a:endParaRPr lang="en-US"/>
          </a:p>
        </c:txPr>
        <c:crossAx val="165032320"/>
        <c:crosses val="autoZero"/>
        <c:auto val="1"/>
        <c:lblAlgn val="ctr"/>
        <c:lblOffset val="100"/>
      </c:catAx>
      <c:valAx>
        <c:axId val="165032320"/>
        <c:scaling>
          <c:orientation val="minMax"/>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5021952"/>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charts/chart4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295891990773864"/>
          <c:y val="4.485865112267582E-2"/>
          <c:w val="0.87307603595005168"/>
          <c:h val="0.76596347331583636"/>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Sheet13!$F$2:$F$83</c:f>
              <c:numCache>
                <c:formatCode>General</c:formatCode>
                <c:ptCount val="82"/>
                <c:pt idx="0">
                  <c:v>41</c:v>
                </c:pt>
                <c:pt idx="1">
                  <c:v>42</c:v>
                </c:pt>
                <c:pt idx="2">
                  <c:v>43</c:v>
                </c:pt>
                <c:pt idx="3">
                  <c:v>44</c:v>
                </c:pt>
                <c:pt idx="4">
                  <c:v>45</c:v>
                </c:pt>
                <c:pt idx="5">
                  <c:v>46</c:v>
                </c:pt>
                <c:pt idx="6">
                  <c:v>47</c:v>
                </c:pt>
                <c:pt idx="7">
                  <c:v>48</c:v>
                </c:pt>
                <c:pt idx="8">
                  <c:v>49</c:v>
                </c:pt>
                <c:pt idx="9">
                  <c:v>50</c:v>
                </c:pt>
                <c:pt idx="10">
                  <c:v>51</c:v>
                </c:pt>
                <c:pt idx="11">
                  <c:v>52</c:v>
                </c:pt>
                <c:pt idx="12">
                  <c:v>53</c:v>
                </c:pt>
                <c:pt idx="13">
                  <c:v>54</c:v>
                </c:pt>
                <c:pt idx="14">
                  <c:v>55</c:v>
                </c:pt>
                <c:pt idx="15">
                  <c:v>56</c:v>
                </c:pt>
                <c:pt idx="16">
                  <c:v>57</c:v>
                </c:pt>
                <c:pt idx="17">
                  <c:v>58</c:v>
                </c:pt>
                <c:pt idx="18">
                  <c:v>59</c:v>
                </c:pt>
                <c:pt idx="19">
                  <c:v>60</c:v>
                </c:pt>
                <c:pt idx="20">
                  <c:v>61</c:v>
                </c:pt>
                <c:pt idx="21">
                  <c:v>62</c:v>
                </c:pt>
                <c:pt idx="22">
                  <c:v>63</c:v>
                </c:pt>
                <c:pt idx="23">
                  <c:v>64</c:v>
                </c:pt>
                <c:pt idx="24">
                  <c:v>65</c:v>
                </c:pt>
                <c:pt idx="25">
                  <c:v>66</c:v>
                </c:pt>
                <c:pt idx="26">
                  <c:v>67</c:v>
                </c:pt>
                <c:pt idx="27">
                  <c:v>68</c:v>
                </c:pt>
                <c:pt idx="28">
                  <c:v>69</c:v>
                </c:pt>
                <c:pt idx="29">
                  <c:v>70</c:v>
                </c:pt>
                <c:pt idx="30">
                  <c:v>71</c:v>
                </c:pt>
                <c:pt idx="31">
                  <c:v>72</c:v>
                </c:pt>
                <c:pt idx="32">
                  <c:v>73</c:v>
                </c:pt>
                <c:pt idx="33">
                  <c:v>74</c:v>
                </c:pt>
                <c:pt idx="34">
                  <c:v>75</c:v>
                </c:pt>
                <c:pt idx="35">
                  <c:v>76</c:v>
                </c:pt>
                <c:pt idx="36">
                  <c:v>77</c:v>
                </c:pt>
                <c:pt idx="37">
                  <c:v>78</c:v>
                </c:pt>
                <c:pt idx="38">
                  <c:v>79</c:v>
                </c:pt>
                <c:pt idx="39">
                  <c:v>80</c:v>
                </c:pt>
                <c:pt idx="40">
                  <c:v>81</c:v>
                </c:pt>
                <c:pt idx="41">
                  <c:v>82</c:v>
                </c:pt>
                <c:pt idx="42">
                  <c:v>83</c:v>
                </c:pt>
                <c:pt idx="43">
                  <c:v>84</c:v>
                </c:pt>
                <c:pt idx="44">
                  <c:v>85</c:v>
                </c:pt>
                <c:pt idx="45">
                  <c:v>86</c:v>
                </c:pt>
                <c:pt idx="46">
                  <c:v>87</c:v>
                </c:pt>
                <c:pt idx="47">
                  <c:v>88</c:v>
                </c:pt>
                <c:pt idx="48">
                  <c:v>89</c:v>
                </c:pt>
                <c:pt idx="49">
                  <c:v>90</c:v>
                </c:pt>
                <c:pt idx="50">
                  <c:v>91</c:v>
                </c:pt>
                <c:pt idx="51">
                  <c:v>92</c:v>
                </c:pt>
                <c:pt idx="52">
                  <c:v>93</c:v>
                </c:pt>
                <c:pt idx="53">
                  <c:v>94</c:v>
                </c:pt>
                <c:pt idx="54">
                  <c:v>95</c:v>
                </c:pt>
                <c:pt idx="55">
                  <c:v>96</c:v>
                </c:pt>
                <c:pt idx="56">
                  <c:v>97</c:v>
                </c:pt>
                <c:pt idx="57">
                  <c:v>98</c:v>
                </c:pt>
                <c:pt idx="58">
                  <c:v>99</c:v>
                </c:pt>
                <c:pt idx="59">
                  <c:v>100</c:v>
                </c:pt>
                <c:pt idx="60">
                  <c:v>101</c:v>
                </c:pt>
                <c:pt idx="61">
                  <c:v>102</c:v>
                </c:pt>
                <c:pt idx="62">
                  <c:v>103</c:v>
                </c:pt>
                <c:pt idx="63">
                  <c:v>104</c:v>
                </c:pt>
                <c:pt idx="64">
                  <c:v>105</c:v>
                </c:pt>
                <c:pt idx="65">
                  <c:v>106</c:v>
                </c:pt>
                <c:pt idx="66">
                  <c:v>107</c:v>
                </c:pt>
                <c:pt idx="67">
                  <c:v>108</c:v>
                </c:pt>
                <c:pt idx="68">
                  <c:v>109</c:v>
                </c:pt>
                <c:pt idx="69">
                  <c:v>110</c:v>
                </c:pt>
                <c:pt idx="70">
                  <c:v>111</c:v>
                </c:pt>
                <c:pt idx="71">
                  <c:v>112</c:v>
                </c:pt>
                <c:pt idx="72">
                  <c:v>113</c:v>
                </c:pt>
                <c:pt idx="73">
                  <c:v>114</c:v>
                </c:pt>
                <c:pt idx="74">
                  <c:v>115</c:v>
                </c:pt>
                <c:pt idx="75">
                  <c:v>116</c:v>
                </c:pt>
                <c:pt idx="76">
                  <c:v>117</c:v>
                </c:pt>
                <c:pt idx="77">
                  <c:v>121</c:v>
                </c:pt>
                <c:pt idx="78">
                  <c:v>128</c:v>
                </c:pt>
                <c:pt idx="79">
                  <c:v>133</c:v>
                </c:pt>
                <c:pt idx="80">
                  <c:v>134</c:v>
                </c:pt>
                <c:pt idx="81">
                  <c:v>137</c:v>
                </c:pt>
              </c:numCache>
            </c:numRef>
          </c:cat>
          <c:val>
            <c:numRef>
              <c:f>Sheet13!$H$2:$H$83</c:f>
              <c:numCache>
                <c:formatCode>General</c:formatCode>
                <c:ptCount val="82"/>
                <c:pt idx="0">
                  <c:v>11.2</c:v>
                </c:pt>
                <c:pt idx="1">
                  <c:v>19.8</c:v>
                </c:pt>
                <c:pt idx="2">
                  <c:v>14.6</c:v>
                </c:pt>
                <c:pt idx="3">
                  <c:v>4.5</c:v>
                </c:pt>
                <c:pt idx="4">
                  <c:v>0.8</c:v>
                </c:pt>
                <c:pt idx="5">
                  <c:v>0.30000000000000027</c:v>
                </c:pt>
                <c:pt idx="6">
                  <c:v>0.4</c:v>
                </c:pt>
                <c:pt idx="7">
                  <c:v>0.2</c:v>
                </c:pt>
                <c:pt idx="8">
                  <c:v>10.9</c:v>
                </c:pt>
                <c:pt idx="9">
                  <c:v>9.6</c:v>
                </c:pt>
                <c:pt idx="10">
                  <c:v>4.8</c:v>
                </c:pt>
                <c:pt idx="11">
                  <c:v>0.60000000000000053</c:v>
                </c:pt>
                <c:pt idx="12">
                  <c:v>0.2</c:v>
                </c:pt>
                <c:pt idx="13">
                  <c:v>1.2</c:v>
                </c:pt>
                <c:pt idx="14">
                  <c:v>0.8</c:v>
                </c:pt>
                <c:pt idx="15">
                  <c:v>0.1</c:v>
                </c:pt>
                <c:pt idx="16">
                  <c:v>0.1</c:v>
                </c:pt>
                <c:pt idx="17">
                  <c:v>0.5</c:v>
                </c:pt>
                <c:pt idx="18">
                  <c:v>0.1</c:v>
                </c:pt>
                <c:pt idx="19">
                  <c:v>1.8</c:v>
                </c:pt>
                <c:pt idx="20">
                  <c:v>1.1000000000000001</c:v>
                </c:pt>
                <c:pt idx="21">
                  <c:v>1.5</c:v>
                </c:pt>
                <c:pt idx="22">
                  <c:v>0.9</c:v>
                </c:pt>
                <c:pt idx="23">
                  <c:v>0.30000000000000027</c:v>
                </c:pt>
                <c:pt idx="24">
                  <c:v>0.4</c:v>
                </c:pt>
                <c:pt idx="25">
                  <c:v>0.5</c:v>
                </c:pt>
                <c:pt idx="26">
                  <c:v>0.60000000000000053</c:v>
                </c:pt>
                <c:pt idx="27">
                  <c:v>0.4</c:v>
                </c:pt>
                <c:pt idx="28">
                  <c:v>0.5</c:v>
                </c:pt>
                <c:pt idx="29">
                  <c:v>0.1</c:v>
                </c:pt>
                <c:pt idx="30">
                  <c:v>0.70000000000000051</c:v>
                </c:pt>
                <c:pt idx="31">
                  <c:v>0.60000000000000053</c:v>
                </c:pt>
                <c:pt idx="32">
                  <c:v>0.30000000000000027</c:v>
                </c:pt>
                <c:pt idx="33">
                  <c:v>0.2</c:v>
                </c:pt>
                <c:pt idx="34">
                  <c:v>0.4</c:v>
                </c:pt>
                <c:pt idx="35">
                  <c:v>0.1</c:v>
                </c:pt>
                <c:pt idx="36">
                  <c:v>0.1</c:v>
                </c:pt>
                <c:pt idx="37">
                  <c:v>0.1</c:v>
                </c:pt>
                <c:pt idx="38">
                  <c:v>0.1</c:v>
                </c:pt>
                <c:pt idx="39">
                  <c:v>0.1</c:v>
                </c:pt>
                <c:pt idx="40">
                  <c:v>0.2</c:v>
                </c:pt>
                <c:pt idx="41">
                  <c:v>0.2</c:v>
                </c:pt>
                <c:pt idx="42">
                  <c:v>0.8</c:v>
                </c:pt>
                <c:pt idx="43">
                  <c:v>0.4</c:v>
                </c:pt>
                <c:pt idx="44">
                  <c:v>0.60000000000000053</c:v>
                </c:pt>
                <c:pt idx="45">
                  <c:v>0.30000000000000027</c:v>
                </c:pt>
                <c:pt idx="46">
                  <c:v>0.4</c:v>
                </c:pt>
                <c:pt idx="47">
                  <c:v>0.1</c:v>
                </c:pt>
                <c:pt idx="48">
                  <c:v>0.2</c:v>
                </c:pt>
                <c:pt idx="49">
                  <c:v>0.30000000000000027</c:v>
                </c:pt>
                <c:pt idx="50">
                  <c:v>0.30000000000000027</c:v>
                </c:pt>
                <c:pt idx="51">
                  <c:v>0.1</c:v>
                </c:pt>
                <c:pt idx="52">
                  <c:v>0.30000000000000027</c:v>
                </c:pt>
                <c:pt idx="53">
                  <c:v>0.1</c:v>
                </c:pt>
                <c:pt idx="54">
                  <c:v>0.1</c:v>
                </c:pt>
                <c:pt idx="55">
                  <c:v>0.1</c:v>
                </c:pt>
                <c:pt idx="56">
                  <c:v>0.2</c:v>
                </c:pt>
                <c:pt idx="57">
                  <c:v>0.1</c:v>
                </c:pt>
                <c:pt idx="58">
                  <c:v>0.2</c:v>
                </c:pt>
                <c:pt idx="59">
                  <c:v>0.1</c:v>
                </c:pt>
                <c:pt idx="60">
                  <c:v>0.5</c:v>
                </c:pt>
                <c:pt idx="61">
                  <c:v>0.1</c:v>
                </c:pt>
                <c:pt idx="62">
                  <c:v>0.1</c:v>
                </c:pt>
                <c:pt idx="63">
                  <c:v>0.30000000000000027</c:v>
                </c:pt>
                <c:pt idx="64">
                  <c:v>0.1</c:v>
                </c:pt>
                <c:pt idx="65">
                  <c:v>0.1</c:v>
                </c:pt>
                <c:pt idx="66">
                  <c:v>0.1</c:v>
                </c:pt>
                <c:pt idx="67">
                  <c:v>0.4</c:v>
                </c:pt>
                <c:pt idx="68">
                  <c:v>0.1</c:v>
                </c:pt>
                <c:pt idx="69">
                  <c:v>0.2</c:v>
                </c:pt>
                <c:pt idx="70">
                  <c:v>0.1</c:v>
                </c:pt>
                <c:pt idx="71">
                  <c:v>0.1</c:v>
                </c:pt>
                <c:pt idx="72">
                  <c:v>0.30000000000000027</c:v>
                </c:pt>
                <c:pt idx="73">
                  <c:v>0.1</c:v>
                </c:pt>
                <c:pt idx="74">
                  <c:v>0.1</c:v>
                </c:pt>
                <c:pt idx="75">
                  <c:v>0.1</c:v>
                </c:pt>
                <c:pt idx="76">
                  <c:v>0.1</c:v>
                </c:pt>
                <c:pt idx="77">
                  <c:v>0.1</c:v>
                </c:pt>
                <c:pt idx="78">
                  <c:v>0.1</c:v>
                </c:pt>
                <c:pt idx="79">
                  <c:v>0.1</c:v>
                </c:pt>
                <c:pt idx="80">
                  <c:v>0.1</c:v>
                </c:pt>
                <c:pt idx="81">
                  <c:v>0.1</c:v>
                </c:pt>
              </c:numCache>
            </c:numRef>
          </c:val>
        </c:ser>
        <c:axId val="165065088"/>
        <c:axId val="165067008"/>
      </c:barChart>
      <c:catAx>
        <c:axId val="165065088"/>
        <c:scaling>
          <c:orientation val="minMax"/>
        </c:scaling>
        <c:axPos val="b"/>
        <c:title>
          <c:tx>
            <c:rich>
              <a:bodyPr/>
              <a:lstStyle/>
              <a:p>
                <a:pPr>
                  <a:defRPr/>
                </a:pPr>
                <a:r>
                  <a:rPr lang="en-US" sz="1100" b="1" i="0" baseline="0"/>
                  <a:t>Auction time(ms)</a:t>
                </a:r>
              </a:p>
            </c:rich>
          </c:tx>
        </c:title>
        <c:numFmt formatCode="General" sourceLinked="1"/>
        <c:tickLblPos val="nextTo"/>
        <c:txPr>
          <a:bodyPr rot="-5400000" vert="horz"/>
          <a:lstStyle/>
          <a:p>
            <a:pPr>
              <a:defRPr/>
            </a:pPr>
            <a:endParaRPr lang="en-US"/>
          </a:p>
        </c:txPr>
        <c:crossAx val="165067008"/>
        <c:crosses val="autoZero"/>
        <c:auto val="1"/>
        <c:lblAlgn val="ctr"/>
        <c:lblOffset val="100"/>
      </c:catAx>
      <c:valAx>
        <c:axId val="165067008"/>
        <c:scaling>
          <c:orientation val="minMax"/>
          <c:max val="20"/>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5065088"/>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charts/chart4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manualLayout>
          <c:layoutTarget val="inner"/>
          <c:xMode val="edge"/>
          <c:yMode val="edge"/>
          <c:x val="0.10318678915135612"/>
          <c:y val="4.6698295205212896E-2"/>
          <c:w val="0.87349578461783184"/>
          <c:h val="0.77129738990959462"/>
        </c:manualLayout>
      </c:layout>
      <c:barChart>
        <c:barDir val="col"/>
        <c:grouping val="clustered"/>
        <c:ser>
          <c:idx val="0"/>
          <c:order val="0"/>
          <c:spPr>
            <a:solidFill>
              <a:sysClr val="window" lastClr="FFFFFF">
                <a:lumMod val="65000"/>
              </a:sysClr>
            </a:solidFill>
            <a:ln>
              <a:solidFill>
                <a:sysClr val="windowText" lastClr="000000">
                  <a:lumMod val="65000"/>
                  <a:lumOff val="35000"/>
                </a:sysClr>
              </a:solidFill>
            </a:ln>
          </c:spPr>
          <c:cat>
            <c:numRef>
              <c:f>Sheet14!$F$4:$F$82</c:f>
              <c:numCache>
                <c:formatCode>General</c:formatCode>
                <c:ptCount val="79"/>
                <c:pt idx="0">
                  <c:v>41</c:v>
                </c:pt>
                <c:pt idx="1">
                  <c:v>42</c:v>
                </c:pt>
                <c:pt idx="2">
                  <c:v>43</c:v>
                </c:pt>
                <c:pt idx="3">
                  <c:v>44</c:v>
                </c:pt>
                <c:pt idx="4">
                  <c:v>45</c:v>
                </c:pt>
                <c:pt idx="5">
                  <c:v>46</c:v>
                </c:pt>
                <c:pt idx="6">
                  <c:v>47</c:v>
                </c:pt>
                <c:pt idx="7">
                  <c:v>48</c:v>
                </c:pt>
                <c:pt idx="8">
                  <c:v>49</c:v>
                </c:pt>
                <c:pt idx="9">
                  <c:v>50</c:v>
                </c:pt>
                <c:pt idx="10">
                  <c:v>51</c:v>
                </c:pt>
                <c:pt idx="11">
                  <c:v>52</c:v>
                </c:pt>
                <c:pt idx="12">
                  <c:v>53</c:v>
                </c:pt>
                <c:pt idx="13">
                  <c:v>54</c:v>
                </c:pt>
                <c:pt idx="14">
                  <c:v>55</c:v>
                </c:pt>
                <c:pt idx="15">
                  <c:v>56</c:v>
                </c:pt>
                <c:pt idx="16">
                  <c:v>57</c:v>
                </c:pt>
                <c:pt idx="17">
                  <c:v>58</c:v>
                </c:pt>
                <c:pt idx="18">
                  <c:v>59</c:v>
                </c:pt>
                <c:pt idx="19">
                  <c:v>60</c:v>
                </c:pt>
                <c:pt idx="20">
                  <c:v>61</c:v>
                </c:pt>
                <c:pt idx="21">
                  <c:v>62</c:v>
                </c:pt>
                <c:pt idx="22">
                  <c:v>63</c:v>
                </c:pt>
                <c:pt idx="23">
                  <c:v>64</c:v>
                </c:pt>
                <c:pt idx="24">
                  <c:v>65</c:v>
                </c:pt>
                <c:pt idx="25">
                  <c:v>66</c:v>
                </c:pt>
                <c:pt idx="26">
                  <c:v>67</c:v>
                </c:pt>
                <c:pt idx="27">
                  <c:v>68</c:v>
                </c:pt>
                <c:pt idx="28">
                  <c:v>69</c:v>
                </c:pt>
                <c:pt idx="29">
                  <c:v>70</c:v>
                </c:pt>
                <c:pt idx="30">
                  <c:v>71</c:v>
                </c:pt>
                <c:pt idx="31">
                  <c:v>72</c:v>
                </c:pt>
                <c:pt idx="32">
                  <c:v>73</c:v>
                </c:pt>
                <c:pt idx="33">
                  <c:v>74</c:v>
                </c:pt>
                <c:pt idx="34">
                  <c:v>75</c:v>
                </c:pt>
                <c:pt idx="35">
                  <c:v>76</c:v>
                </c:pt>
                <c:pt idx="36">
                  <c:v>77</c:v>
                </c:pt>
                <c:pt idx="37">
                  <c:v>78</c:v>
                </c:pt>
                <c:pt idx="38">
                  <c:v>79</c:v>
                </c:pt>
                <c:pt idx="39">
                  <c:v>80</c:v>
                </c:pt>
                <c:pt idx="40">
                  <c:v>81</c:v>
                </c:pt>
                <c:pt idx="41">
                  <c:v>82</c:v>
                </c:pt>
                <c:pt idx="42">
                  <c:v>83</c:v>
                </c:pt>
                <c:pt idx="43">
                  <c:v>84</c:v>
                </c:pt>
                <c:pt idx="44">
                  <c:v>85</c:v>
                </c:pt>
                <c:pt idx="45">
                  <c:v>86</c:v>
                </c:pt>
                <c:pt idx="46">
                  <c:v>87</c:v>
                </c:pt>
                <c:pt idx="47">
                  <c:v>88</c:v>
                </c:pt>
                <c:pt idx="48">
                  <c:v>89</c:v>
                </c:pt>
                <c:pt idx="49">
                  <c:v>90</c:v>
                </c:pt>
                <c:pt idx="50">
                  <c:v>91</c:v>
                </c:pt>
                <c:pt idx="51">
                  <c:v>92</c:v>
                </c:pt>
                <c:pt idx="52">
                  <c:v>93</c:v>
                </c:pt>
                <c:pt idx="53">
                  <c:v>94</c:v>
                </c:pt>
                <c:pt idx="54">
                  <c:v>95</c:v>
                </c:pt>
                <c:pt idx="55">
                  <c:v>96</c:v>
                </c:pt>
                <c:pt idx="56">
                  <c:v>97</c:v>
                </c:pt>
                <c:pt idx="57">
                  <c:v>98</c:v>
                </c:pt>
                <c:pt idx="58">
                  <c:v>99</c:v>
                </c:pt>
                <c:pt idx="59">
                  <c:v>100</c:v>
                </c:pt>
                <c:pt idx="60">
                  <c:v>101</c:v>
                </c:pt>
                <c:pt idx="61">
                  <c:v>102</c:v>
                </c:pt>
                <c:pt idx="62">
                  <c:v>103</c:v>
                </c:pt>
                <c:pt idx="63">
                  <c:v>104</c:v>
                </c:pt>
                <c:pt idx="64">
                  <c:v>105</c:v>
                </c:pt>
                <c:pt idx="65">
                  <c:v>106</c:v>
                </c:pt>
                <c:pt idx="66">
                  <c:v>107</c:v>
                </c:pt>
                <c:pt idx="67">
                  <c:v>108</c:v>
                </c:pt>
                <c:pt idx="68">
                  <c:v>109</c:v>
                </c:pt>
                <c:pt idx="69">
                  <c:v>110</c:v>
                </c:pt>
                <c:pt idx="70">
                  <c:v>111</c:v>
                </c:pt>
                <c:pt idx="71">
                  <c:v>112</c:v>
                </c:pt>
                <c:pt idx="72">
                  <c:v>113</c:v>
                </c:pt>
                <c:pt idx="73">
                  <c:v>116</c:v>
                </c:pt>
                <c:pt idx="74">
                  <c:v>119</c:v>
                </c:pt>
                <c:pt idx="75">
                  <c:v>124</c:v>
                </c:pt>
                <c:pt idx="76">
                  <c:v>128</c:v>
                </c:pt>
                <c:pt idx="77">
                  <c:v>131</c:v>
                </c:pt>
                <c:pt idx="78">
                  <c:v>133</c:v>
                </c:pt>
              </c:numCache>
            </c:numRef>
          </c:cat>
          <c:val>
            <c:numRef>
              <c:f>Sheet14!$H$4:$H$82</c:f>
              <c:numCache>
                <c:formatCode>General</c:formatCode>
                <c:ptCount val="79"/>
                <c:pt idx="0">
                  <c:v>3.3</c:v>
                </c:pt>
                <c:pt idx="1">
                  <c:v>19.8</c:v>
                </c:pt>
                <c:pt idx="2">
                  <c:v>15.6</c:v>
                </c:pt>
                <c:pt idx="3">
                  <c:v>4.5</c:v>
                </c:pt>
                <c:pt idx="4">
                  <c:v>0.30000000000000027</c:v>
                </c:pt>
                <c:pt idx="5">
                  <c:v>0.5</c:v>
                </c:pt>
                <c:pt idx="6">
                  <c:v>0.60000000000000053</c:v>
                </c:pt>
                <c:pt idx="7">
                  <c:v>11.9</c:v>
                </c:pt>
                <c:pt idx="8">
                  <c:v>15.6</c:v>
                </c:pt>
                <c:pt idx="9">
                  <c:v>3.4</c:v>
                </c:pt>
                <c:pt idx="10">
                  <c:v>0.5</c:v>
                </c:pt>
                <c:pt idx="11">
                  <c:v>0.70000000000000051</c:v>
                </c:pt>
                <c:pt idx="12">
                  <c:v>0.30000000000000027</c:v>
                </c:pt>
                <c:pt idx="13">
                  <c:v>1.2</c:v>
                </c:pt>
                <c:pt idx="14">
                  <c:v>0.30000000000000027</c:v>
                </c:pt>
                <c:pt idx="15">
                  <c:v>0.5</c:v>
                </c:pt>
                <c:pt idx="16">
                  <c:v>0.1</c:v>
                </c:pt>
                <c:pt idx="17">
                  <c:v>0.4</c:v>
                </c:pt>
                <c:pt idx="18">
                  <c:v>0.60000000000000053</c:v>
                </c:pt>
                <c:pt idx="19">
                  <c:v>0.8</c:v>
                </c:pt>
                <c:pt idx="20">
                  <c:v>0.9</c:v>
                </c:pt>
                <c:pt idx="21">
                  <c:v>0.5</c:v>
                </c:pt>
                <c:pt idx="22">
                  <c:v>0.30000000000000027</c:v>
                </c:pt>
                <c:pt idx="23">
                  <c:v>0.9</c:v>
                </c:pt>
                <c:pt idx="24">
                  <c:v>1.8</c:v>
                </c:pt>
                <c:pt idx="25">
                  <c:v>1.3</c:v>
                </c:pt>
                <c:pt idx="26">
                  <c:v>0.1</c:v>
                </c:pt>
                <c:pt idx="27">
                  <c:v>0.2</c:v>
                </c:pt>
                <c:pt idx="28">
                  <c:v>0.30000000000000027</c:v>
                </c:pt>
                <c:pt idx="29">
                  <c:v>0.30000000000000027</c:v>
                </c:pt>
                <c:pt idx="30">
                  <c:v>0.4</c:v>
                </c:pt>
                <c:pt idx="31">
                  <c:v>0.2</c:v>
                </c:pt>
                <c:pt idx="32">
                  <c:v>0.5</c:v>
                </c:pt>
                <c:pt idx="33">
                  <c:v>0.5</c:v>
                </c:pt>
                <c:pt idx="34">
                  <c:v>0.2</c:v>
                </c:pt>
                <c:pt idx="35">
                  <c:v>0.4</c:v>
                </c:pt>
                <c:pt idx="36">
                  <c:v>0.30000000000000027</c:v>
                </c:pt>
                <c:pt idx="37">
                  <c:v>0.2</c:v>
                </c:pt>
                <c:pt idx="38">
                  <c:v>0.2</c:v>
                </c:pt>
                <c:pt idx="39">
                  <c:v>0.60000000000000053</c:v>
                </c:pt>
                <c:pt idx="40">
                  <c:v>0.30000000000000027</c:v>
                </c:pt>
                <c:pt idx="41">
                  <c:v>0.5</c:v>
                </c:pt>
                <c:pt idx="42">
                  <c:v>0.30000000000000027</c:v>
                </c:pt>
                <c:pt idx="43">
                  <c:v>0.70000000000000051</c:v>
                </c:pt>
                <c:pt idx="44">
                  <c:v>0.30000000000000027</c:v>
                </c:pt>
                <c:pt idx="45">
                  <c:v>0.2</c:v>
                </c:pt>
                <c:pt idx="46">
                  <c:v>0.5</c:v>
                </c:pt>
                <c:pt idx="47">
                  <c:v>0.1</c:v>
                </c:pt>
                <c:pt idx="48">
                  <c:v>0.1</c:v>
                </c:pt>
                <c:pt idx="49">
                  <c:v>0.4</c:v>
                </c:pt>
                <c:pt idx="50">
                  <c:v>0.4</c:v>
                </c:pt>
                <c:pt idx="51">
                  <c:v>0.1</c:v>
                </c:pt>
                <c:pt idx="52">
                  <c:v>0.30000000000000027</c:v>
                </c:pt>
                <c:pt idx="53">
                  <c:v>0.2</c:v>
                </c:pt>
                <c:pt idx="54">
                  <c:v>0.1</c:v>
                </c:pt>
                <c:pt idx="55">
                  <c:v>0.2</c:v>
                </c:pt>
                <c:pt idx="56">
                  <c:v>0.2</c:v>
                </c:pt>
                <c:pt idx="57">
                  <c:v>0.2</c:v>
                </c:pt>
                <c:pt idx="58">
                  <c:v>0.2</c:v>
                </c:pt>
                <c:pt idx="59">
                  <c:v>0.30000000000000027</c:v>
                </c:pt>
                <c:pt idx="60">
                  <c:v>0.1</c:v>
                </c:pt>
                <c:pt idx="61">
                  <c:v>0.30000000000000027</c:v>
                </c:pt>
                <c:pt idx="62">
                  <c:v>0.1</c:v>
                </c:pt>
                <c:pt idx="63">
                  <c:v>0.1</c:v>
                </c:pt>
                <c:pt idx="64">
                  <c:v>0.1</c:v>
                </c:pt>
                <c:pt idx="65">
                  <c:v>0.1</c:v>
                </c:pt>
                <c:pt idx="66">
                  <c:v>0.2</c:v>
                </c:pt>
                <c:pt idx="67">
                  <c:v>0.2</c:v>
                </c:pt>
                <c:pt idx="68">
                  <c:v>0.30000000000000027</c:v>
                </c:pt>
                <c:pt idx="69">
                  <c:v>0.2</c:v>
                </c:pt>
                <c:pt idx="70">
                  <c:v>0.30000000000000027</c:v>
                </c:pt>
                <c:pt idx="71">
                  <c:v>0.30000000000000027</c:v>
                </c:pt>
                <c:pt idx="72">
                  <c:v>0.5</c:v>
                </c:pt>
                <c:pt idx="73">
                  <c:v>0.1</c:v>
                </c:pt>
                <c:pt idx="74">
                  <c:v>0.1</c:v>
                </c:pt>
                <c:pt idx="75">
                  <c:v>0.1</c:v>
                </c:pt>
                <c:pt idx="76">
                  <c:v>0.1</c:v>
                </c:pt>
                <c:pt idx="77">
                  <c:v>0.1</c:v>
                </c:pt>
                <c:pt idx="78">
                  <c:v>0.1</c:v>
                </c:pt>
              </c:numCache>
            </c:numRef>
          </c:val>
        </c:ser>
        <c:axId val="165079296"/>
        <c:axId val="168172928"/>
      </c:barChart>
      <c:catAx>
        <c:axId val="165079296"/>
        <c:scaling>
          <c:orientation val="minMax"/>
        </c:scaling>
        <c:axPos val="b"/>
        <c:title>
          <c:tx>
            <c:rich>
              <a:bodyPr/>
              <a:lstStyle/>
              <a:p>
                <a:pPr>
                  <a:defRPr/>
                </a:pPr>
                <a:r>
                  <a:rPr lang="en-US" sz="1100" b="1" i="0" baseline="0"/>
                  <a:t>Auction time(ms)</a:t>
                </a:r>
              </a:p>
            </c:rich>
          </c:tx>
        </c:title>
        <c:numFmt formatCode="General" sourceLinked="1"/>
        <c:tickLblPos val="nextTo"/>
        <c:txPr>
          <a:bodyPr rot="-5400000" vert="horz"/>
          <a:lstStyle/>
          <a:p>
            <a:pPr>
              <a:defRPr/>
            </a:pPr>
            <a:endParaRPr lang="en-US"/>
          </a:p>
        </c:txPr>
        <c:crossAx val="168172928"/>
        <c:crosses val="autoZero"/>
        <c:auto val="1"/>
        <c:lblAlgn val="ctr"/>
        <c:lblOffset val="100"/>
      </c:catAx>
      <c:valAx>
        <c:axId val="168172928"/>
        <c:scaling>
          <c:orientation val="minMax"/>
          <c:max val="20"/>
        </c:scaling>
        <c:axPos val="l"/>
        <c:majorGridlines/>
        <c:title>
          <c:tx>
            <c:rich>
              <a:bodyPr rot="-5400000" vert="horz"/>
              <a:lstStyle/>
              <a:p>
                <a:pPr>
                  <a:defRPr/>
                </a:pPr>
                <a:r>
                  <a:rPr lang="en-US" sz="1200" b="1" i="0" baseline="0"/>
                  <a:t>Percentage of cases</a:t>
                </a:r>
                <a:endParaRPr lang="en-US" sz="1200"/>
              </a:p>
            </c:rich>
          </c:tx>
        </c:title>
        <c:numFmt formatCode="General" sourceLinked="1"/>
        <c:tickLblPos val="nextTo"/>
        <c:crossAx val="165079296"/>
        <c:crosses val="autoZero"/>
        <c:crossBetween val="between"/>
        <c:majorUnit val="2"/>
        <c:minorUnit val="0.4"/>
      </c:valAx>
      <c:spPr>
        <a:ln>
          <a:solidFill>
            <a:sysClr val="windowText" lastClr="000000"/>
          </a:solidFill>
        </a:ln>
      </c:spPr>
    </c:plotArea>
    <c:plotVisOnly val="1"/>
  </c:chart>
  <c:spPr>
    <a:noFill/>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aaAaAAAAAAAAAAAAAAAAAAAAAAAAAAAAAAAAAAAAAAAAAAAAAAAAAAAAAAAAAAAAAAAA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B5831D-3C56-4B3E-A7C3-F48146AC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26355</Words>
  <Characters>150224</Characters>
  <Application>Microsoft Office Word</Application>
  <DocSecurity>0</DocSecurity>
  <Lines>1251</Lines>
  <Paragraphs>352</Paragraphs>
  <ScaleCrop>false</ScaleCrop>
  <HeadingPairs>
    <vt:vector size="2" baseType="variant">
      <vt:variant>
        <vt:lpstr>Title</vt:lpstr>
      </vt:variant>
      <vt:variant>
        <vt:i4>1</vt:i4>
      </vt:variant>
    </vt:vector>
  </HeadingPairs>
  <TitlesOfParts>
    <vt:vector size="1" baseType="lpstr">
      <vt:lpstr/>
    </vt:vector>
  </TitlesOfParts>
  <Company>KFUPM</Company>
  <LinksUpToDate>false</LinksUpToDate>
  <CharactersWithSpaces>176227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Abdurrahman</dc:creator>
  <cp:lastModifiedBy>mayez</cp:lastModifiedBy>
  <cp:revision>5</cp:revision>
  <cp:lastPrinted>2008-11-08T10:05:00Z</cp:lastPrinted>
  <dcterms:created xsi:type="dcterms:W3CDTF">2011-01-12T05:57:00Z</dcterms:created>
  <dcterms:modified xsi:type="dcterms:W3CDTF">2011-06-19T10:13:00Z</dcterms:modified>
</cp:coreProperties>
</file>