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6" w:rsidRPr="00084F70" w:rsidRDefault="00091F96" w:rsidP="00091F96">
      <w:pPr>
        <w:jc w:val="center"/>
        <w:rPr>
          <w:b/>
          <w:sz w:val="44"/>
          <w:szCs w:val="44"/>
          <w:u w:val="single"/>
        </w:rPr>
      </w:pPr>
      <w:r w:rsidRPr="00084F70">
        <w:rPr>
          <w:b/>
          <w:sz w:val="44"/>
          <w:szCs w:val="44"/>
          <w:u w:val="single"/>
        </w:rPr>
        <w:t>HW# 3-NT-Ch-9</w:t>
      </w:r>
      <w:r>
        <w:rPr>
          <w:b/>
          <w:sz w:val="44"/>
          <w:szCs w:val="44"/>
          <w:u w:val="single"/>
        </w:rPr>
        <w:t>-T172</w:t>
      </w:r>
    </w:p>
    <w:p w:rsidR="00091F96" w:rsidRPr="004C2806" w:rsidRDefault="00091F96" w:rsidP="00091F96">
      <w:p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9.2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Sketch the differential energy spectrum for the integral spectrum shown in the figure below.</w:t>
      </w:r>
    </w:p>
    <w:p w:rsidR="00091F96" w:rsidRDefault="00091F96" w:rsidP="00091F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C2806"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 wp14:anchorId="67A1516C" wp14:editId="32BD8150">
            <wp:extent cx="2836959" cy="1403227"/>
            <wp:effectExtent l="0" t="0" r="190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59" cy="14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22" w:rsidRDefault="00017822" w:rsidP="00091F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17822" w:rsidRDefault="00BB3E2F" w:rsidP="00BB3E2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Solution</w:t>
      </w:r>
    </w:p>
    <w:p w:rsidR="00BB3E2F" w:rsidRDefault="00BB3E2F" w:rsidP="00091F9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>
            <wp:extent cx="2103120" cy="1348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9.4: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 </w:t>
      </w:r>
      <w:r w:rsidRPr="004C2806">
        <w:rPr>
          <w:rFonts w:ascii="Comic Sans MS" w:hAnsi="Comic Sans MS" w:cs="Times New Roman"/>
          <w:sz w:val="24"/>
          <w:szCs w:val="24"/>
        </w:rPr>
        <w:t>If t</w:t>
      </w:r>
      <w:r>
        <w:rPr>
          <w:rFonts w:ascii="Comic Sans MS" w:hAnsi="Comic Sans MS" w:cs="Times New Roman"/>
          <w:sz w:val="24"/>
          <w:szCs w:val="24"/>
        </w:rPr>
        <w:t xml:space="preserve">he energy resolution of a </w:t>
      </w: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NaI</w:t>
      </w:r>
      <w:proofErr w:type="spellEnd"/>
      <w:r>
        <w:rPr>
          <w:rFonts w:ascii="Comic Sans MS" w:hAnsi="Comic Sans MS" w:cs="Times New Roman"/>
          <w:sz w:val="24"/>
          <w:szCs w:val="24"/>
        </w:rPr>
        <w:t>(</w:t>
      </w:r>
      <w:proofErr w:type="gramEnd"/>
      <w:r>
        <w:rPr>
          <w:rFonts w:ascii="Comic Sans MS" w:hAnsi="Comic Sans MS" w:cs="Times New Roman"/>
          <w:sz w:val="24"/>
          <w:szCs w:val="24"/>
        </w:rPr>
        <w:t>Tl</w:t>
      </w:r>
      <w:r w:rsidRPr="004C2806">
        <w:rPr>
          <w:rFonts w:ascii="Comic Sans MS" w:hAnsi="Comic Sans MS" w:cs="Times New Roman"/>
          <w:sz w:val="24"/>
          <w:szCs w:val="24"/>
        </w:rPr>
        <w:t>) scintillator system is 11</w:t>
      </w:r>
      <w:r>
        <w:rPr>
          <w:rFonts w:ascii="Comic Sans MS" w:hAnsi="Comic Sans MS" w:cs="Times New Roman"/>
          <w:sz w:val="24"/>
          <w:szCs w:val="24"/>
        </w:rPr>
        <w:t xml:space="preserve"> %</w:t>
      </w:r>
      <w:r w:rsidRPr="004C2806">
        <w:rPr>
          <w:rFonts w:ascii="Comic Sans MS" w:hAnsi="Comic Sans MS" w:cs="Times New Roman"/>
          <w:sz w:val="24"/>
          <w:szCs w:val="24"/>
        </w:rPr>
        <w:t xml:space="preserve"> at 600 </w:t>
      </w:r>
      <w:proofErr w:type="spellStart"/>
      <w:r w:rsidRPr="004C2806">
        <w:rPr>
          <w:rFonts w:ascii="Comic Sans MS" w:hAnsi="Comic Sans MS" w:cs="Times New Roman"/>
          <w:sz w:val="24"/>
          <w:szCs w:val="24"/>
        </w:rPr>
        <w:t>keV</w:t>
      </w:r>
      <w:proofErr w:type="spellEnd"/>
      <w:r w:rsidRPr="004C2806">
        <w:rPr>
          <w:rFonts w:ascii="Comic Sans MS" w:hAnsi="Comic Sans MS" w:cs="Times New Roman"/>
          <w:sz w:val="24"/>
          <w:szCs w:val="24"/>
        </w:rPr>
        <w:t xml:space="preserve">, what is the width  </w:t>
      </w:r>
      <w:r w:rsidRPr="004C2806">
        <w:rPr>
          <w:rFonts w:ascii="Comic Sans MS" w:hAnsi="Comic Sans MS" w:cs="Times New Roman"/>
          <w:sz w:val="24"/>
          <w:szCs w:val="24"/>
        </w:rPr>
        <w:sym w:font="Symbol" w:char="F047"/>
      </w:r>
      <w:r w:rsidRPr="004C2806">
        <w:rPr>
          <w:rFonts w:ascii="Comic Sans MS" w:hAnsi="Comic Sans MS" w:cs="Times New Roman"/>
          <w:sz w:val="24"/>
          <w:szCs w:val="24"/>
        </w:rPr>
        <w:t xml:space="preserve"> of a peak at that energy?</w:t>
      </w:r>
    </w:p>
    <w:p w:rsidR="00091F96" w:rsidRDefault="001D6255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noProof/>
          <w:sz w:val="24"/>
          <w:szCs w:val="24"/>
        </w:rPr>
        <w:drawing>
          <wp:inline distT="0" distB="0" distL="0" distR="0">
            <wp:extent cx="1485900" cy="662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2F" w:rsidRDefault="001D6255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sym w:font="Symbol" w:char="F047"/>
      </w:r>
      <w:r>
        <w:rPr>
          <w:rFonts w:ascii="Comic Sans MS" w:hAnsi="Comic Sans MS" w:cs="Times New Roman"/>
          <w:b/>
          <w:bCs/>
          <w:sz w:val="24"/>
          <w:szCs w:val="24"/>
        </w:rPr>
        <w:t>=RE</w:t>
      </w:r>
      <w:r w:rsidRPr="001D6255">
        <w:rPr>
          <w:rFonts w:ascii="Comic Sans MS" w:hAnsi="Comic Sans MS" w:cs="Times New Roman"/>
          <w:b/>
          <w:bCs/>
          <w:sz w:val="24"/>
          <w:szCs w:val="24"/>
          <w:vertAlign w:val="subscript"/>
        </w:rPr>
        <w:t>0</w:t>
      </w:r>
      <w:r w:rsidRPr="001D6255">
        <w:rPr>
          <w:rFonts w:ascii="Comic Sans MS" w:hAnsi="Comic Sans MS" w:cs="Times New Roman"/>
          <w:b/>
          <w:bCs/>
          <w:sz w:val="24"/>
          <w:szCs w:val="24"/>
        </w:rPr>
        <w:t>=</w:t>
      </w:r>
      <w:r>
        <w:rPr>
          <w:rFonts w:ascii="Comic Sans MS" w:hAnsi="Comic Sans MS" w:cs="Times New Roman"/>
          <w:b/>
          <w:bCs/>
          <w:sz w:val="24"/>
          <w:szCs w:val="24"/>
        </w:rPr>
        <w:t xml:space="preserve">0.11X 600=66 </w:t>
      </w:r>
      <w:proofErr w:type="spellStart"/>
      <w:r>
        <w:rPr>
          <w:rFonts w:ascii="Comic Sans MS" w:hAnsi="Comic Sans MS" w:cs="Times New Roman"/>
          <w:b/>
          <w:bCs/>
          <w:sz w:val="24"/>
          <w:szCs w:val="24"/>
        </w:rPr>
        <w:t>keV</w:t>
      </w:r>
      <w:proofErr w:type="spellEnd"/>
    </w:p>
    <w:p w:rsidR="001D6255" w:rsidRDefault="001D6255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1D6255" w:rsidRDefault="001D6255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1D6255" w:rsidRDefault="001D6255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091F96" w:rsidRPr="004C2806" w:rsidRDefault="001D6255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</w:t>
      </w:r>
      <w:r w:rsidR="00091F96">
        <w:rPr>
          <w:rFonts w:ascii="Comic Sans MS" w:hAnsi="Comic Sans MS" w:cs="Times New Roman"/>
          <w:b/>
          <w:bCs/>
          <w:sz w:val="24"/>
          <w:szCs w:val="24"/>
          <w:u w:val="single"/>
        </w:rPr>
        <w:t>rob</w:t>
      </w:r>
      <w:proofErr w:type="spellEnd"/>
      <w:r w:rsidR="00091F96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="00091F96"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9.6</w:t>
      </w:r>
      <w:r w:rsidR="00091F96"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proofErr w:type="gramStart"/>
      <w:r w:rsidR="00091F96" w:rsidRPr="004C2806">
        <w:rPr>
          <w:rFonts w:ascii="Comic Sans MS" w:hAnsi="Comic Sans MS" w:cs="Times New Roman"/>
          <w:sz w:val="24"/>
          <w:szCs w:val="24"/>
        </w:rPr>
        <w:t>Prove</w:t>
      </w:r>
      <w:proofErr w:type="gramEnd"/>
      <w:r w:rsidR="00091F96" w:rsidRPr="004C2806">
        <w:rPr>
          <w:rFonts w:ascii="Comic Sans MS" w:hAnsi="Comic Sans MS" w:cs="Times New Roman"/>
          <w:sz w:val="24"/>
          <w:szCs w:val="24"/>
        </w:rPr>
        <w:t xml:space="preserve"> that if a detection system is known to be linear, the calibration constants are given by:</w:t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C2806">
        <w:rPr>
          <w:rFonts w:ascii="Comic Sans MS" w:hAnsi="Comic Sans MS" w:cs="Times New Roman"/>
          <w:noProof/>
          <w:sz w:val="24"/>
          <w:szCs w:val="24"/>
        </w:rPr>
        <w:lastRenderedPageBreak/>
        <w:drawing>
          <wp:inline distT="0" distB="0" distL="0" distR="0" wp14:anchorId="2B16B52D" wp14:editId="21315465">
            <wp:extent cx="313182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C2806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Pr="004C2806">
        <w:rPr>
          <w:rFonts w:ascii="Comic Sans MS" w:hAnsi="Comic Sans MS" w:cs="Times New Roman"/>
          <w:sz w:val="24"/>
          <w:szCs w:val="24"/>
        </w:rPr>
        <w:t>where</w:t>
      </w:r>
      <w:proofErr w:type="gramEnd"/>
      <w:r w:rsidRPr="004C2806">
        <w:rPr>
          <w:rFonts w:ascii="Comic Sans MS" w:hAnsi="Comic Sans MS" w:cs="Times New Roman"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b/>
          <w:sz w:val="24"/>
          <w:szCs w:val="24"/>
        </w:rPr>
        <w:t>E</w:t>
      </w:r>
      <w:r w:rsidRPr="004C2806">
        <w:rPr>
          <w:rFonts w:ascii="Comic Sans MS" w:hAnsi="Comic Sans MS" w:cs="Times New Roman"/>
          <w:b/>
          <w:sz w:val="24"/>
          <w:szCs w:val="24"/>
          <w:vertAlign w:val="subscript"/>
        </w:rPr>
        <w:t xml:space="preserve">l </w:t>
      </w:r>
      <w:r w:rsidRPr="004C2806">
        <w:rPr>
          <w:rFonts w:ascii="Comic Sans MS" w:hAnsi="Comic Sans MS" w:cs="Times New Roman"/>
          <w:sz w:val="24"/>
          <w:szCs w:val="24"/>
        </w:rPr>
        <w:t xml:space="preserve">and 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>E</w:t>
      </w:r>
      <w:r w:rsidRPr="004C2806">
        <w:rPr>
          <w:rFonts w:ascii="Comic Sans MS" w:hAnsi="Comic Sans MS" w:cs="Times New Roman"/>
          <w:b/>
          <w:bCs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are two energies recorded in channels C</w:t>
      </w:r>
      <w:r w:rsidRPr="004C2806">
        <w:rPr>
          <w:rFonts w:ascii="Comic Sans MS" w:hAnsi="Comic Sans MS" w:cs="Times New Roman"/>
          <w:sz w:val="24"/>
          <w:szCs w:val="24"/>
          <w:vertAlign w:val="subscript"/>
        </w:rPr>
        <w:t>1</w:t>
      </w:r>
      <w:r w:rsidRPr="004C2806">
        <w:rPr>
          <w:rFonts w:ascii="Comic Sans MS" w:hAnsi="Comic Sans MS" w:cs="Times New Roman"/>
          <w:sz w:val="24"/>
          <w:szCs w:val="24"/>
        </w:rPr>
        <w:t xml:space="preserve"> and C</w:t>
      </w:r>
      <w:r w:rsidRPr="004C2806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sz w:val="24"/>
          <w:szCs w:val="24"/>
        </w:rPr>
        <w:t xml:space="preserve"> respectively.</w:t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9.8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 xml:space="preserve">Shown in the following figure is the spectrum of </w:t>
      </w:r>
      <w:proofErr w:type="gramStart"/>
      <w:r w:rsidRPr="004C2806">
        <w:rPr>
          <w:rFonts w:ascii="Comic Sans MS" w:hAnsi="Comic Sans MS" w:cs="Times New Roman"/>
          <w:sz w:val="24"/>
          <w:szCs w:val="24"/>
          <w:vertAlign w:val="superscript"/>
        </w:rPr>
        <w:t>22</w:t>
      </w:r>
      <w:r w:rsidRPr="004C2806">
        <w:rPr>
          <w:rFonts w:ascii="Comic Sans MS" w:hAnsi="Comic Sans MS" w:cs="Times New Roman"/>
          <w:sz w:val="24"/>
          <w:szCs w:val="24"/>
        </w:rPr>
        <w:t>Na ,with</w:t>
      </w:r>
      <w:proofErr w:type="gramEnd"/>
      <w:r w:rsidRPr="004C2806">
        <w:rPr>
          <w:rFonts w:ascii="Comic Sans MS" w:hAnsi="Comic Sans MS" w:cs="Times New Roman"/>
          <w:sz w:val="24"/>
          <w:szCs w:val="24"/>
        </w:rPr>
        <w:t xml:space="preserve"> its decay scheme to determine the calibration constants of the MCA that recorded this spectrum, based on the two peaks of the </w:t>
      </w:r>
      <w:r w:rsidRPr="004C2806">
        <w:rPr>
          <w:rFonts w:ascii="Comic Sans MS" w:hAnsi="Comic Sans MS" w:cs="Times New Roman"/>
          <w:bCs/>
          <w:sz w:val="24"/>
          <w:szCs w:val="24"/>
          <w:vertAlign w:val="superscript"/>
        </w:rPr>
        <w:t>22</w:t>
      </w:r>
      <w:r w:rsidRPr="004C2806">
        <w:rPr>
          <w:rFonts w:ascii="Comic Sans MS" w:hAnsi="Comic Sans MS" w:cs="Times New Roman"/>
          <w:sz w:val="24"/>
          <w:szCs w:val="24"/>
        </w:rPr>
        <w:t xml:space="preserve">Na spectrum. The channel number cannot be read exactly. What is the uncertainty of the calibration constants </w:t>
      </w:r>
      <w:r w:rsidRPr="004C2806">
        <w:rPr>
          <w:rFonts w:ascii="Comic Sans MS" w:hAnsi="Comic Sans MS" w:cs="Times New Roman"/>
          <w:i/>
          <w:sz w:val="24"/>
          <w:szCs w:val="24"/>
        </w:rPr>
        <w:t>a</w:t>
      </w:r>
      <w:r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1</w:t>
      </w:r>
      <w:r w:rsidRPr="004C2806">
        <w:rPr>
          <w:rFonts w:ascii="Comic Sans MS" w:hAnsi="Comic Sans MS" w:cs="Times New Roman"/>
          <w:sz w:val="24"/>
          <w:szCs w:val="24"/>
        </w:rPr>
        <w:t xml:space="preserve"> and</w:t>
      </w:r>
      <w:r w:rsidRPr="004C2806">
        <w:rPr>
          <w:rFonts w:ascii="Comic Sans MS" w:hAnsi="Comic Sans MS" w:cs="Times New Roman"/>
          <w:i/>
          <w:sz w:val="24"/>
          <w:szCs w:val="24"/>
        </w:rPr>
        <w:t xml:space="preserve"> a</w:t>
      </w:r>
      <w:r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if the uncertainty in reading the channel is one channel for either peak?</w:t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91F96" w:rsidRPr="004C2806" w:rsidRDefault="00091F96" w:rsidP="00091F96">
      <w:pPr>
        <w:jc w:val="center"/>
        <w:rPr>
          <w:rFonts w:ascii="Comic Sans MS" w:hAnsi="Comic Sans MS"/>
          <w:sz w:val="24"/>
          <w:szCs w:val="24"/>
        </w:rPr>
      </w:pPr>
      <w:r w:rsidRPr="004C280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C7F6062" wp14:editId="3DA18A8F">
            <wp:extent cx="4084320" cy="1711706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7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Pr="004C2806">
        <w:rPr>
          <w:rFonts w:ascii="Comic Sans MS" w:hAnsi="Comic Sans MS" w:cs="Times New Roman"/>
          <w:b/>
          <w:sz w:val="24"/>
          <w:szCs w:val="24"/>
        </w:rPr>
        <w:t>9.10:</w:t>
      </w:r>
      <w:r w:rsidRPr="004C2806">
        <w:rPr>
          <w:rFonts w:ascii="Comic Sans MS" w:hAnsi="Comic Sans MS" w:cs="Times New Roman"/>
          <w:sz w:val="24"/>
          <w:szCs w:val="24"/>
        </w:rPr>
        <w:t xml:space="preserve">  Consider the two peaks shown in the accompanying figure. How does the peak at </w:t>
      </w:r>
      <w:r w:rsidRPr="004C2806">
        <w:rPr>
          <w:rFonts w:ascii="Comic Sans MS" w:hAnsi="Comic Sans MS" w:cs="Times New Roman"/>
          <w:i/>
          <w:iCs/>
          <w:sz w:val="24"/>
          <w:szCs w:val="24"/>
        </w:rPr>
        <w:t>E</w:t>
      </w:r>
      <w:r w:rsidRPr="004C2806">
        <w:rPr>
          <w:rFonts w:ascii="Comic Sans MS" w:hAnsi="Comic Sans MS" w:cs="Times New Roman"/>
          <w:i/>
          <w:iCs/>
          <w:sz w:val="24"/>
          <w:szCs w:val="24"/>
          <w:vertAlign w:val="subscript"/>
        </w:rPr>
        <w:t>1</w:t>
      </w:r>
      <w:r w:rsidRPr="004C2806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 xml:space="preserve">affect the width of the peak at </w:t>
      </w:r>
      <w:r w:rsidRPr="004C2806">
        <w:rPr>
          <w:rFonts w:ascii="Comic Sans MS" w:hAnsi="Comic Sans MS" w:cs="Times New Roman"/>
          <w:i/>
          <w:sz w:val="24"/>
          <w:szCs w:val="24"/>
        </w:rPr>
        <w:t>E</w:t>
      </w:r>
      <w:r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 xml:space="preserve">and vice versa? What is the width  </w:t>
      </w:r>
      <w:r w:rsidRPr="004C2806">
        <w:rPr>
          <w:rFonts w:ascii="Comic Sans MS" w:hAnsi="Comic Sans MS" w:cs="Courier"/>
          <w:b/>
          <w:bCs/>
          <w:sz w:val="24"/>
          <w:szCs w:val="24"/>
        </w:rPr>
        <w:sym w:font="Symbol" w:char="F047"/>
      </w:r>
      <w:r w:rsidRPr="004C2806">
        <w:rPr>
          <w:rFonts w:ascii="Comic Sans MS" w:hAnsi="Comic Sans MS" w:cs="Courier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for either peak?</w:t>
      </w:r>
    </w:p>
    <w:p w:rsidR="00091F96" w:rsidRPr="004C2806" w:rsidRDefault="00091F96" w:rsidP="00091F96">
      <w:pPr>
        <w:rPr>
          <w:rFonts w:ascii="Comic Sans MS" w:hAnsi="Comic Sans MS"/>
          <w:sz w:val="24"/>
          <w:szCs w:val="24"/>
        </w:rPr>
      </w:pPr>
    </w:p>
    <w:p w:rsidR="00091F96" w:rsidRPr="004C2806" w:rsidRDefault="00091F96" w:rsidP="00091F96">
      <w:pPr>
        <w:jc w:val="center"/>
        <w:rPr>
          <w:rFonts w:ascii="Comic Sans MS" w:hAnsi="Comic Sans MS"/>
          <w:sz w:val="24"/>
          <w:szCs w:val="24"/>
        </w:rPr>
      </w:pPr>
      <w:r w:rsidRPr="004C280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94D6CA2" wp14:editId="2A4D7724">
            <wp:extent cx="3223260" cy="251890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lastRenderedPageBreak/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Pr="00084F70">
        <w:rPr>
          <w:rFonts w:ascii="Comic Sans MS" w:hAnsi="Comic Sans MS" w:cs="Times New Roman"/>
          <w:b/>
          <w:bCs/>
          <w:sz w:val="24"/>
          <w:szCs w:val="24"/>
          <w:u w:val="single"/>
        </w:rPr>
        <w:t>9.8</w:t>
      </w:r>
      <w:r w:rsidRPr="004C280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 xml:space="preserve">Shown in the following figure is the spectrum of </w:t>
      </w:r>
      <w:r w:rsidRPr="004C2806">
        <w:rPr>
          <w:rFonts w:ascii="Comic Sans MS" w:hAnsi="Comic Sans MS" w:cs="Times New Roman"/>
          <w:sz w:val="24"/>
          <w:szCs w:val="24"/>
          <w:vertAlign w:val="superscript"/>
        </w:rPr>
        <w:t>22</w:t>
      </w:r>
      <w:r w:rsidRPr="004C2806">
        <w:rPr>
          <w:rFonts w:ascii="Comic Sans MS" w:hAnsi="Comic Sans MS" w:cs="Times New Roman"/>
          <w:sz w:val="24"/>
          <w:szCs w:val="24"/>
        </w:rPr>
        <w:t xml:space="preserve">Na ,with its decay scheme to determine the calibration constants of the MCA that recorded this spectrum, based on the two peaks of the </w:t>
      </w:r>
      <w:r w:rsidRPr="004C2806">
        <w:rPr>
          <w:rFonts w:ascii="Comic Sans MS" w:hAnsi="Comic Sans MS" w:cs="Times New Roman"/>
          <w:bCs/>
          <w:sz w:val="24"/>
          <w:szCs w:val="24"/>
          <w:vertAlign w:val="superscript"/>
        </w:rPr>
        <w:t>22</w:t>
      </w:r>
      <w:r w:rsidRPr="004C2806">
        <w:rPr>
          <w:rFonts w:ascii="Comic Sans MS" w:hAnsi="Comic Sans MS" w:cs="Times New Roman"/>
          <w:sz w:val="24"/>
          <w:szCs w:val="24"/>
        </w:rPr>
        <w:t xml:space="preserve">Na spectrum. The channel number cannot be read exactly. What is the uncertainty of the calibration constants </w:t>
      </w:r>
      <w:r w:rsidRPr="004C2806">
        <w:rPr>
          <w:rFonts w:ascii="Comic Sans MS" w:hAnsi="Comic Sans MS" w:cs="Times New Roman"/>
          <w:i/>
          <w:sz w:val="24"/>
          <w:szCs w:val="24"/>
        </w:rPr>
        <w:t>a</w:t>
      </w:r>
      <w:r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1</w:t>
      </w:r>
      <w:r w:rsidRPr="004C2806">
        <w:rPr>
          <w:rFonts w:ascii="Comic Sans MS" w:hAnsi="Comic Sans MS" w:cs="Times New Roman"/>
          <w:sz w:val="24"/>
          <w:szCs w:val="24"/>
        </w:rPr>
        <w:t xml:space="preserve"> and</w:t>
      </w:r>
      <w:r w:rsidRPr="004C2806">
        <w:rPr>
          <w:rFonts w:ascii="Comic Sans MS" w:hAnsi="Comic Sans MS" w:cs="Times New Roman"/>
          <w:i/>
          <w:sz w:val="24"/>
          <w:szCs w:val="24"/>
        </w:rPr>
        <w:t xml:space="preserve"> a</w:t>
      </w:r>
      <w:r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if the uncertainty in reading the channel is one channel for either peak?</w:t>
      </w:r>
    </w:p>
    <w:p w:rsidR="00091F9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91F9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C280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D5D02D8" wp14:editId="1442DC22">
            <wp:extent cx="4084320" cy="171170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7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91F96" w:rsidRPr="004C2806" w:rsidRDefault="00091F96" w:rsidP="00091F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B1FC0" w:rsidRPr="00D57F78" w:rsidRDefault="00091F96">
      <w:pPr>
        <w:rPr>
          <w:sz w:val="20"/>
          <w:szCs w:val="20"/>
        </w:rPr>
      </w:pPr>
      <w:r w:rsidRPr="00D57F78">
        <w:rPr>
          <w:rFonts w:ascii="Comic Sans MS" w:hAnsi="Comic Sans MS" w:cs="Times New Roman"/>
          <w:noProof/>
          <w:sz w:val="20"/>
          <w:szCs w:val="20"/>
        </w:rPr>
        <w:drawing>
          <wp:inline distT="0" distB="0" distL="0" distR="0" wp14:anchorId="66355C49" wp14:editId="282245DF">
            <wp:extent cx="313182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3B" w:rsidRPr="00D57F78" w:rsidRDefault="0095023B">
      <w:pPr>
        <w:rPr>
          <w:b/>
          <w:sz w:val="20"/>
          <w:szCs w:val="20"/>
        </w:rPr>
      </w:pPr>
      <w:r w:rsidRPr="00D57F78">
        <w:rPr>
          <w:b/>
          <w:sz w:val="20"/>
          <w:szCs w:val="20"/>
        </w:rPr>
        <w:t>Derive equation for uncertainty in</w:t>
      </w:r>
      <w:r w:rsidRPr="00D57F78">
        <w:rPr>
          <w:b/>
          <w:i/>
          <w:sz w:val="20"/>
          <w:szCs w:val="20"/>
        </w:rPr>
        <w:t xml:space="preserve"> a</w:t>
      </w:r>
      <w:r w:rsidRPr="00D57F78">
        <w:rPr>
          <w:b/>
          <w:i/>
          <w:sz w:val="20"/>
          <w:szCs w:val="20"/>
          <w:vertAlign w:val="subscript"/>
        </w:rPr>
        <w:t>1</w:t>
      </w:r>
      <w:r w:rsidRPr="00D57F78">
        <w:rPr>
          <w:b/>
          <w:i/>
          <w:sz w:val="20"/>
          <w:szCs w:val="20"/>
        </w:rPr>
        <w:t xml:space="preserve"> </w:t>
      </w:r>
      <w:r w:rsidRPr="00D57F78">
        <w:rPr>
          <w:b/>
          <w:sz w:val="20"/>
          <w:szCs w:val="20"/>
        </w:rPr>
        <w:t xml:space="preserve">and </w:t>
      </w:r>
      <w:r w:rsidRPr="00D57F78">
        <w:rPr>
          <w:b/>
          <w:i/>
          <w:sz w:val="20"/>
          <w:szCs w:val="20"/>
        </w:rPr>
        <w:t>a</w:t>
      </w:r>
      <w:r w:rsidRPr="00D57F78">
        <w:rPr>
          <w:b/>
          <w:i/>
          <w:sz w:val="20"/>
          <w:szCs w:val="20"/>
          <w:vertAlign w:val="subscript"/>
        </w:rPr>
        <w:t>2</w:t>
      </w:r>
      <w:r w:rsidRPr="00D57F78">
        <w:rPr>
          <w:b/>
          <w:sz w:val="20"/>
          <w:szCs w:val="20"/>
        </w:rPr>
        <w:t xml:space="preserve"> using error propagation equations given in Chapter 3, </w:t>
      </w:r>
      <w:proofErr w:type="gramStart"/>
      <w:r w:rsidRPr="00D57F78">
        <w:rPr>
          <w:b/>
          <w:sz w:val="20"/>
          <w:szCs w:val="20"/>
        </w:rPr>
        <w:t>Knoll  assuming</w:t>
      </w:r>
      <w:proofErr w:type="gramEnd"/>
      <w:r w:rsidRPr="00D57F78">
        <w:rPr>
          <w:b/>
          <w:sz w:val="20"/>
          <w:szCs w:val="20"/>
        </w:rPr>
        <w:t xml:space="preserve"> </w:t>
      </w:r>
    </w:p>
    <w:p w:rsidR="0095023B" w:rsidRPr="00D57F78" w:rsidRDefault="0095023B">
      <w:pPr>
        <w:rPr>
          <w:sz w:val="20"/>
          <w:szCs w:val="20"/>
        </w:rPr>
      </w:pPr>
      <w:r w:rsidRPr="00D57F78">
        <w:rPr>
          <w:b/>
          <w:bCs/>
          <w:i/>
          <w:iCs/>
          <w:sz w:val="20"/>
          <w:szCs w:val="20"/>
        </w:rPr>
        <w:t>a</w:t>
      </w:r>
      <w:r w:rsidRPr="00D57F78">
        <w:rPr>
          <w:b/>
          <w:bCs/>
          <w:sz w:val="20"/>
          <w:szCs w:val="20"/>
          <w:vertAlign w:val="subscript"/>
        </w:rPr>
        <w:t>1</w:t>
      </w:r>
      <w:proofErr w:type="gramStart"/>
      <w:r w:rsidRPr="00D57F78">
        <w:rPr>
          <w:b/>
          <w:bCs/>
          <w:sz w:val="20"/>
          <w:szCs w:val="20"/>
        </w:rPr>
        <w:t>=(</w:t>
      </w:r>
      <w:proofErr w:type="gramEnd"/>
      <w:r w:rsidRPr="00D57F78">
        <w:rPr>
          <w:b/>
          <w:bCs/>
          <w:sz w:val="20"/>
          <w:szCs w:val="20"/>
        </w:rPr>
        <w:t>E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-E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C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</w:t>
      </w:r>
      <w:r w:rsidR="00C7408B" w:rsidRPr="00D57F78">
        <w:rPr>
          <w:b/>
          <w:bCs/>
          <w:sz w:val="20"/>
          <w:szCs w:val="20"/>
        </w:rPr>
        <w:t>/</w:t>
      </w:r>
      <w:r w:rsidRPr="00D57F78">
        <w:rPr>
          <w:b/>
          <w:bCs/>
          <w:sz w:val="20"/>
          <w:szCs w:val="20"/>
        </w:rPr>
        <w:t>(C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-C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 =D/G, where D= E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-E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C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, G= 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-C</w:t>
      </w:r>
      <w:r w:rsidRPr="00D57F78">
        <w:rPr>
          <w:b/>
          <w:bCs/>
          <w:sz w:val="20"/>
          <w:szCs w:val="20"/>
          <w:vertAlign w:val="subscript"/>
        </w:rPr>
        <w:t>2</w:t>
      </w:r>
    </w:p>
    <w:p w:rsidR="0095023B" w:rsidRPr="00D57F78" w:rsidRDefault="0095023B">
      <w:pPr>
        <w:rPr>
          <w:b/>
          <w:bCs/>
          <w:sz w:val="20"/>
          <w:szCs w:val="20"/>
        </w:rPr>
      </w:pPr>
      <w:r w:rsidRPr="00D57F78">
        <w:rPr>
          <w:b/>
          <w:sz w:val="20"/>
          <w:szCs w:val="20"/>
        </w:rPr>
        <w:t xml:space="preserve">Calculate 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sz w:val="20"/>
          <w:szCs w:val="20"/>
          <w:vertAlign w:val="subscript"/>
        </w:rPr>
        <w:t>D</w:t>
      </w:r>
      <w:r w:rsidRPr="00D57F78">
        <w:rPr>
          <w:b/>
          <w:bCs/>
          <w:sz w:val="20"/>
          <w:szCs w:val="20"/>
        </w:rPr>
        <w:t xml:space="preserve"> and 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sz w:val="20"/>
          <w:szCs w:val="20"/>
          <w:vertAlign w:val="subscript"/>
        </w:rPr>
        <w:t>G</w:t>
      </w:r>
      <w:r w:rsidRPr="00D57F78">
        <w:rPr>
          <w:b/>
          <w:bCs/>
          <w:sz w:val="20"/>
          <w:szCs w:val="20"/>
        </w:rPr>
        <w:t xml:space="preserve"> with 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sz w:val="20"/>
          <w:szCs w:val="20"/>
          <w:vertAlign w:val="subscript"/>
        </w:rPr>
        <w:t>C1</w:t>
      </w:r>
      <w:r w:rsidRPr="00D57F78">
        <w:rPr>
          <w:b/>
          <w:bCs/>
          <w:sz w:val="20"/>
          <w:szCs w:val="20"/>
        </w:rPr>
        <w:t>=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sz w:val="20"/>
          <w:szCs w:val="20"/>
          <w:vertAlign w:val="subscript"/>
        </w:rPr>
        <w:t xml:space="preserve">C2 </w:t>
      </w:r>
      <w:r w:rsidRPr="00D57F78">
        <w:rPr>
          <w:b/>
          <w:bCs/>
          <w:sz w:val="20"/>
          <w:szCs w:val="20"/>
        </w:rPr>
        <w:t xml:space="preserve">= 1 using </w:t>
      </w:r>
      <w:r w:rsidR="00C7408B" w:rsidRPr="00D57F78">
        <w:rPr>
          <w:b/>
          <w:sz w:val="20"/>
          <w:szCs w:val="20"/>
        </w:rPr>
        <w:t xml:space="preserve">error propagation equations. Finally calculate </w:t>
      </w:r>
      <w:r w:rsidR="00C7408B" w:rsidRPr="00D57F78">
        <w:rPr>
          <w:b/>
          <w:bCs/>
          <w:sz w:val="20"/>
          <w:szCs w:val="20"/>
        </w:rPr>
        <w:sym w:font="Symbol" w:char="F073"/>
      </w:r>
      <w:r w:rsidR="00C7408B" w:rsidRPr="00D57F78">
        <w:rPr>
          <w:b/>
          <w:bCs/>
          <w:i/>
          <w:sz w:val="20"/>
          <w:szCs w:val="20"/>
          <w:vertAlign w:val="subscript"/>
        </w:rPr>
        <w:t>a1</w:t>
      </w:r>
      <w:r w:rsidR="00C7408B" w:rsidRPr="00D57F78">
        <w:rPr>
          <w:b/>
          <w:bCs/>
          <w:i/>
          <w:sz w:val="20"/>
          <w:szCs w:val="20"/>
        </w:rPr>
        <w:t>/a</w:t>
      </w:r>
      <w:r w:rsidR="00C7408B" w:rsidRPr="00D57F78">
        <w:rPr>
          <w:b/>
          <w:bCs/>
          <w:i/>
          <w:sz w:val="20"/>
          <w:szCs w:val="20"/>
          <w:vertAlign w:val="subscript"/>
        </w:rPr>
        <w:t>1</w:t>
      </w:r>
    </w:p>
    <w:p w:rsidR="0095023B" w:rsidRPr="00D57F78" w:rsidRDefault="00C7408B">
      <w:pPr>
        <w:rPr>
          <w:sz w:val="20"/>
          <w:szCs w:val="20"/>
        </w:rPr>
      </w:pPr>
      <w:r w:rsidRPr="00D57F78">
        <w:rPr>
          <w:sz w:val="20"/>
          <w:szCs w:val="20"/>
        </w:rPr>
        <w:t xml:space="preserve">Similarly do the calculation for 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i/>
          <w:sz w:val="20"/>
          <w:szCs w:val="20"/>
          <w:vertAlign w:val="subscript"/>
        </w:rPr>
        <w:t>a2</w:t>
      </w:r>
      <w:r w:rsidRPr="00D57F78">
        <w:rPr>
          <w:b/>
          <w:bCs/>
          <w:i/>
          <w:sz w:val="20"/>
          <w:szCs w:val="20"/>
        </w:rPr>
        <w:t xml:space="preserve"> </w:t>
      </w:r>
      <w:r w:rsidRPr="00D57F78">
        <w:rPr>
          <w:b/>
          <w:bCs/>
          <w:i/>
          <w:sz w:val="20"/>
          <w:szCs w:val="20"/>
          <w:vertAlign w:val="subscript"/>
        </w:rPr>
        <w:t xml:space="preserve">  </w:t>
      </w:r>
      <w:r w:rsidRPr="00D57F78">
        <w:rPr>
          <w:b/>
          <w:bCs/>
          <w:i/>
          <w:sz w:val="20"/>
          <w:szCs w:val="20"/>
        </w:rPr>
        <w:t xml:space="preserve">using </w:t>
      </w:r>
      <w:r w:rsidRPr="00D57F78">
        <w:rPr>
          <w:b/>
          <w:bCs/>
          <w:i/>
          <w:iCs/>
          <w:sz w:val="20"/>
          <w:szCs w:val="20"/>
        </w:rPr>
        <w:t>a</w:t>
      </w:r>
      <w:r w:rsidRPr="00D57F78">
        <w:rPr>
          <w:b/>
          <w:bCs/>
          <w:sz w:val="20"/>
          <w:szCs w:val="20"/>
          <w:vertAlign w:val="subscript"/>
        </w:rPr>
        <w:t>2</w:t>
      </w:r>
      <w:proofErr w:type="gramStart"/>
      <w:r w:rsidRPr="00D57F78">
        <w:rPr>
          <w:b/>
          <w:bCs/>
          <w:sz w:val="20"/>
          <w:szCs w:val="20"/>
        </w:rPr>
        <w:t>=(</w:t>
      </w:r>
      <w:proofErr w:type="gramEnd"/>
      <w:r w:rsidRPr="00D57F78">
        <w:rPr>
          <w:b/>
          <w:bCs/>
          <w:sz w:val="20"/>
          <w:szCs w:val="20"/>
        </w:rPr>
        <w:t>E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-E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)/(C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-C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)= (E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-E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)(C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-C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</w:t>
      </w:r>
      <w:r w:rsidRPr="00D57F78">
        <w:rPr>
          <w:b/>
          <w:bCs/>
          <w:sz w:val="20"/>
          <w:szCs w:val="20"/>
          <w:vertAlign w:val="superscript"/>
        </w:rPr>
        <w:t>-1</w:t>
      </w:r>
      <w:r w:rsidRPr="00D57F78">
        <w:rPr>
          <w:b/>
          <w:bCs/>
          <w:sz w:val="20"/>
          <w:szCs w:val="20"/>
        </w:rPr>
        <w:t>=(E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-E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)F, where F=(C</w:t>
      </w:r>
      <w:r w:rsidRPr="00D57F78">
        <w:rPr>
          <w:b/>
          <w:bCs/>
          <w:sz w:val="20"/>
          <w:szCs w:val="20"/>
          <w:vertAlign w:val="subscript"/>
        </w:rPr>
        <w:t>1</w:t>
      </w:r>
      <w:r w:rsidRPr="00D57F78">
        <w:rPr>
          <w:b/>
          <w:bCs/>
          <w:sz w:val="20"/>
          <w:szCs w:val="20"/>
        </w:rPr>
        <w:t>-C</w:t>
      </w:r>
      <w:r w:rsidRPr="00D57F78">
        <w:rPr>
          <w:b/>
          <w:bCs/>
          <w:sz w:val="20"/>
          <w:szCs w:val="20"/>
          <w:vertAlign w:val="subscript"/>
        </w:rPr>
        <w:t>2</w:t>
      </w:r>
      <w:r w:rsidRPr="00D57F78">
        <w:rPr>
          <w:b/>
          <w:bCs/>
          <w:sz w:val="20"/>
          <w:szCs w:val="20"/>
        </w:rPr>
        <w:t>)</w:t>
      </w:r>
      <w:r w:rsidRPr="00D57F78">
        <w:rPr>
          <w:b/>
          <w:bCs/>
          <w:sz w:val="20"/>
          <w:szCs w:val="20"/>
          <w:vertAlign w:val="superscript"/>
        </w:rPr>
        <w:t>-1</w:t>
      </w:r>
      <w:r w:rsidRPr="00D57F78">
        <w:rPr>
          <w:b/>
          <w:bCs/>
          <w:sz w:val="20"/>
          <w:szCs w:val="20"/>
        </w:rPr>
        <w:t xml:space="preserve">. Then calculate 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i/>
          <w:sz w:val="20"/>
          <w:szCs w:val="20"/>
          <w:vertAlign w:val="subscript"/>
        </w:rPr>
        <w:t>a2</w:t>
      </w:r>
      <w:r w:rsidRPr="00D57F78">
        <w:rPr>
          <w:b/>
          <w:bCs/>
          <w:i/>
          <w:sz w:val="20"/>
          <w:szCs w:val="20"/>
        </w:rPr>
        <w:t xml:space="preserve"> </w:t>
      </w:r>
      <w:r w:rsidRPr="00D57F78">
        <w:rPr>
          <w:b/>
          <w:bCs/>
          <w:i/>
          <w:sz w:val="20"/>
          <w:szCs w:val="20"/>
          <w:vertAlign w:val="subscript"/>
        </w:rPr>
        <w:t xml:space="preserve">  </w:t>
      </w:r>
      <w:r w:rsidRPr="00D57F78">
        <w:rPr>
          <w:b/>
          <w:bCs/>
          <w:sz w:val="20"/>
          <w:szCs w:val="20"/>
        </w:rPr>
        <w:t xml:space="preserve">with 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sz w:val="20"/>
          <w:szCs w:val="20"/>
          <w:vertAlign w:val="subscript"/>
        </w:rPr>
        <w:t>C1</w:t>
      </w:r>
      <w:r w:rsidRPr="00D57F78">
        <w:rPr>
          <w:b/>
          <w:bCs/>
          <w:sz w:val="20"/>
          <w:szCs w:val="20"/>
        </w:rPr>
        <w:t>=</w:t>
      </w:r>
      <w:r w:rsidRPr="00D57F78">
        <w:rPr>
          <w:b/>
          <w:bCs/>
          <w:sz w:val="20"/>
          <w:szCs w:val="20"/>
        </w:rPr>
        <w:sym w:font="Symbol" w:char="F073"/>
      </w:r>
      <w:r w:rsidRPr="00D57F78">
        <w:rPr>
          <w:b/>
          <w:bCs/>
          <w:sz w:val="20"/>
          <w:szCs w:val="20"/>
          <w:vertAlign w:val="subscript"/>
        </w:rPr>
        <w:t xml:space="preserve">C2 </w:t>
      </w:r>
      <w:r w:rsidRPr="00D57F78">
        <w:rPr>
          <w:b/>
          <w:bCs/>
          <w:sz w:val="20"/>
          <w:szCs w:val="20"/>
        </w:rPr>
        <w:t xml:space="preserve">= 1 using </w:t>
      </w:r>
      <w:r w:rsidRPr="00D57F78">
        <w:rPr>
          <w:b/>
          <w:sz w:val="20"/>
          <w:szCs w:val="20"/>
        </w:rPr>
        <w:t>error propagation equations.</w:t>
      </w:r>
    </w:p>
    <w:p w:rsidR="00091F96" w:rsidRPr="00D57F78" w:rsidRDefault="00091F96" w:rsidP="00091F96">
      <w:pPr>
        <w:rPr>
          <w:b/>
          <w:bCs/>
          <w:sz w:val="20"/>
          <w:szCs w:val="20"/>
          <w:u w:val="single"/>
        </w:rPr>
      </w:pPr>
      <w:r w:rsidRPr="00D57F78">
        <w:rPr>
          <w:b/>
          <w:bCs/>
          <w:sz w:val="20"/>
          <w:szCs w:val="20"/>
          <w:u w:val="single"/>
        </w:rPr>
        <w:sym w:font="Symbol" w:char="F073"/>
      </w:r>
      <w:proofErr w:type="gramStart"/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a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</w:rPr>
        <w:t>/</w:t>
      </w:r>
      <w:r w:rsidRPr="00D57F78">
        <w:rPr>
          <w:b/>
          <w:bCs/>
          <w:i/>
          <w:iCs/>
          <w:sz w:val="20"/>
          <w:szCs w:val="20"/>
          <w:u w:val="single"/>
        </w:rPr>
        <w:t>a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proofErr w:type="gramEnd"/>
      <w:r w:rsidRPr="00D57F78">
        <w:rPr>
          <w:b/>
          <w:bCs/>
          <w:sz w:val="20"/>
          <w:szCs w:val="20"/>
          <w:u w:val="single"/>
        </w:rPr>
        <w:t>=</w:t>
      </w:r>
      <w:r w:rsidRPr="00D57F78">
        <w:rPr>
          <w:b/>
          <w:bCs/>
          <w:sz w:val="20"/>
          <w:szCs w:val="20"/>
          <w:u w:val="single"/>
        </w:rPr>
        <w:sym w:font="Symbol" w:char="F0D6"/>
      </w:r>
      <w:r w:rsidRPr="00D57F78">
        <w:rPr>
          <w:b/>
          <w:bCs/>
          <w:sz w:val="20"/>
          <w:szCs w:val="20"/>
          <w:u w:val="single"/>
        </w:rPr>
        <w:t xml:space="preserve"> </w:t>
      </w:r>
      <w:r w:rsidR="0006740B" w:rsidRPr="00D57F78">
        <w:rPr>
          <w:b/>
          <w:bCs/>
          <w:sz w:val="20"/>
          <w:szCs w:val="20"/>
          <w:u w:val="single"/>
        </w:rPr>
        <w:t>[</w:t>
      </w:r>
      <w:r w:rsidRPr="00D57F78">
        <w:rPr>
          <w:b/>
          <w:bCs/>
          <w:sz w:val="20"/>
          <w:szCs w:val="20"/>
          <w:u w:val="single"/>
        </w:rPr>
        <w:t>( E</w:t>
      </w:r>
      <w:r w:rsidRPr="00D57F78">
        <w:rPr>
          <w:b/>
          <w:bCs/>
          <w:sz w:val="20"/>
          <w:szCs w:val="20"/>
          <w:u w:val="single"/>
          <w:vertAlign w:val="subscript"/>
        </w:rPr>
        <w:t>2</w:t>
      </w:r>
      <w:r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c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Pr="00D57F78">
        <w:rPr>
          <w:b/>
          <w:bCs/>
          <w:sz w:val="20"/>
          <w:szCs w:val="20"/>
          <w:u w:val="single"/>
        </w:rPr>
        <w:t>+ E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c</w:t>
      </w:r>
      <w:r w:rsidRPr="00D57F78">
        <w:rPr>
          <w:b/>
          <w:bCs/>
          <w:sz w:val="20"/>
          <w:szCs w:val="20"/>
          <w:u w:val="single"/>
          <w:vertAlign w:val="subscript"/>
        </w:rPr>
        <w:t>2</w:t>
      </w:r>
      <w:r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)/(E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C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1</w:t>
      </w:r>
      <w:r w:rsidR="0006740B" w:rsidRPr="00D57F78">
        <w:rPr>
          <w:b/>
          <w:bCs/>
          <w:sz w:val="20"/>
          <w:szCs w:val="20"/>
          <w:u w:val="single"/>
        </w:rPr>
        <w:t>-E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1</w:t>
      </w:r>
      <w:r w:rsidR="0006740B" w:rsidRPr="00D57F78">
        <w:rPr>
          <w:b/>
          <w:bCs/>
          <w:sz w:val="20"/>
          <w:szCs w:val="20"/>
          <w:u w:val="single"/>
        </w:rPr>
        <w:t>C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)</w:t>
      </w:r>
      <w:r w:rsidR="0006740B"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]+[ (</w:t>
      </w:r>
      <w:r w:rsidR="0006740B" w:rsidRPr="00D57F78">
        <w:rPr>
          <w:b/>
          <w:bCs/>
          <w:sz w:val="20"/>
          <w:szCs w:val="20"/>
          <w:u w:val="single"/>
        </w:rPr>
        <w:sym w:font="Symbol" w:char="F073"/>
      </w:r>
      <w:r w:rsidR="0006740B" w:rsidRPr="00D57F78">
        <w:rPr>
          <w:b/>
          <w:bCs/>
          <w:i/>
          <w:iCs/>
          <w:sz w:val="20"/>
          <w:szCs w:val="20"/>
          <w:u w:val="single"/>
          <w:vertAlign w:val="subscript"/>
        </w:rPr>
        <w:t>c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1</w:t>
      </w:r>
      <w:r w:rsidR="0006740B"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 xml:space="preserve">+ </w:t>
      </w:r>
      <w:r w:rsidR="0006740B" w:rsidRPr="00D57F78">
        <w:rPr>
          <w:b/>
          <w:bCs/>
          <w:sz w:val="20"/>
          <w:szCs w:val="20"/>
          <w:u w:val="single"/>
        </w:rPr>
        <w:sym w:font="Symbol" w:char="F073"/>
      </w:r>
      <w:r w:rsidR="0006740B" w:rsidRPr="00D57F78">
        <w:rPr>
          <w:b/>
          <w:bCs/>
          <w:i/>
          <w:iCs/>
          <w:sz w:val="20"/>
          <w:szCs w:val="20"/>
          <w:u w:val="single"/>
          <w:vertAlign w:val="subscript"/>
        </w:rPr>
        <w:t>c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2</w:t>
      </w:r>
      <w:r w:rsidR="0006740B"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)/(C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1</w:t>
      </w:r>
      <w:r w:rsidR="0006740B" w:rsidRPr="00D57F78">
        <w:rPr>
          <w:b/>
          <w:bCs/>
          <w:sz w:val="20"/>
          <w:szCs w:val="20"/>
          <w:u w:val="single"/>
        </w:rPr>
        <w:t>-C</w:t>
      </w:r>
      <w:r w:rsidR="0006740B" w:rsidRPr="00D57F78">
        <w:rPr>
          <w:b/>
          <w:bCs/>
          <w:sz w:val="20"/>
          <w:szCs w:val="20"/>
          <w:u w:val="single"/>
          <w:vertAlign w:val="sub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)</w:t>
      </w:r>
      <w:r w:rsidR="0006740B" w:rsidRPr="00D57F78">
        <w:rPr>
          <w:b/>
          <w:bCs/>
          <w:sz w:val="20"/>
          <w:szCs w:val="20"/>
          <w:u w:val="single"/>
          <w:vertAlign w:val="superscript"/>
        </w:rPr>
        <w:t>2</w:t>
      </w:r>
      <w:r w:rsidR="0006740B" w:rsidRPr="00D57F78">
        <w:rPr>
          <w:b/>
          <w:bCs/>
          <w:sz w:val="20"/>
          <w:szCs w:val="20"/>
          <w:u w:val="single"/>
        </w:rPr>
        <w:t>]</w:t>
      </w:r>
    </w:p>
    <w:p w:rsidR="0006740B" w:rsidRPr="00D57F78" w:rsidRDefault="0006740B" w:rsidP="0006740B">
      <w:pPr>
        <w:rPr>
          <w:b/>
          <w:bCs/>
          <w:sz w:val="20"/>
          <w:szCs w:val="20"/>
          <w:u w:val="single"/>
        </w:rPr>
      </w:pP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a</w:t>
      </w:r>
      <w:r w:rsidRPr="00D57F78">
        <w:rPr>
          <w:b/>
          <w:bCs/>
          <w:sz w:val="20"/>
          <w:szCs w:val="20"/>
          <w:u w:val="single"/>
          <w:vertAlign w:val="subscript"/>
        </w:rPr>
        <w:t>2</w:t>
      </w:r>
      <w:r w:rsidRPr="00D57F78">
        <w:rPr>
          <w:b/>
          <w:bCs/>
          <w:sz w:val="20"/>
          <w:szCs w:val="20"/>
          <w:u w:val="single"/>
        </w:rPr>
        <w:t>=</w:t>
      </w:r>
      <w:r w:rsidRPr="00D57F78">
        <w:rPr>
          <w:b/>
          <w:bCs/>
          <w:sz w:val="20"/>
          <w:szCs w:val="20"/>
          <w:u w:val="single"/>
        </w:rPr>
        <w:sym w:font="Symbol" w:char="F0D6"/>
      </w:r>
      <w:r w:rsidRPr="00D57F78">
        <w:rPr>
          <w:b/>
          <w:bCs/>
          <w:sz w:val="20"/>
          <w:szCs w:val="20"/>
          <w:u w:val="single"/>
        </w:rPr>
        <w:t xml:space="preserve"> [</w:t>
      </w:r>
      <w:proofErr w:type="gramStart"/>
      <w:r w:rsidRPr="00D57F78">
        <w:rPr>
          <w:b/>
          <w:bCs/>
          <w:sz w:val="20"/>
          <w:szCs w:val="20"/>
          <w:u w:val="single"/>
        </w:rPr>
        <w:t>( E</w:t>
      </w:r>
      <w:r w:rsidRPr="00D57F78">
        <w:rPr>
          <w:b/>
          <w:bCs/>
          <w:sz w:val="20"/>
          <w:szCs w:val="20"/>
          <w:u w:val="single"/>
          <w:vertAlign w:val="subscript"/>
        </w:rPr>
        <w:t>2</w:t>
      </w:r>
      <w:proofErr w:type="gramEnd"/>
      <w:r w:rsidRPr="00D57F78">
        <w:rPr>
          <w:b/>
          <w:bCs/>
          <w:sz w:val="20"/>
          <w:szCs w:val="20"/>
          <w:u w:val="single"/>
          <w:vertAlign w:val="subscript"/>
        </w:rPr>
        <w:t>-</w:t>
      </w:r>
      <w:r w:rsidRPr="00D57F78">
        <w:rPr>
          <w:b/>
          <w:bCs/>
          <w:sz w:val="20"/>
          <w:szCs w:val="20"/>
          <w:u w:val="single"/>
        </w:rPr>
        <w:t>E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</w:rPr>
        <w:t>)</w:t>
      </w:r>
      <w:r w:rsidRPr="00D57F78">
        <w:rPr>
          <w:b/>
          <w:bCs/>
          <w:sz w:val="20"/>
          <w:szCs w:val="20"/>
          <w:u w:val="single"/>
          <w:vertAlign w:val="subscript"/>
        </w:rPr>
        <w:t xml:space="preserve"> </w:t>
      </w:r>
      <w:r w:rsidRPr="00D57F78">
        <w:rPr>
          <w:b/>
          <w:bCs/>
          <w:sz w:val="20"/>
          <w:szCs w:val="20"/>
          <w:u w:val="single"/>
        </w:rPr>
        <w:t>(</w:t>
      </w: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c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</w:rPr>
        <w:t xml:space="preserve">+ </w:t>
      </w: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c</w:t>
      </w:r>
      <w:r w:rsidRPr="00D57F78">
        <w:rPr>
          <w:b/>
          <w:bCs/>
          <w:sz w:val="20"/>
          <w:szCs w:val="20"/>
          <w:u w:val="single"/>
          <w:vertAlign w:val="subscript"/>
        </w:rPr>
        <w:t>2</w:t>
      </w:r>
      <w:r w:rsidRPr="00D57F78">
        <w:rPr>
          <w:b/>
          <w:bCs/>
          <w:sz w:val="20"/>
          <w:szCs w:val="20"/>
          <w:u w:val="single"/>
        </w:rPr>
        <w:t>)]/(C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</w:rPr>
        <w:t>-C</w:t>
      </w:r>
      <w:r w:rsidRPr="00D57F78">
        <w:rPr>
          <w:b/>
          <w:bCs/>
          <w:sz w:val="20"/>
          <w:szCs w:val="20"/>
          <w:u w:val="single"/>
          <w:vertAlign w:val="subscript"/>
        </w:rPr>
        <w:t>2</w:t>
      </w:r>
      <w:r w:rsidRPr="00D57F78">
        <w:rPr>
          <w:b/>
          <w:bCs/>
          <w:sz w:val="20"/>
          <w:szCs w:val="20"/>
          <w:u w:val="single"/>
        </w:rPr>
        <w:t>)</w:t>
      </w:r>
      <w:r w:rsidRPr="00D57F78">
        <w:rPr>
          <w:b/>
          <w:bCs/>
          <w:sz w:val="20"/>
          <w:szCs w:val="20"/>
          <w:u w:val="single"/>
          <w:vertAlign w:val="superscript"/>
        </w:rPr>
        <w:t>2</w:t>
      </w:r>
    </w:p>
    <w:p w:rsidR="00091F96" w:rsidRPr="00D81DAF" w:rsidRDefault="00091F96">
      <w:pPr>
        <w:rPr>
          <w:b/>
        </w:rPr>
      </w:pPr>
    </w:p>
    <w:p w:rsidR="00C16B43" w:rsidRDefault="00D81DAF">
      <w:pPr>
        <w:rPr>
          <w:b/>
        </w:rPr>
      </w:pPr>
      <w:r w:rsidRPr="00D81DAF">
        <w:rPr>
          <w:b/>
        </w:rPr>
        <w:t>Assuming C</w:t>
      </w:r>
      <w:r w:rsidRPr="00D81DAF">
        <w:rPr>
          <w:b/>
          <w:vertAlign w:val="subscript"/>
        </w:rPr>
        <w:t>1</w:t>
      </w:r>
      <w:r w:rsidRPr="00D81DAF">
        <w:rPr>
          <w:b/>
        </w:rPr>
        <w:t>=50 and C</w:t>
      </w:r>
      <w:r w:rsidRPr="00D81DAF">
        <w:rPr>
          <w:b/>
          <w:vertAlign w:val="subscript"/>
        </w:rPr>
        <w:t>2</w:t>
      </w:r>
      <w:r w:rsidRPr="00D81DAF">
        <w:rPr>
          <w:b/>
        </w:rPr>
        <w:t>=135 and E</w:t>
      </w:r>
      <w:r w:rsidRPr="00D81DAF">
        <w:rPr>
          <w:b/>
          <w:vertAlign w:val="subscript"/>
        </w:rPr>
        <w:t>1</w:t>
      </w:r>
      <w:r w:rsidRPr="00D81DAF">
        <w:rPr>
          <w:b/>
        </w:rPr>
        <w:t>=0.511 MeV and E</w:t>
      </w:r>
      <w:r w:rsidRPr="00D81DAF">
        <w:rPr>
          <w:b/>
          <w:vertAlign w:val="subscript"/>
        </w:rPr>
        <w:t>2</w:t>
      </w:r>
      <w:r w:rsidRPr="00D81DAF">
        <w:rPr>
          <w:b/>
        </w:rPr>
        <w:t xml:space="preserve">=1.277 MeV </w:t>
      </w:r>
    </w:p>
    <w:p w:rsidR="00D81DAF" w:rsidRPr="00336BDD" w:rsidRDefault="00336BDD">
      <w:pPr>
        <w:rPr>
          <w:b/>
        </w:rPr>
      </w:pPr>
      <w:r w:rsidRPr="00D57F78">
        <w:rPr>
          <w:b/>
          <w:bCs/>
          <w:sz w:val="20"/>
          <w:szCs w:val="20"/>
          <w:u w:val="single"/>
        </w:rPr>
        <w:sym w:font="Symbol" w:char="F073"/>
      </w:r>
      <w:proofErr w:type="gramStart"/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a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 w:rsidRPr="00D57F78">
        <w:rPr>
          <w:b/>
          <w:bCs/>
          <w:sz w:val="20"/>
          <w:szCs w:val="20"/>
          <w:u w:val="single"/>
        </w:rPr>
        <w:t>/</w:t>
      </w:r>
      <w:r w:rsidRPr="00D57F78">
        <w:rPr>
          <w:b/>
          <w:bCs/>
          <w:i/>
          <w:iCs/>
          <w:sz w:val="20"/>
          <w:szCs w:val="20"/>
          <w:u w:val="single"/>
        </w:rPr>
        <w:t>a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proofErr w:type="gramEnd"/>
      <w:r>
        <w:rPr>
          <w:b/>
          <w:bCs/>
          <w:sz w:val="20"/>
          <w:szCs w:val="20"/>
          <w:u w:val="single"/>
        </w:rPr>
        <w:t xml:space="preserve">= 22.67 %; </w:t>
      </w: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a</w:t>
      </w:r>
      <w:r w:rsidRPr="00D57F78">
        <w:rPr>
          <w:b/>
          <w:bCs/>
          <w:sz w:val="20"/>
          <w:szCs w:val="20"/>
          <w:u w:val="single"/>
          <w:vertAlign w:val="subscript"/>
        </w:rPr>
        <w:t>1</w:t>
      </w:r>
      <w:r>
        <w:rPr>
          <w:b/>
          <w:bCs/>
          <w:sz w:val="20"/>
          <w:szCs w:val="20"/>
          <w:u w:val="single"/>
        </w:rPr>
        <w:t xml:space="preserve">=  </w:t>
      </w:r>
    </w:p>
    <w:p w:rsidR="00336BDD" w:rsidRPr="00336BDD" w:rsidRDefault="00336BDD" w:rsidP="00336BDD">
      <w:pPr>
        <w:rPr>
          <w:b/>
        </w:rPr>
      </w:pPr>
      <w:r w:rsidRPr="00D57F78">
        <w:rPr>
          <w:b/>
          <w:bCs/>
          <w:sz w:val="20"/>
          <w:szCs w:val="20"/>
          <w:u w:val="single"/>
        </w:rPr>
        <w:sym w:font="Symbol" w:char="F073"/>
      </w:r>
      <w:proofErr w:type="gramStart"/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a</w:t>
      </w:r>
      <w:r>
        <w:rPr>
          <w:b/>
          <w:bCs/>
          <w:sz w:val="20"/>
          <w:szCs w:val="20"/>
          <w:u w:val="single"/>
          <w:vertAlign w:val="subscript"/>
        </w:rPr>
        <w:t>2</w:t>
      </w:r>
      <w:r w:rsidRPr="00D57F78">
        <w:rPr>
          <w:b/>
          <w:bCs/>
          <w:sz w:val="20"/>
          <w:szCs w:val="20"/>
          <w:u w:val="single"/>
        </w:rPr>
        <w:t>/</w:t>
      </w:r>
      <w:r w:rsidRPr="00D57F78">
        <w:rPr>
          <w:b/>
          <w:bCs/>
          <w:i/>
          <w:i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  <w:vertAlign w:val="subscript"/>
        </w:rPr>
        <w:t>2</w:t>
      </w:r>
      <w:proofErr w:type="gramEnd"/>
      <w:r>
        <w:rPr>
          <w:b/>
          <w:bCs/>
          <w:sz w:val="20"/>
          <w:szCs w:val="20"/>
          <w:u w:val="single"/>
        </w:rPr>
        <w:t xml:space="preserve">= 2.22 %; </w:t>
      </w:r>
      <w:r w:rsidRPr="00D57F78">
        <w:rPr>
          <w:b/>
          <w:bCs/>
          <w:sz w:val="20"/>
          <w:szCs w:val="20"/>
          <w:u w:val="single"/>
        </w:rPr>
        <w:sym w:font="Symbol" w:char="F073"/>
      </w:r>
      <w:r w:rsidRPr="00D57F78">
        <w:rPr>
          <w:b/>
          <w:bCs/>
          <w:i/>
          <w:iCs/>
          <w:sz w:val="20"/>
          <w:szCs w:val="20"/>
          <w:u w:val="single"/>
          <w:vertAlign w:val="subscript"/>
        </w:rPr>
        <w:t>a</w:t>
      </w:r>
      <w:r>
        <w:rPr>
          <w:b/>
          <w:bCs/>
          <w:sz w:val="20"/>
          <w:szCs w:val="20"/>
          <w:u w:val="single"/>
          <w:vertAlign w:val="subscript"/>
        </w:rPr>
        <w:t>2</w:t>
      </w:r>
      <w:r>
        <w:rPr>
          <w:b/>
          <w:bCs/>
          <w:sz w:val="20"/>
          <w:szCs w:val="20"/>
          <w:u w:val="single"/>
        </w:rPr>
        <w:t xml:space="preserve">=  </w:t>
      </w:r>
    </w:p>
    <w:p w:rsidR="0062490C" w:rsidRDefault="0062490C">
      <w:r>
        <w:br w:type="page"/>
      </w:r>
    </w:p>
    <w:p w:rsidR="00C16B43" w:rsidRDefault="00C16B43"/>
    <w:p w:rsidR="0062490C" w:rsidRPr="004C2806" w:rsidRDefault="0062490C" w:rsidP="0062490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Prob</w:t>
      </w:r>
      <w:proofErr w:type="spell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: </w:t>
      </w:r>
      <w:r w:rsidRPr="004C2806">
        <w:rPr>
          <w:rFonts w:ascii="Comic Sans MS" w:hAnsi="Comic Sans MS" w:cs="Times New Roman"/>
          <w:b/>
          <w:sz w:val="24"/>
          <w:szCs w:val="24"/>
        </w:rPr>
        <w:t>9.10:</w:t>
      </w:r>
      <w:r w:rsidRPr="004C2806">
        <w:rPr>
          <w:rFonts w:ascii="Comic Sans MS" w:hAnsi="Comic Sans MS" w:cs="Times New Roman"/>
          <w:sz w:val="24"/>
          <w:szCs w:val="24"/>
        </w:rPr>
        <w:t xml:space="preserve">  Consider the two peaks shown in the accompanying figure. How does the peak at </w:t>
      </w:r>
      <w:r w:rsidRPr="004C2806">
        <w:rPr>
          <w:rFonts w:ascii="Comic Sans MS" w:hAnsi="Comic Sans MS" w:cs="Times New Roman"/>
          <w:i/>
          <w:iCs/>
          <w:sz w:val="24"/>
          <w:szCs w:val="24"/>
        </w:rPr>
        <w:t>E</w:t>
      </w:r>
      <w:r w:rsidRPr="004C2806">
        <w:rPr>
          <w:rFonts w:ascii="Comic Sans MS" w:hAnsi="Comic Sans MS" w:cs="Times New Roman"/>
          <w:i/>
          <w:iCs/>
          <w:sz w:val="24"/>
          <w:szCs w:val="24"/>
          <w:vertAlign w:val="subscript"/>
        </w:rPr>
        <w:t>1</w:t>
      </w:r>
      <w:r w:rsidRPr="004C2806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 xml:space="preserve">affect the width of the peak at </w:t>
      </w:r>
      <w:r w:rsidRPr="004C2806">
        <w:rPr>
          <w:rFonts w:ascii="Comic Sans MS" w:hAnsi="Comic Sans MS" w:cs="Times New Roman"/>
          <w:i/>
          <w:sz w:val="24"/>
          <w:szCs w:val="24"/>
        </w:rPr>
        <w:t>E</w:t>
      </w:r>
      <w:r w:rsidRPr="004C2806">
        <w:rPr>
          <w:rFonts w:ascii="Comic Sans MS" w:hAnsi="Comic Sans MS" w:cs="Times New Roman"/>
          <w:i/>
          <w:sz w:val="24"/>
          <w:szCs w:val="24"/>
          <w:vertAlign w:val="subscript"/>
        </w:rPr>
        <w:t>2</w:t>
      </w:r>
      <w:r w:rsidRPr="004C2806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 xml:space="preserve">and vice versa? What is the width  </w:t>
      </w:r>
      <w:r w:rsidRPr="004C2806">
        <w:rPr>
          <w:rFonts w:ascii="Comic Sans MS" w:hAnsi="Comic Sans MS" w:cs="Courier"/>
          <w:b/>
          <w:bCs/>
          <w:sz w:val="24"/>
          <w:szCs w:val="24"/>
        </w:rPr>
        <w:sym w:font="Symbol" w:char="F047"/>
      </w:r>
      <w:r w:rsidRPr="004C2806">
        <w:rPr>
          <w:rFonts w:ascii="Comic Sans MS" w:hAnsi="Comic Sans MS" w:cs="Courier"/>
          <w:b/>
          <w:bCs/>
          <w:sz w:val="24"/>
          <w:szCs w:val="24"/>
        </w:rPr>
        <w:t xml:space="preserve"> </w:t>
      </w:r>
      <w:r w:rsidRPr="004C2806">
        <w:rPr>
          <w:rFonts w:ascii="Comic Sans MS" w:hAnsi="Comic Sans MS" w:cs="Times New Roman"/>
          <w:sz w:val="24"/>
          <w:szCs w:val="24"/>
        </w:rPr>
        <w:t>for either peak?</w:t>
      </w:r>
    </w:p>
    <w:p w:rsidR="0062490C" w:rsidRPr="004C2806" w:rsidRDefault="0062490C" w:rsidP="0062490C">
      <w:pPr>
        <w:rPr>
          <w:rFonts w:ascii="Comic Sans MS" w:hAnsi="Comic Sans MS"/>
          <w:sz w:val="24"/>
          <w:szCs w:val="24"/>
        </w:rPr>
      </w:pPr>
    </w:p>
    <w:p w:rsidR="0062490C" w:rsidRDefault="0062490C">
      <w:r w:rsidRPr="004C280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2E2048A" wp14:editId="03D4E8DE">
            <wp:extent cx="5455920" cy="426367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2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0D" w:rsidRDefault="00F9290D" w:rsidP="00F9290D">
      <w:pPr>
        <w:spacing w:after="0" w:line="240" w:lineRule="auto"/>
        <w:ind w:left="720" w:hanging="720"/>
        <w:rPr>
          <w:b/>
        </w:rPr>
      </w:pPr>
    </w:p>
    <w:p w:rsidR="00F9290D" w:rsidRPr="00F9290D" w:rsidRDefault="00F9290D" w:rsidP="00F9290D">
      <w:pPr>
        <w:spacing w:after="0" w:line="240" w:lineRule="auto"/>
        <w:rPr>
          <w:b/>
          <w:sz w:val="24"/>
          <w:szCs w:val="24"/>
        </w:rPr>
      </w:pPr>
      <w:r w:rsidRPr="00F9290D">
        <w:rPr>
          <w:b/>
          <w:sz w:val="24"/>
          <w:szCs w:val="24"/>
        </w:rPr>
        <w:t xml:space="preserve">Both peaks are overlapping each other therefore full width at half maximum of each </w:t>
      </w:r>
      <w:proofErr w:type="gramStart"/>
      <w:r w:rsidRPr="00F9290D">
        <w:rPr>
          <w:b/>
          <w:sz w:val="24"/>
          <w:szCs w:val="24"/>
        </w:rPr>
        <w:t>peak  has</w:t>
      </w:r>
      <w:proofErr w:type="gramEnd"/>
      <w:r w:rsidRPr="00F9290D">
        <w:rPr>
          <w:b/>
          <w:sz w:val="24"/>
          <w:szCs w:val="24"/>
        </w:rPr>
        <w:t xml:space="preserve"> changed. </w:t>
      </w:r>
    </w:p>
    <w:p w:rsidR="00F9290D" w:rsidRPr="00F9290D" w:rsidRDefault="00F9290D" w:rsidP="00F9290D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F9290D" w:rsidRDefault="00F9290D" w:rsidP="00F9290D">
      <w:pPr>
        <w:spacing w:after="0" w:line="240" w:lineRule="auto"/>
        <w:ind w:left="720" w:hanging="720"/>
        <w:rPr>
          <w:b/>
        </w:rPr>
      </w:pPr>
    </w:p>
    <w:p w:rsidR="0062490C" w:rsidRDefault="0062490C" w:rsidP="00F9290D">
      <w:pPr>
        <w:spacing w:after="0" w:line="240" w:lineRule="auto"/>
        <w:ind w:left="720" w:hanging="720"/>
        <w:rPr>
          <w:b/>
        </w:rPr>
      </w:pPr>
      <w:r w:rsidRPr="0062490C">
        <w:rPr>
          <w:b/>
        </w:rPr>
        <w:t>Centroid of E</w:t>
      </w:r>
      <w:r w:rsidRPr="0062490C">
        <w:rPr>
          <w:b/>
          <w:vertAlign w:val="subscript"/>
        </w:rPr>
        <w:t>1</w:t>
      </w:r>
      <w:r w:rsidRPr="0062490C">
        <w:rPr>
          <w:b/>
        </w:rPr>
        <w:t>=Channel # 125</w:t>
      </w:r>
    </w:p>
    <w:p w:rsidR="0062490C" w:rsidRDefault="0062490C" w:rsidP="00F9290D">
      <w:pPr>
        <w:spacing w:after="0" w:line="240" w:lineRule="auto"/>
        <w:ind w:left="720" w:hanging="720"/>
        <w:rPr>
          <w:b/>
        </w:rPr>
      </w:pPr>
      <w:r w:rsidRPr="0062490C">
        <w:rPr>
          <w:b/>
        </w:rPr>
        <w:t>Centroid of E</w:t>
      </w:r>
      <w:r>
        <w:rPr>
          <w:b/>
          <w:vertAlign w:val="subscript"/>
        </w:rPr>
        <w:t>2</w:t>
      </w:r>
      <w:r>
        <w:rPr>
          <w:b/>
        </w:rPr>
        <w:t>=Channel # 250</w:t>
      </w:r>
    </w:p>
    <w:p w:rsidR="0062490C" w:rsidRPr="006C61D4" w:rsidRDefault="0062490C" w:rsidP="00F9290D">
      <w:pPr>
        <w:spacing w:after="0" w:line="240" w:lineRule="auto"/>
        <w:ind w:left="720" w:hanging="720"/>
        <w:rPr>
          <w:b/>
          <w:u w:val="single"/>
        </w:rPr>
      </w:pPr>
      <w:r w:rsidRPr="006C61D4">
        <w:rPr>
          <w:b/>
          <w:u w:val="single"/>
        </w:rPr>
        <w:t>Separation between the two channels =E</w:t>
      </w:r>
      <w:r w:rsidRPr="006C61D4">
        <w:rPr>
          <w:b/>
          <w:u w:val="single"/>
          <w:vertAlign w:val="subscript"/>
        </w:rPr>
        <w:t>2</w:t>
      </w:r>
      <w:r w:rsidRPr="006C61D4">
        <w:rPr>
          <w:b/>
          <w:u w:val="single"/>
        </w:rPr>
        <w:t>-E</w:t>
      </w:r>
      <w:r w:rsidRPr="006C61D4">
        <w:rPr>
          <w:b/>
          <w:u w:val="single"/>
          <w:vertAlign w:val="subscript"/>
        </w:rPr>
        <w:t>1</w:t>
      </w:r>
      <w:r w:rsidRPr="006C61D4">
        <w:rPr>
          <w:b/>
          <w:u w:val="single"/>
        </w:rPr>
        <w:t>= 250-125=125 Channels</w:t>
      </w:r>
    </w:p>
    <w:p w:rsidR="0062490C" w:rsidRDefault="0062490C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Due to superposition of the two peaks in the inner side </w:t>
      </w:r>
      <w:proofErr w:type="gramStart"/>
      <w:r>
        <w:rPr>
          <w:b/>
        </w:rPr>
        <w:t>( between</w:t>
      </w:r>
      <w:proofErr w:type="gramEnd"/>
      <w:r>
        <w:rPr>
          <w:b/>
        </w:rPr>
        <w:t xml:space="preserve"> channels 125-250) FWHM </w:t>
      </w:r>
      <w:r>
        <w:rPr>
          <w:b/>
        </w:rPr>
        <w:sym w:font="Symbol" w:char="F047"/>
      </w:r>
      <w:r>
        <w:rPr>
          <w:b/>
        </w:rPr>
        <w:t xml:space="preserve"> of the peaks cannot be determined from full peaks spectrum. </w:t>
      </w:r>
      <w:proofErr w:type="gramStart"/>
      <w:r>
        <w:rPr>
          <w:b/>
        </w:rPr>
        <w:t xml:space="preserve">However we can calculate </w:t>
      </w:r>
      <w:r>
        <w:rPr>
          <w:b/>
        </w:rPr>
        <w:sym w:font="Symbol" w:char="F047"/>
      </w:r>
      <w:r>
        <w:rPr>
          <w:b/>
        </w:rPr>
        <w:t xml:space="preserve">/2 from either peak in the region of channels less than 125 or greater than </w:t>
      </w:r>
      <w:r w:rsidR="006C61D4">
        <w:rPr>
          <w:b/>
        </w:rPr>
        <w:t>250.</w:t>
      </w:r>
      <w:proofErr w:type="gramEnd"/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For peak 1 max. </w:t>
      </w:r>
      <w:proofErr w:type="gramStart"/>
      <w:r>
        <w:rPr>
          <w:b/>
        </w:rPr>
        <w:t>height</w:t>
      </w:r>
      <w:proofErr w:type="gramEnd"/>
      <w:r>
        <w:rPr>
          <w:b/>
        </w:rPr>
        <w:t xml:space="preserve"> =6000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>Half of height = 3000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>Channels corresponding to Half-</w:t>
      </w:r>
      <w:proofErr w:type="gramStart"/>
      <w:r>
        <w:rPr>
          <w:b/>
        </w:rPr>
        <w:t>height  (</w:t>
      </w:r>
      <w:proofErr w:type="gramEnd"/>
      <w:r>
        <w:rPr>
          <w:b/>
        </w:rPr>
        <w:t xml:space="preserve"> on the left side of peak)=75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lastRenderedPageBreak/>
        <w:t xml:space="preserve">Then </w:t>
      </w:r>
      <w:r>
        <w:rPr>
          <w:b/>
        </w:rPr>
        <w:sym w:font="Symbol" w:char="F047"/>
      </w:r>
      <w:r>
        <w:rPr>
          <w:b/>
        </w:rPr>
        <w:t xml:space="preserve">/2 = 125-75=50 channels; </w:t>
      </w:r>
      <w:r>
        <w:rPr>
          <w:b/>
        </w:rPr>
        <w:sym w:font="Symbol" w:char="F047"/>
      </w:r>
      <w:r>
        <w:rPr>
          <w:b/>
        </w:rPr>
        <w:t>= 100 channels.</w:t>
      </w:r>
    </w:p>
    <w:p w:rsidR="006C61D4" w:rsidRPr="006C61D4" w:rsidRDefault="006C61D4" w:rsidP="00F9290D">
      <w:pPr>
        <w:spacing w:after="0" w:line="240" w:lineRule="auto"/>
        <w:ind w:left="720" w:hanging="720"/>
        <w:rPr>
          <w:b/>
          <w:u w:val="single"/>
        </w:rPr>
      </w:pPr>
      <w:r w:rsidRPr="006C61D4">
        <w:rPr>
          <w:b/>
          <w:u w:val="single"/>
        </w:rPr>
        <w:t>Similarly for peak 2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For peak </w:t>
      </w:r>
      <w:proofErr w:type="gramStart"/>
      <w:r>
        <w:rPr>
          <w:b/>
        </w:rPr>
        <w:t>2 max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height</w:t>
      </w:r>
      <w:proofErr w:type="gramEnd"/>
      <w:r>
        <w:rPr>
          <w:b/>
        </w:rPr>
        <w:t xml:space="preserve"> =4500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>Half of height = 2250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>Channels corresponding to Half-</w:t>
      </w:r>
      <w:proofErr w:type="gramStart"/>
      <w:r>
        <w:rPr>
          <w:b/>
        </w:rPr>
        <w:t>height  (</w:t>
      </w:r>
      <w:proofErr w:type="gramEnd"/>
      <w:r>
        <w:rPr>
          <w:b/>
        </w:rPr>
        <w:t xml:space="preserve"> on the left side of peak)=300</w:t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Then </w:t>
      </w:r>
      <w:r>
        <w:rPr>
          <w:b/>
        </w:rPr>
        <w:sym w:font="Symbol" w:char="F047"/>
      </w:r>
      <w:r>
        <w:rPr>
          <w:b/>
        </w:rPr>
        <w:t xml:space="preserve">/2 = 300-250=50 channels; </w:t>
      </w:r>
      <w:r>
        <w:rPr>
          <w:b/>
        </w:rPr>
        <w:sym w:font="Symbol" w:char="F047"/>
      </w:r>
      <w:r>
        <w:rPr>
          <w:b/>
        </w:rPr>
        <w:t>= 100 channels.</w:t>
      </w:r>
    </w:p>
    <w:p w:rsidR="002F611A" w:rsidRPr="006C61D4" w:rsidRDefault="002F611A" w:rsidP="002F611A">
      <w:pPr>
        <w:spacing w:after="0" w:line="240" w:lineRule="auto"/>
        <w:ind w:left="720" w:hanging="720"/>
        <w:rPr>
          <w:b/>
          <w:u w:val="single"/>
        </w:rPr>
      </w:pPr>
      <w:r w:rsidRPr="006C61D4">
        <w:rPr>
          <w:b/>
          <w:u w:val="single"/>
        </w:rPr>
        <w:t>Separation between the two channels =E</w:t>
      </w:r>
      <w:r w:rsidRPr="006C61D4">
        <w:rPr>
          <w:b/>
          <w:u w:val="single"/>
          <w:vertAlign w:val="subscript"/>
        </w:rPr>
        <w:t>2</w:t>
      </w:r>
      <w:r w:rsidRPr="006C61D4">
        <w:rPr>
          <w:b/>
          <w:u w:val="single"/>
        </w:rPr>
        <w:t>-E</w:t>
      </w:r>
      <w:r w:rsidRPr="006C61D4">
        <w:rPr>
          <w:b/>
          <w:u w:val="single"/>
          <w:vertAlign w:val="subscript"/>
        </w:rPr>
        <w:t>1</w:t>
      </w:r>
      <w:r>
        <w:rPr>
          <w:b/>
          <w:u w:val="single"/>
        </w:rPr>
        <w:t>&lt; 2</w:t>
      </w:r>
      <w:r>
        <w:rPr>
          <w:b/>
          <w:u w:val="single"/>
        </w:rPr>
        <w:sym w:font="Symbol" w:char="F047"/>
      </w:r>
      <w:r>
        <w:rPr>
          <w:b/>
          <w:u w:val="single"/>
        </w:rPr>
        <w:t xml:space="preserve">= 1.25 </w:t>
      </w:r>
      <w:r>
        <w:rPr>
          <w:b/>
          <w:u w:val="single"/>
        </w:rPr>
        <w:sym w:font="Symbol" w:char="F047"/>
      </w:r>
    </w:p>
    <w:p w:rsidR="006C61D4" w:rsidRDefault="006C61D4" w:rsidP="00F9290D">
      <w:pPr>
        <w:spacing w:after="0" w:line="240" w:lineRule="auto"/>
        <w:ind w:left="720" w:hanging="720"/>
        <w:rPr>
          <w:b/>
        </w:rPr>
      </w:pPr>
    </w:p>
    <w:p w:rsidR="006C61D4" w:rsidRPr="006C61D4" w:rsidRDefault="006C61D4" w:rsidP="00F9290D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6C61D4">
        <w:rPr>
          <w:b/>
          <w:sz w:val="24"/>
          <w:szCs w:val="24"/>
          <w:u w:val="single"/>
        </w:rPr>
        <w:t xml:space="preserve">Conclusion </w:t>
      </w:r>
    </w:p>
    <w:p w:rsidR="006C61D4" w:rsidRPr="006C61D4" w:rsidRDefault="006C61D4" w:rsidP="00F9290D">
      <w:pPr>
        <w:spacing w:after="0" w:line="240" w:lineRule="auto"/>
        <w:ind w:left="720" w:hanging="720"/>
        <w:rPr>
          <w:b/>
          <w:u w:val="single"/>
        </w:rPr>
      </w:pPr>
      <w:r w:rsidRPr="006C61D4">
        <w:rPr>
          <w:b/>
          <w:u w:val="single"/>
        </w:rPr>
        <w:t>Separation between the two channels =</w:t>
      </w:r>
      <w:r w:rsidR="002F611A">
        <w:rPr>
          <w:b/>
          <w:u w:val="single"/>
        </w:rPr>
        <w:sym w:font="Symbol" w:char="F047"/>
      </w:r>
      <w:r w:rsidR="002F611A">
        <w:rPr>
          <w:b/>
          <w:u w:val="single"/>
        </w:rPr>
        <w:t xml:space="preserve"> &gt; </w:t>
      </w:r>
      <w:r w:rsidRPr="006C61D4">
        <w:rPr>
          <w:b/>
          <w:u w:val="single"/>
        </w:rPr>
        <w:t>E</w:t>
      </w:r>
      <w:r w:rsidRPr="006C61D4">
        <w:rPr>
          <w:b/>
          <w:u w:val="single"/>
          <w:vertAlign w:val="subscript"/>
        </w:rPr>
        <w:t>2</w:t>
      </w:r>
      <w:r w:rsidRPr="006C61D4">
        <w:rPr>
          <w:b/>
          <w:u w:val="single"/>
        </w:rPr>
        <w:t>-E</w:t>
      </w:r>
      <w:r w:rsidRPr="006C61D4">
        <w:rPr>
          <w:b/>
          <w:u w:val="single"/>
          <w:vertAlign w:val="subscript"/>
        </w:rPr>
        <w:t>1</w:t>
      </w:r>
      <w:r w:rsidR="002F611A">
        <w:rPr>
          <w:b/>
          <w:u w:val="single"/>
        </w:rPr>
        <w:t>&lt; 2</w:t>
      </w:r>
      <w:r w:rsidR="002F611A">
        <w:rPr>
          <w:b/>
          <w:u w:val="single"/>
        </w:rPr>
        <w:sym w:font="Symbol" w:char="F047"/>
      </w:r>
      <w:r>
        <w:rPr>
          <w:b/>
          <w:u w:val="single"/>
        </w:rPr>
        <w:t xml:space="preserve">= 1.25 </w:t>
      </w:r>
      <w:r>
        <w:rPr>
          <w:b/>
          <w:u w:val="single"/>
        </w:rPr>
        <w:sym w:font="Symbol" w:char="F047"/>
      </w:r>
      <w:r w:rsidR="002F611A">
        <w:rPr>
          <w:b/>
          <w:u w:val="single"/>
        </w:rPr>
        <w:t xml:space="preserve"> </w:t>
      </w:r>
      <w:proofErr w:type="gramStart"/>
      <w:r w:rsidR="002F611A">
        <w:rPr>
          <w:b/>
          <w:u w:val="single"/>
        </w:rPr>
        <w:t>suggests  the</w:t>
      </w:r>
      <w:proofErr w:type="gramEnd"/>
      <w:r w:rsidR="002F611A">
        <w:rPr>
          <w:b/>
          <w:u w:val="single"/>
        </w:rPr>
        <w:t xml:space="preserve"> peak to be unresolved .</w:t>
      </w:r>
    </w:p>
    <w:p w:rsidR="0062490C" w:rsidRDefault="0062490C" w:rsidP="00F9290D">
      <w:pPr>
        <w:spacing w:after="0" w:line="240" w:lineRule="auto"/>
        <w:ind w:left="720" w:hanging="720"/>
        <w:rPr>
          <w:b/>
        </w:rPr>
      </w:pPr>
    </w:p>
    <w:p w:rsidR="0062490C" w:rsidRPr="0062490C" w:rsidRDefault="0062490C">
      <w:pPr>
        <w:rPr>
          <w:b/>
        </w:rPr>
      </w:pPr>
    </w:p>
    <w:p w:rsidR="0062490C" w:rsidRDefault="0062490C"/>
    <w:p w:rsidR="0062490C" w:rsidRDefault="0062490C"/>
    <w:sectPr w:rsidR="0062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43"/>
    <w:rsid w:val="00017822"/>
    <w:rsid w:val="0006740B"/>
    <w:rsid w:val="00091F96"/>
    <w:rsid w:val="000B1FC0"/>
    <w:rsid w:val="001D6255"/>
    <w:rsid w:val="002F611A"/>
    <w:rsid w:val="00336BDD"/>
    <w:rsid w:val="003540A1"/>
    <w:rsid w:val="0062490C"/>
    <w:rsid w:val="006C61D4"/>
    <w:rsid w:val="00895D55"/>
    <w:rsid w:val="0095023B"/>
    <w:rsid w:val="00B01FE7"/>
    <w:rsid w:val="00BB3E2F"/>
    <w:rsid w:val="00C16B43"/>
    <w:rsid w:val="00C7408B"/>
    <w:rsid w:val="00D57F78"/>
    <w:rsid w:val="00D81DAF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3</cp:revision>
  <dcterms:created xsi:type="dcterms:W3CDTF">2018-04-01T05:36:00Z</dcterms:created>
  <dcterms:modified xsi:type="dcterms:W3CDTF">2018-04-01T05:54:00Z</dcterms:modified>
</cp:coreProperties>
</file>