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EF" w:rsidRDefault="001C0CEF" w:rsidP="001C0CEF">
      <w:pPr>
        <w:spacing w:before="120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7129">
        <w:rPr>
          <w:rFonts w:ascii="Arial" w:hAnsi="Arial" w:cs="Arial"/>
          <w:sz w:val="56"/>
          <w:szCs w:val="56"/>
        </w:rPr>
        <w:t xml:space="preserve">COE 301 </w:t>
      </w:r>
      <w:r>
        <w:rPr>
          <w:rFonts w:ascii="Arial" w:hAnsi="Arial" w:cs="Arial"/>
          <w:sz w:val="56"/>
          <w:szCs w:val="56"/>
        </w:rPr>
        <w:t>/ ICS 233</w:t>
      </w:r>
    </w:p>
    <w:p w:rsidR="001C0CEF" w:rsidRPr="004B7129" w:rsidRDefault="001C0CEF" w:rsidP="001C0CEF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>Computer Organization</w:t>
      </w:r>
    </w:p>
    <w:p w:rsidR="001C0CEF" w:rsidRPr="00A47D79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Pr="003C6A0F" w:rsidRDefault="001C0CEF" w:rsidP="006A69B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Exam</w:t>
      </w:r>
      <w:r w:rsidRPr="003C6A0F">
        <w:rPr>
          <w:rFonts w:ascii="Arial" w:hAnsi="Arial" w:cs="Arial"/>
          <w:sz w:val="56"/>
          <w:szCs w:val="56"/>
        </w:rPr>
        <w:t xml:space="preserve"> </w:t>
      </w:r>
      <w:r w:rsidR="006A69B3">
        <w:rPr>
          <w:rFonts w:ascii="Arial" w:hAnsi="Arial" w:cs="Arial"/>
          <w:sz w:val="56"/>
          <w:szCs w:val="56"/>
        </w:rPr>
        <w:t>2</w:t>
      </w:r>
      <w:r>
        <w:rPr>
          <w:rFonts w:ascii="Arial" w:hAnsi="Arial" w:cs="Arial"/>
          <w:sz w:val="56"/>
          <w:szCs w:val="56"/>
        </w:rPr>
        <w:t xml:space="preserve"> </w:t>
      </w:r>
      <w:r w:rsidRPr="003C6A0F">
        <w:rPr>
          <w:rFonts w:ascii="Arial" w:hAnsi="Arial" w:cs="Arial"/>
          <w:sz w:val="56"/>
          <w:szCs w:val="56"/>
        </w:rPr>
        <w:t xml:space="preserve">– </w:t>
      </w:r>
      <w:r>
        <w:rPr>
          <w:rFonts w:ascii="Arial" w:hAnsi="Arial" w:cs="Arial"/>
          <w:sz w:val="56"/>
          <w:szCs w:val="56"/>
        </w:rPr>
        <w:t>Spring 2017</w:t>
      </w:r>
    </w:p>
    <w:p w:rsidR="001C0CEF" w:rsidRPr="00A47D79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Default="001C0CEF" w:rsidP="003847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Saturday</w:t>
      </w:r>
      <w:r w:rsidRPr="005B4A35">
        <w:rPr>
          <w:rFonts w:ascii="Arial" w:hAnsi="Arial" w:cs="Arial"/>
          <w:sz w:val="36"/>
          <w:szCs w:val="36"/>
        </w:rPr>
        <w:t xml:space="preserve">, </w:t>
      </w:r>
      <w:r w:rsidR="00384780">
        <w:rPr>
          <w:rFonts w:ascii="Arial" w:hAnsi="Arial" w:cs="Arial"/>
          <w:sz w:val="36"/>
          <w:szCs w:val="36"/>
        </w:rPr>
        <w:t>April</w:t>
      </w:r>
      <w:r>
        <w:rPr>
          <w:rFonts w:ascii="Arial" w:hAnsi="Arial" w:cs="Arial"/>
          <w:sz w:val="36"/>
          <w:szCs w:val="36"/>
        </w:rPr>
        <w:t xml:space="preserve"> </w:t>
      </w:r>
      <w:r w:rsidR="00384780">
        <w:rPr>
          <w:rFonts w:ascii="Arial" w:hAnsi="Arial" w:cs="Arial"/>
          <w:sz w:val="36"/>
          <w:szCs w:val="36"/>
        </w:rPr>
        <w:t>29</w:t>
      </w:r>
      <w:r>
        <w:rPr>
          <w:rFonts w:ascii="Arial" w:hAnsi="Arial" w:cs="Arial"/>
          <w:sz w:val="36"/>
          <w:szCs w:val="36"/>
        </w:rPr>
        <w:t>, 2017</w:t>
      </w:r>
    </w:p>
    <w:p w:rsidR="001C0CEF" w:rsidRPr="005B4A35" w:rsidRDefault="00BD7BC1" w:rsidP="00BD7BC1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6:30</w:t>
      </w:r>
      <w:r w:rsidR="001C0C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="001C0CEF">
        <w:rPr>
          <w:rFonts w:ascii="Arial" w:hAnsi="Arial" w:cs="Arial"/>
          <w:sz w:val="36"/>
          <w:szCs w:val="36"/>
        </w:rPr>
        <w:t xml:space="preserve">M – </w:t>
      </w:r>
      <w:r>
        <w:rPr>
          <w:rFonts w:ascii="Arial" w:hAnsi="Arial" w:cs="Arial"/>
          <w:sz w:val="36"/>
          <w:szCs w:val="36"/>
        </w:rPr>
        <w:t>8:30</w:t>
      </w:r>
      <w:r w:rsidR="001C0CEF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PM</w:t>
      </w:r>
    </w:p>
    <w:p w:rsidR="001C0CEF" w:rsidRPr="00C83EAC" w:rsidRDefault="001C0CEF" w:rsidP="001C0CEF">
      <w:pPr>
        <w:jc w:val="center"/>
        <w:rPr>
          <w:rFonts w:ascii="Arial" w:hAnsi="Arial" w:cs="Arial"/>
        </w:rPr>
      </w:pP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C6A0F">
            <w:rPr>
              <w:rFonts w:ascii="Arial" w:hAnsi="Arial" w:cs="Arial"/>
              <w:sz w:val="36"/>
              <w:szCs w:val="36"/>
            </w:rPr>
            <w:t>College</w:t>
          </w:r>
        </w:smartTag>
        <w:r w:rsidRPr="003C6A0F">
          <w:rPr>
            <w:rFonts w:ascii="Arial" w:hAnsi="Arial" w:cs="Arial"/>
            <w:sz w:val="36"/>
            <w:szCs w:val="36"/>
          </w:rPr>
          <w:t xml:space="preserve"> of </w:t>
        </w:r>
        <w:smartTag w:uri="urn:schemas-microsoft-com:office:smarttags" w:element="PlaceName">
          <w:r w:rsidRPr="003C6A0F">
            <w:rPr>
              <w:rFonts w:ascii="Arial" w:hAnsi="Arial" w:cs="Arial"/>
              <w:sz w:val="36"/>
              <w:szCs w:val="36"/>
            </w:rPr>
            <w:t>Computer</w:t>
          </w:r>
        </w:smartTag>
      </w:smartTag>
      <w:r w:rsidRPr="003C6A0F">
        <w:rPr>
          <w:rFonts w:ascii="Arial" w:hAnsi="Arial" w:cs="Arial"/>
          <w:sz w:val="36"/>
          <w:szCs w:val="36"/>
        </w:rPr>
        <w:t xml:space="preserve"> Sciences &amp; Engineering</w:t>
      </w: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1C0CEF" w:rsidRDefault="001C0CEF" w:rsidP="001C0CEF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1C0CEF" w:rsidRPr="00711B54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Name: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C0CEF" w:rsidRPr="001F7A8C" w:rsidRDefault="001C0CEF" w:rsidP="001C0CEF">
      <w:pPr>
        <w:tabs>
          <w:tab w:val="left" w:pos="2880"/>
          <w:tab w:val="right" w:pos="8640"/>
        </w:tabs>
        <w:spacing w:before="120"/>
        <w:rPr>
          <w:rFonts w:ascii="Arial" w:hAnsi="Arial" w:cs="Arial"/>
          <w:sz w:val="36"/>
          <w:szCs w:val="36"/>
        </w:rPr>
      </w:pPr>
    </w:p>
    <w:p w:rsidR="001C0CEF" w:rsidRPr="00711B54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ID: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C0CEF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</w:p>
    <w:p w:rsidR="001C0CEF" w:rsidRPr="00711B54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</w:t>
      </w:r>
      <w:r w:rsidRPr="00711B54">
        <w:rPr>
          <w:rFonts w:ascii="Arial" w:hAnsi="Arial" w:cs="Arial"/>
          <w:sz w:val="32"/>
          <w:szCs w:val="32"/>
        </w:rPr>
        <w:t>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C0CEF" w:rsidRDefault="001C0CEF" w:rsidP="001C0CEF">
      <w:pPr>
        <w:spacing w:before="120"/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1C0CEF" w:rsidRPr="00217B00" w:rsidTr="00361403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02040A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2040A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Q2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014F7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014F7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1C0CEF" w:rsidRPr="00217B00" w:rsidTr="00361403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Q3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B0513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B051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Q4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9766F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917B5A">
              <w:rPr>
                <w:rFonts w:ascii="Arial" w:hAnsi="Arial" w:cs="Arial"/>
                <w:sz w:val="36"/>
                <w:szCs w:val="36"/>
              </w:rPr>
              <w:t>2</w:t>
            </w:r>
            <w:r w:rsidR="009766F4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1C0CEF" w:rsidRPr="00217B00" w:rsidTr="00361403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Q5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B33201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B33201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B0513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 2</w:t>
            </w:r>
            <w:r w:rsidR="00DB0513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1C0CEF" w:rsidRPr="00217B00" w:rsidTr="00361403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1C0CEF" w:rsidRPr="00217B00" w:rsidRDefault="001C0CEF" w:rsidP="0036140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1C0CEF" w:rsidRPr="00217B00" w:rsidRDefault="001C0CEF" w:rsidP="00DB051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/ 10</w:t>
            </w:r>
            <w:r w:rsidR="00DB0513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:rsidR="001C0CEF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Pr="003D043F" w:rsidRDefault="001C0CEF" w:rsidP="001C0CE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mportant Reminder on Academic Honesty</w:t>
      </w:r>
    </w:p>
    <w:p w:rsidR="001C0CEF" w:rsidRPr="00E25494" w:rsidRDefault="001C0CEF" w:rsidP="001C0C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Using unauthorized information or notes on an exam, peeking at others work, or altering graded exams to claim more credit are severe violations of academic honesty. Detected cases will receive a failing grade in the course.</w:t>
      </w:r>
    </w:p>
    <w:p w:rsidR="00D1778B" w:rsidRPr="00491EC6" w:rsidRDefault="001C0CEF" w:rsidP="001C0CEF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D1778B" w:rsidRPr="00491EC6">
        <w:rPr>
          <w:rFonts w:asciiTheme="minorHAnsi" w:hAnsiTheme="minorHAnsi"/>
          <w:b/>
          <w:bCs/>
          <w:sz w:val="28"/>
          <w:szCs w:val="28"/>
        </w:rPr>
        <w:lastRenderedPageBreak/>
        <w:t>Question 1:</w:t>
      </w:r>
      <w:r w:rsidR="0002040A">
        <w:rPr>
          <w:rFonts w:asciiTheme="minorHAnsi" w:hAnsiTheme="minorHAnsi"/>
          <w:b/>
          <w:bCs/>
          <w:sz w:val="28"/>
          <w:szCs w:val="28"/>
        </w:rPr>
        <w:t xml:space="preserve"> Writing a Recursive Function in MIPS</w:t>
      </w:r>
    </w:p>
    <w:p w:rsidR="0002040A" w:rsidRDefault="0002040A" w:rsidP="00950DFC">
      <w:pPr>
        <w:pStyle w:val="Heading2"/>
        <w:keepNext w:val="0"/>
        <w:widowControl w:val="0"/>
        <w:ind w:left="0" w:firstLine="0"/>
        <w:jc w:val="both"/>
      </w:pPr>
      <w:r>
        <w:t xml:space="preserve">(15 pts) </w:t>
      </w:r>
      <w:r w:rsidR="00301E2E">
        <w:t xml:space="preserve">Write </w:t>
      </w:r>
      <w:r w:rsidR="001C0CEF">
        <w:t>a MIPS assembly-language function</w:t>
      </w:r>
      <w:r w:rsidR="00301E2E">
        <w:t xml:space="preserve"> </w:t>
      </w:r>
      <w:r w:rsidR="00301E2E" w:rsidRPr="001C0CEF">
        <w:rPr>
          <w:rFonts w:ascii="Consolas" w:hAnsi="Consolas" w:cs="Consolas"/>
          <w:b/>
          <w:bCs/>
        </w:rPr>
        <w:t>sum</w:t>
      </w:r>
      <w:r w:rsidR="00301E2E">
        <w:t xml:space="preserve"> </w:t>
      </w:r>
      <w:r w:rsidR="001C0CEF">
        <w:t>that receives</w:t>
      </w:r>
      <w:r w:rsidR="00301E2E">
        <w:t xml:space="preserve"> two arguments</w:t>
      </w:r>
      <w:r>
        <w:t>:</w:t>
      </w:r>
      <w:r w:rsidR="00D1778B">
        <w:t xml:space="preserve"> </w:t>
      </w:r>
      <w:r w:rsidR="00D1778B" w:rsidRPr="001C0CEF">
        <w:rPr>
          <w:rFonts w:ascii="Consolas" w:hAnsi="Consolas" w:cs="Consolas"/>
          <w:b/>
          <w:bCs/>
        </w:rPr>
        <w:t>list</w:t>
      </w:r>
      <w:r w:rsidR="00950DFC">
        <w:rPr>
          <w:rFonts w:ascii="Consolas" w:hAnsi="Consolas" w:cs="Consolas"/>
          <w:b/>
          <w:bCs/>
        </w:rPr>
        <w:t>[]</w:t>
      </w:r>
      <w:r w:rsidR="00D1778B">
        <w:t xml:space="preserve"> </w:t>
      </w:r>
      <w:r w:rsidR="001C0CEF">
        <w:t xml:space="preserve">and </w:t>
      </w:r>
      <w:r w:rsidR="001C0CEF" w:rsidRPr="001C0CEF">
        <w:rPr>
          <w:rFonts w:ascii="Consolas" w:hAnsi="Consolas" w:cs="Consolas"/>
          <w:b/>
          <w:bCs/>
        </w:rPr>
        <w:t>length</w:t>
      </w:r>
      <w:r w:rsidR="001C0CEF">
        <w:t xml:space="preserve">, </w:t>
      </w:r>
      <w:r w:rsidR="00301E2E">
        <w:t xml:space="preserve">passed </w:t>
      </w:r>
      <w:r w:rsidR="00D1778B">
        <w:t xml:space="preserve">in </w:t>
      </w:r>
      <w:r w:rsidR="00D1778B" w:rsidRPr="001C0CEF">
        <w:rPr>
          <w:rFonts w:ascii="Consolas" w:hAnsi="Consolas" w:cs="Consolas"/>
          <w:b/>
          <w:bCs/>
        </w:rPr>
        <w:t>$a0</w:t>
      </w:r>
      <w:r w:rsidR="00D1778B">
        <w:t xml:space="preserve"> and </w:t>
      </w:r>
      <w:r w:rsidR="00D1778B" w:rsidRPr="001C0CEF">
        <w:rPr>
          <w:rFonts w:ascii="Consolas" w:hAnsi="Consolas" w:cs="Consolas"/>
          <w:b/>
          <w:bCs/>
        </w:rPr>
        <w:t>$a1</w:t>
      </w:r>
      <w:r w:rsidR="005075EA">
        <w:t xml:space="preserve">, </w:t>
      </w:r>
      <w:r w:rsidR="001C0CEF">
        <w:t xml:space="preserve">respectively, computes </w:t>
      </w:r>
      <w:r w:rsidR="001C0CEF" w:rsidRPr="001C0CEF">
        <w:rPr>
          <w:b/>
          <w:bCs/>
          <w:u w:val="single"/>
        </w:rPr>
        <w:t>recursively</w:t>
      </w:r>
      <w:r w:rsidR="001C0CEF">
        <w:t xml:space="preserve"> and returns the sum of the array elements in </w:t>
      </w:r>
      <w:r w:rsidR="001C0CEF" w:rsidRPr="0002040A">
        <w:rPr>
          <w:rFonts w:ascii="Consolas" w:hAnsi="Consolas" w:cs="Consolas"/>
          <w:b/>
          <w:bCs/>
        </w:rPr>
        <w:t>$f</w:t>
      </w:r>
      <w:r w:rsidRPr="0002040A">
        <w:rPr>
          <w:rFonts w:ascii="Consolas" w:hAnsi="Consolas" w:cs="Consolas"/>
          <w:b/>
          <w:bCs/>
        </w:rPr>
        <w:t>0</w:t>
      </w:r>
      <w:r w:rsidR="001C0CEF">
        <w:t xml:space="preserve">. </w:t>
      </w:r>
      <w:r w:rsidR="00D1778B">
        <w:t xml:space="preserve"> </w:t>
      </w:r>
      <w:r w:rsidR="009963C3" w:rsidRPr="0002040A">
        <w:rPr>
          <w:rFonts w:ascii="Consolas" w:hAnsi="Consolas" w:cs="Consolas"/>
          <w:b/>
          <w:bCs/>
        </w:rPr>
        <w:t>list</w:t>
      </w:r>
      <w:r>
        <w:rPr>
          <w:rFonts w:ascii="Consolas" w:hAnsi="Consolas" w:cs="Consolas"/>
          <w:b/>
          <w:bCs/>
        </w:rPr>
        <w:t>[]</w:t>
      </w:r>
      <w:r w:rsidR="00D1778B">
        <w:t xml:space="preserve"> </w:t>
      </w:r>
      <w:r w:rsidR="00950DFC">
        <w:t>is</w:t>
      </w:r>
      <w:r w:rsidR="00D1778B">
        <w:t xml:space="preserve"> the </w:t>
      </w:r>
      <w:r w:rsidR="00D1778B" w:rsidRPr="00950DFC">
        <w:rPr>
          <w:b/>
          <w:bCs/>
          <w:u w:val="single"/>
        </w:rPr>
        <w:t>address</w:t>
      </w:r>
      <w:r w:rsidR="00D1778B">
        <w:t xml:space="preserve"> </w:t>
      </w:r>
      <w:r w:rsidR="00301E2E">
        <w:t xml:space="preserve">of </w:t>
      </w:r>
      <w:r w:rsidR="00D1778B">
        <w:t>a</w:t>
      </w:r>
      <w:r w:rsidR="009963C3">
        <w:t>n</w:t>
      </w:r>
      <w:r w:rsidR="00D1778B">
        <w:t xml:space="preserve"> </w:t>
      </w:r>
      <w:r w:rsidR="009963C3">
        <w:t>array</w:t>
      </w:r>
      <w:r w:rsidR="00D1778B">
        <w:t xml:space="preserve"> of </w:t>
      </w:r>
      <w:r>
        <w:t>single-precision floats.</w:t>
      </w:r>
      <w:r w:rsidR="009963C3">
        <w:t xml:space="preserve"> </w:t>
      </w:r>
      <w:r>
        <w:t>The result of the function is a single-precision float.</w:t>
      </w:r>
    </w:p>
    <w:p w:rsidR="00D1778B" w:rsidRDefault="00D1778B">
      <w:pPr>
        <w:rPr>
          <w:rFonts w:asciiTheme="minorHAnsi" w:hAnsiTheme="minorHAnsi"/>
          <w:b/>
          <w:bCs/>
          <w:sz w:val="28"/>
          <w:szCs w:val="28"/>
        </w:rPr>
      </w:pPr>
    </w:p>
    <w:p w:rsidR="00D1778B" w:rsidRPr="001C0CEF" w:rsidRDefault="001C0CEF" w:rsidP="001C0CEF">
      <w:pPr>
        <w:rPr>
          <w:rFonts w:ascii="Consolas" w:hAnsi="Consolas" w:cs="Consolas"/>
          <w:b/>
          <w:bCs/>
        </w:rPr>
      </w:pPr>
      <w:r w:rsidRPr="001C0CEF">
        <w:rPr>
          <w:rFonts w:ascii="Consolas" w:hAnsi="Consolas" w:cs="Consolas"/>
          <w:b/>
          <w:bCs/>
        </w:rPr>
        <w:t xml:space="preserve">float </w:t>
      </w:r>
      <w:r w:rsidR="00D1778B" w:rsidRPr="001C0CEF">
        <w:rPr>
          <w:rFonts w:ascii="Consolas" w:hAnsi="Consolas" w:cs="Consolas"/>
          <w:b/>
          <w:bCs/>
        </w:rPr>
        <w:t>sum (</w:t>
      </w:r>
      <w:r w:rsidRPr="001C0CEF">
        <w:rPr>
          <w:rFonts w:ascii="Consolas" w:hAnsi="Consolas" w:cs="Consolas"/>
          <w:b/>
          <w:bCs/>
        </w:rPr>
        <w:t>float</w:t>
      </w:r>
      <w:r w:rsidR="00D1778B" w:rsidRPr="001C0CEF">
        <w:rPr>
          <w:rFonts w:ascii="Consolas" w:hAnsi="Consolas" w:cs="Consolas"/>
          <w:b/>
          <w:bCs/>
        </w:rPr>
        <w:t xml:space="preserve"> </w:t>
      </w:r>
      <w:r w:rsidR="00301E2E" w:rsidRPr="001C0CEF">
        <w:rPr>
          <w:rFonts w:ascii="Consolas" w:hAnsi="Consolas" w:cs="Consolas"/>
          <w:b/>
          <w:bCs/>
        </w:rPr>
        <w:t>list[], int length)</w:t>
      </w:r>
      <w:r w:rsidRPr="001C0CEF">
        <w:rPr>
          <w:rFonts w:ascii="Consolas" w:hAnsi="Consolas" w:cs="Consolas"/>
          <w:b/>
          <w:bCs/>
        </w:rPr>
        <w:t xml:space="preserve"> {</w:t>
      </w:r>
    </w:p>
    <w:p w:rsidR="00D1778B" w:rsidRPr="001C0CEF" w:rsidRDefault="00D1778B" w:rsidP="001C0CEF">
      <w:pPr>
        <w:rPr>
          <w:rFonts w:ascii="Consolas" w:hAnsi="Consolas" w:cs="Consolas"/>
          <w:b/>
          <w:bCs/>
        </w:rPr>
      </w:pPr>
      <w:r w:rsidRPr="001C0CEF">
        <w:rPr>
          <w:rFonts w:ascii="Consolas" w:hAnsi="Consolas" w:cs="Consolas"/>
          <w:b/>
          <w:bCs/>
        </w:rPr>
        <w:t xml:space="preserve">  if (length == 0) </w:t>
      </w:r>
      <w:r w:rsidR="00301E2E" w:rsidRPr="001C0CEF">
        <w:rPr>
          <w:rFonts w:ascii="Consolas" w:hAnsi="Consolas" w:cs="Consolas"/>
          <w:b/>
          <w:bCs/>
        </w:rPr>
        <w:t>return 0;</w:t>
      </w:r>
    </w:p>
    <w:p w:rsidR="00D1778B" w:rsidRPr="001C0CEF" w:rsidRDefault="0002040A" w:rsidP="0002040A">
      <w:pPr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  </w:t>
      </w:r>
      <w:r w:rsidR="009963C3" w:rsidRPr="001C0CEF">
        <w:rPr>
          <w:rFonts w:ascii="Consolas" w:hAnsi="Consolas" w:cs="Consolas"/>
          <w:b/>
          <w:bCs/>
        </w:rPr>
        <w:t>else</w:t>
      </w:r>
      <w:r w:rsidR="00D1778B" w:rsidRPr="001C0CEF">
        <w:rPr>
          <w:rFonts w:ascii="Consolas" w:hAnsi="Consolas" w:cs="Consolas"/>
          <w:b/>
          <w:bCs/>
        </w:rPr>
        <w:t xml:space="preserve"> return </w:t>
      </w:r>
      <w:r w:rsidR="009963C3" w:rsidRPr="001C0CEF">
        <w:rPr>
          <w:rFonts w:ascii="Consolas" w:hAnsi="Consolas" w:cs="Consolas"/>
          <w:b/>
          <w:bCs/>
        </w:rPr>
        <w:t>(</w:t>
      </w:r>
      <w:r>
        <w:rPr>
          <w:rFonts w:ascii="Consolas" w:hAnsi="Consolas" w:cs="Consolas"/>
          <w:b/>
          <w:bCs/>
        </w:rPr>
        <w:t>list[0] + sum</w:t>
      </w:r>
      <w:r w:rsidR="00D1778B" w:rsidRPr="001C0CEF">
        <w:rPr>
          <w:rFonts w:ascii="Consolas" w:hAnsi="Consolas" w:cs="Consolas"/>
          <w:b/>
          <w:bCs/>
        </w:rPr>
        <w:t>(</w:t>
      </w:r>
      <w:r>
        <w:rPr>
          <w:rFonts w:ascii="Consolas" w:hAnsi="Consolas" w:cs="Consolas"/>
          <w:b/>
          <w:bCs/>
        </w:rPr>
        <w:t>&amp;</w:t>
      </w:r>
      <w:r w:rsidR="009963C3" w:rsidRPr="001C0CEF">
        <w:rPr>
          <w:rFonts w:ascii="Consolas" w:hAnsi="Consolas" w:cs="Consolas"/>
          <w:b/>
          <w:bCs/>
        </w:rPr>
        <w:t>list</w:t>
      </w:r>
      <w:r w:rsidR="00133463" w:rsidRPr="001C0CEF">
        <w:rPr>
          <w:rFonts w:ascii="Consolas" w:hAnsi="Consolas" w:cs="Consolas"/>
          <w:b/>
          <w:bCs/>
        </w:rPr>
        <w:t>[</w:t>
      </w:r>
      <w:r>
        <w:rPr>
          <w:rFonts w:ascii="Consolas" w:hAnsi="Consolas" w:cs="Consolas"/>
          <w:b/>
          <w:bCs/>
        </w:rPr>
        <w:t>1</w:t>
      </w:r>
      <w:r w:rsidR="00133463" w:rsidRPr="001C0CEF">
        <w:rPr>
          <w:rFonts w:ascii="Consolas" w:hAnsi="Consolas" w:cs="Consolas"/>
          <w:b/>
          <w:bCs/>
        </w:rPr>
        <w:t>]</w:t>
      </w:r>
      <w:r w:rsidR="009963C3" w:rsidRPr="001C0CEF">
        <w:rPr>
          <w:rFonts w:ascii="Consolas" w:hAnsi="Consolas" w:cs="Consolas"/>
          <w:b/>
          <w:bCs/>
        </w:rPr>
        <w:t>, length</w:t>
      </w:r>
      <w:r w:rsidR="00D1778B" w:rsidRPr="001C0CEF">
        <w:rPr>
          <w:rFonts w:ascii="Consolas" w:hAnsi="Consolas" w:cs="Consolas"/>
          <w:b/>
          <w:bCs/>
        </w:rPr>
        <w:t>-1</w:t>
      </w:r>
      <w:r w:rsidR="009963C3" w:rsidRPr="001C0CEF">
        <w:rPr>
          <w:rFonts w:ascii="Consolas" w:hAnsi="Consolas" w:cs="Consolas"/>
          <w:b/>
          <w:bCs/>
        </w:rPr>
        <w:t>)</w:t>
      </w:r>
      <w:r w:rsidR="00301E2E" w:rsidRPr="001C0CEF">
        <w:rPr>
          <w:rFonts w:ascii="Consolas" w:hAnsi="Consolas" w:cs="Consolas"/>
          <w:b/>
          <w:bCs/>
        </w:rPr>
        <w:t>);</w:t>
      </w:r>
    </w:p>
    <w:p w:rsidR="00D1778B" w:rsidRPr="001C0CEF" w:rsidRDefault="00301E2E" w:rsidP="001C0CEF">
      <w:pPr>
        <w:rPr>
          <w:rFonts w:ascii="Consolas" w:hAnsi="Consolas" w:cs="Consolas"/>
          <w:b/>
          <w:bCs/>
        </w:rPr>
      </w:pPr>
      <w:r w:rsidRPr="001C0CEF">
        <w:rPr>
          <w:rFonts w:ascii="Consolas" w:hAnsi="Consolas" w:cs="Consolas"/>
          <w:b/>
          <w:bCs/>
        </w:rPr>
        <w:t>}</w:t>
      </w:r>
    </w:p>
    <w:p w:rsidR="00D1778B" w:rsidRDefault="00D1778B" w:rsidP="00D1778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D014F7" w:rsidRDefault="00D014F7" w:rsidP="00D014F7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491EC6">
        <w:rPr>
          <w:rFonts w:asciiTheme="minorHAnsi" w:hAnsiTheme="minorHAnsi"/>
          <w:b/>
          <w:bCs/>
          <w:sz w:val="28"/>
          <w:szCs w:val="28"/>
        </w:rPr>
        <w:lastRenderedPageBreak/>
        <w:t xml:space="preserve">Question </w:t>
      </w:r>
      <w:r>
        <w:rPr>
          <w:rFonts w:asciiTheme="minorHAnsi" w:hAnsiTheme="minorHAnsi"/>
          <w:b/>
          <w:bCs/>
          <w:sz w:val="28"/>
          <w:szCs w:val="28"/>
        </w:rPr>
        <w:t>2</w:t>
      </w:r>
      <w:r w:rsidRPr="00491EC6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/>
          <w:bCs/>
          <w:sz w:val="28"/>
          <w:szCs w:val="28"/>
        </w:rPr>
        <w:t xml:space="preserve"> Greatest Common Divisor</w:t>
      </w:r>
    </w:p>
    <w:p w:rsidR="00D014F7" w:rsidRPr="00D66530" w:rsidRDefault="00D014F7" w:rsidP="00D014F7">
      <w:pPr>
        <w:spacing w:before="300" w:after="100" w:line="288" w:lineRule="auto"/>
        <w:jc w:val="both"/>
      </w:pPr>
      <w:r>
        <w:t xml:space="preserve">(15 pts) </w:t>
      </w:r>
      <w:r w:rsidRPr="00D66530">
        <w:t xml:space="preserve">The greatest common divisor </w:t>
      </w:r>
      <w:r>
        <w:t xml:space="preserve">of two integers </w:t>
      </w:r>
      <w:r w:rsidRPr="00D66530">
        <w:rPr>
          <w:rFonts w:ascii="Consolas" w:hAnsi="Consolas" w:cs="Consolas"/>
          <w:b/>
          <w:bCs/>
        </w:rPr>
        <w:t>a</w:t>
      </w:r>
      <w:r>
        <w:t xml:space="preserve"> and </w:t>
      </w:r>
      <w:r w:rsidRPr="00D66530">
        <w:rPr>
          <w:rFonts w:ascii="Consolas" w:hAnsi="Consolas" w:cs="Consolas"/>
          <w:b/>
          <w:bCs/>
        </w:rPr>
        <w:t>b</w:t>
      </w:r>
      <w:r>
        <w:t xml:space="preserve"> </w:t>
      </w:r>
      <w:r w:rsidRPr="00D66530">
        <w:t>can be computed as follows:</w:t>
      </w:r>
    </w:p>
    <w:p w:rsidR="00D014F7" w:rsidRPr="00D66530" w:rsidRDefault="00D014F7" w:rsidP="00D014F7">
      <w:pPr>
        <w:spacing w:before="100" w:after="100" w:line="288" w:lineRule="auto"/>
        <w:ind w:left="360"/>
        <w:jc w:val="both"/>
      </w:pPr>
      <w:r w:rsidRPr="00D66530">
        <w:rPr>
          <w:rFonts w:ascii="Consolas" w:hAnsi="Consolas" w:cs="Consolas"/>
          <w:b/>
          <w:bCs/>
          <w:szCs w:val="22"/>
        </w:rPr>
        <w:t>gcd(a, 0) = a</w:t>
      </w:r>
    </w:p>
    <w:p w:rsidR="00D014F7" w:rsidRPr="00D66530" w:rsidRDefault="00D014F7" w:rsidP="00D014F7">
      <w:pPr>
        <w:spacing w:before="100" w:after="100" w:line="288" w:lineRule="auto"/>
        <w:ind w:left="360"/>
        <w:jc w:val="both"/>
        <w:rPr>
          <w:rFonts w:ascii="Consolas" w:hAnsi="Consolas" w:cs="Consolas"/>
          <w:b/>
          <w:bCs/>
          <w:szCs w:val="22"/>
        </w:rPr>
      </w:pPr>
      <w:r w:rsidRPr="00D66530">
        <w:rPr>
          <w:rFonts w:ascii="Consolas" w:hAnsi="Consolas" w:cs="Consolas"/>
          <w:b/>
          <w:bCs/>
          <w:szCs w:val="22"/>
        </w:rPr>
        <w:t>gcd(a, b) = gcd(b, a % b)</w:t>
      </w:r>
      <w:r w:rsidRPr="00D66530">
        <w:rPr>
          <w:rFonts w:ascii="Consolas" w:hAnsi="Consolas" w:cs="Consolas"/>
          <w:b/>
          <w:bCs/>
          <w:szCs w:val="22"/>
        </w:rPr>
        <w:tab/>
        <w:t>where % is the remainder operator</w:t>
      </w:r>
    </w:p>
    <w:p w:rsidR="00D014F7" w:rsidRPr="00D66530" w:rsidRDefault="00D014F7" w:rsidP="00D014F7">
      <w:pPr>
        <w:spacing w:before="100" w:after="100" w:line="288" w:lineRule="auto"/>
        <w:rPr>
          <w:szCs w:val="20"/>
        </w:rPr>
      </w:pPr>
      <w:r w:rsidRPr="00D66530">
        <w:rPr>
          <w:szCs w:val="20"/>
        </w:rPr>
        <w:t>For example,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r w:rsidRPr="00D66530">
        <w:rPr>
          <w:rFonts w:ascii="Consolas" w:hAnsi="Consolas" w:cs="Consolas"/>
          <w:b/>
          <w:bCs/>
          <w:szCs w:val="20"/>
        </w:rPr>
        <w:t xml:space="preserve">gcd(30, 18) = gcd(18, 30%18) = 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r w:rsidRPr="00D66530">
        <w:rPr>
          <w:rFonts w:ascii="Consolas" w:hAnsi="Consolas" w:cs="Consolas"/>
          <w:b/>
          <w:bCs/>
          <w:szCs w:val="20"/>
        </w:rPr>
        <w:t xml:space="preserve">gcd(18, 12) = gcd(12, 18%12) = 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r w:rsidRPr="00D66530">
        <w:rPr>
          <w:rFonts w:ascii="Consolas" w:hAnsi="Consolas" w:cs="Consolas"/>
          <w:b/>
          <w:bCs/>
          <w:szCs w:val="20"/>
        </w:rPr>
        <w:t>gcd(12, 6)  = gcd(6,  12%6)  = gcd(6, 0) = 6</w:t>
      </w:r>
    </w:p>
    <w:p w:rsidR="00D014F7" w:rsidRDefault="00D014F7" w:rsidP="00836F7E">
      <w:pPr>
        <w:spacing w:before="300" w:after="100" w:line="288" w:lineRule="auto"/>
        <w:jc w:val="both"/>
        <w:rPr>
          <w:szCs w:val="20"/>
        </w:rPr>
      </w:pPr>
      <w:r>
        <w:rPr>
          <w:szCs w:val="20"/>
        </w:rPr>
        <w:t xml:space="preserve">Write a MIPS </w:t>
      </w:r>
      <w:r w:rsidR="009766F4">
        <w:rPr>
          <w:szCs w:val="20"/>
        </w:rPr>
        <w:t xml:space="preserve">assembly-language </w:t>
      </w:r>
      <w:r>
        <w:rPr>
          <w:szCs w:val="20"/>
        </w:rPr>
        <w:t xml:space="preserve">function that receives two integer arguments in </w:t>
      </w:r>
      <w:r w:rsidRPr="00F14720">
        <w:rPr>
          <w:rFonts w:ascii="Consolas" w:hAnsi="Consolas" w:cs="Consolas"/>
          <w:b/>
          <w:bCs/>
          <w:szCs w:val="20"/>
        </w:rPr>
        <w:t>$a0</w:t>
      </w:r>
      <w:r>
        <w:rPr>
          <w:szCs w:val="20"/>
        </w:rPr>
        <w:t xml:space="preserve"> and </w:t>
      </w:r>
      <w:r w:rsidRPr="00F14720">
        <w:rPr>
          <w:rFonts w:ascii="Consolas" w:hAnsi="Consolas" w:cs="Consolas"/>
          <w:b/>
          <w:bCs/>
          <w:szCs w:val="20"/>
        </w:rPr>
        <w:t>$a1</w:t>
      </w:r>
      <w:r>
        <w:rPr>
          <w:szCs w:val="20"/>
        </w:rPr>
        <w:t xml:space="preserve">, computes and returns the greatest common divisor in </w:t>
      </w:r>
      <w:r w:rsidRPr="00F14720">
        <w:rPr>
          <w:rFonts w:ascii="Consolas" w:hAnsi="Consolas" w:cs="Consolas"/>
          <w:b/>
          <w:bCs/>
          <w:szCs w:val="20"/>
        </w:rPr>
        <w:t>$v0</w:t>
      </w:r>
      <w:r>
        <w:rPr>
          <w:szCs w:val="20"/>
        </w:rPr>
        <w:t>.</w:t>
      </w:r>
      <w:r w:rsidR="00DB0513">
        <w:rPr>
          <w:szCs w:val="20"/>
        </w:rPr>
        <w:t xml:space="preserve"> </w:t>
      </w:r>
      <w:r w:rsidR="00A26BDD">
        <w:rPr>
          <w:szCs w:val="20"/>
        </w:rPr>
        <w:t>Hint: u</w:t>
      </w:r>
      <w:r w:rsidR="00DB0513">
        <w:rPr>
          <w:szCs w:val="20"/>
        </w:rPr>
        <w:t xml:space="preserve">se integer division and remainder in your computation, and write a loop to repeatedly compute the </w:t>
      </w:r>
      <w:r w:rsidR="00DB0513" w:rsidRPr="00DB0513">
        <w:rPr>
          <w:b/>
          <w:bCs/>
          <w:szCs w:val="20"/>
        </w:rPr>
        <w:t>gcd</w:t>
      </w:r>
      <w:r w:rsidR="00DB0513">
        <w:rPr>
          <w:szCs w:val="20"/>
        </w:rPr>
        <w:t>.</w:t>
      </w:r>
    </w:p>
    <w:p w:rsidR="00D014F7" w:rsidRDefault="00D014F7" w:rsidP="00D014F7">
      <w:pPr>
        <w:spacing w:before="300" w:after="100" w:line="288" w:lineRule="auto"/>
        <w:rPr>
          <w:szCs w:val="20"/>
        </w:rPr>
      </w:pPr>
    </w:p>
    <w:p w:rsidR="00D014F7" w:rsidRDefault="00D014F7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11240" w:rsidRPr="00491EC6" w:rsidRDefault="00356C50" w:rsidP="00D014F7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491EC6">
        <w:rPr>
          <w:rFonts w:asciiTheme="minorHAnsi" w:hAnsiTheme="minorHAnsi"/>
          <w:b/>
          <w:bCs/>
          <w:sz w:val="28"/>
          <w:szCs w:val="28"/>
        </w:rPr>
        <w:lastRenderedPageBreak/>
        <w:t xml:space="preserve">Question </w:t>
      </w:r>
      <w:r w:rsidR="00D014F7">
        <w:rPr>
          <w:rFonts w:asciiTheme="minorHAnsi" w:hAnsiTheme="minorHAnsi"/>
          <w:b/>
          <w:bCs/>
          <w:sz w:val="28"/>
          <w:szCs w:val="28"/>
        </w:rPr>
        <w:t>3</w:t>
      </w:r>
      <w:r w:rsidRPr="00491EC6">
        <w:rPr>
          <w:rFonts w:asciiTheme="minorHAnsi" w:hAnsiTheme="minorHAnsi"/>
          <w:b/>
          <w:bCs/>
          <w:sz w:val="28"/>
          <w:szCs w:val="28"/>
        </w:rPr>
        <w:t>:</w:t>
      </w:r>
      <w:r w:rsidR="005F4B56">
        <w:rPr>
          <w:rFonts w:asciiTheme="minorHAnsi" w:hAnsiTheme="minorHAnsi"/>
          <w:b/>
          <w:bCs/>
          <w:sz w:val="28"/>
          <w:szCs w:val="28"/>
        </w:rPr>
        <w:t xml:space="preserve"> Sequential Signed Integer Multiplication</w:t>
      </w:r>
    </w:p>
    <w:p w:rsidR="00356C50" w:rsidRDefault="005F4B56" w:rsidP="00DB0513">
      <w:pPr>
        <w:pStyle w:val="Heading2"/>
        <w:keepNext w:val="0"/>
        <w:widowControl w:val="0"/>
        <w:spacing w:before="0"/>
        <w:ind w:left="0" w:firstLine="0"/>
      </w:pPr>
      <w:r>
        <w:t>(1</w:t>
      </w:r>
      <w:r w:rsidR="00DB0513">
        <w:t>5</w:t>
      </w:r>
      <w:r>
        <w:t xml:space="preserve"> pts) </w:t>
      </w:r>
      <w:r w:rsidR="00356C50">
        <w:t>Given that</w:t>
      </w:r>
      <w:r w:rsidR="00503CA0">
        <w:t xml:space="preserve"> the</w:t>
      </w:r>
      <w:r w:rsidR="00356C50">
        <w:t xml:space="preserve"> </w:t>
      </w:r>
      <w:r w:rsidR="00356C50">
        <w:rPr>
          <w:b/>
          <w:bCs/>
        </w:rPr>
        <w:t>Multiplicand</w:t>
      </w:r>
      <w:r w:rsidR="00503CA0" w:rsidRPr="00503CA0">
        <w:t xml:space="preserve"> </w:t>
      </w:r>
      <w:r w:rsidR="00356C50" w:rsidRPr="00503CA0">
        <w:t>=</w:t>
      </w:r>
      <w:r w:rsidR="00503CA0" w:rsidRPr="00503CA0">
        <w:t xml:space="preserve"> </w:t>
      </w:r>
      <w:r w:rsidR="00E46003" w:rsidRPr="005F4B56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0</w:t>
      </w:r>
      <w:r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1</w:t>
      </w:r>
      <w:r w:rsidR="00356C50">
        <w:rPr>
          <w:b/>
          <w:bCs/>
        </w:rPr>
        <w:t xml:space="preserve"> </w:t>
      </w:r>
      <w:r w:rsidR="00356C50">
        <w:t>and</w:t>
      </w:r>
      <w:r w:rsidR="00503CA0">
        <w:t xml:space="preserve"> the</w:t>
      </w:r>
      <w:r w:rsidR="00356C50">
        <w:t xml:space="preserve"> </w:t>
      </w:r>
      <w:r w:rsidR="00356C50" w:rsidRPr="009E6FBC">
        <w:rPr>
          <w:b/>
          <w:bCs/>
        </w:rPr>
        <w:t>Multiplier</w:t>
      </w:r>
      <w:r w:rsidR="00503CA0" w:rsidRPr="00503CA0">
        <w:t xml:space="preserve"> </w:t>
      </w:r>
      <w:r w:rsidR="00356C50" w:rsidRPr="00503CA0">
        <w:t>=</w:t>
      </w:r>
      <w:r w:rsidR="00503CA0" w:rsidRPr="00503CA0">
        <w:t xml:space="preserve"> </w:t>
      </w:r>
      <w:r w:rsidR="00DB0513"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1101</w:t>
      </w:r>
      <w:r w:rsidR="00356C50" w:rsidRPr="008343FE">
        <w:t xml:space="preserve"> are signed 2’s complement numbers,</w:t>
      </w:r>
      <w:r w:rsidR="00356C50" w:rsidRPr="00D3618F">
        <w:t xml:space="preserve"> show the </w:t>
      </w:r>
      <w:r w:rsidR="00356C50" w:rsidRPr="003E57D8">
        <w:rPr>
          <w:b/>
          <w:bCs/>
        </w:rPr>
        <w:t>signed</w:t>
      </w:r>
      <w:r w:rsidR="00356C50">
        <w:t xml:space="preserve"> </w:t>
      </w:r>
      <w:r w:rsidR="00356C50" w:rsidRPr="00D3618F">
        <w:t>multiplication of</w:t>
      </w:r>
      <w:r w:rsidR="00503CA0">
        <w:t xml:space="preserve"> the</w:t>
      </w:r>
      <w:r w:rsidR="00356C50">
        <w:t xml:space="preserve"> </w:t>
      </w:r>
      <w:r w:rsidR="00356C50">
        <w:rPr>
          <w:b/>
          <w:bCs/>
        </w:rPr>
        <w:t xml:space="preserve">Multiplicand </w:t>
      </w:r>
      <w:r w:rsidR="00356C50" w:rsidRPr="00D3618F">
        <w:t>by</w:t>
      </w:r>
      <w:r w:rsidR="00503CA0">
        <w:t xml:space="preserve"> the</w:t>
      </w:r>
      <w:r w:rsidR="00356C50" w:rsidRPr="00D3618F">
        <w:t xml:space="preserve"> </w:t>
      </w:r>
      <w:r w:rsidR="00356C50" w:rsidRPr="000D6D66">
        <w:rPr>
          <w:b/>
          <w:bCs/>
        </w:rPr>
        <w:t>Multiplier</w:t>
      </w:r>
      <w:r w:rsidR="00356C50">
        <w:t xml:space="preserve">. </w:t>
      </w:r>
      <w:r w:rsidR="00356C50" w:rsidRPr="00D3618F">
        <w:t xml:space="preserve">The result of the multiplication should be </w:t>
      </w:r>
      <w:r w:rsidR="00DF3BDD">
        <w:t>a</w:t>
      </w:r>
      <w:r w:rsidR="00356C50" w:rsidRPr="00D3618F">
        <w:t xml:space="preserve"> </w:t>
      </w:r>
      <w:r w:rsidR="00DF3BDD" w:rsidRPr="00B55099">
        <w:rPr>
          <w:b/>
          <w:bCs/>
        </w:rPr>
        <w:t>16-</w:t>
      </w:r>
      <w:r w:rsidR="00356C50" w:rsidRPr="00B55099">
        <w:rPr>
          <w:b/>
          <w:bCs/>
        </w:rPr>
        <w:t>bit</w:t>
      </w:r>
      <w:r w:rsidR="00356C50" w:rsidRPr="00D3618F">
        <w:t xml:space="preserve"> </w:t>
      </w:r>
      <w:r w:rsidR="00356C50" w:rsidRPr="00772F05">
        <w:rPr>
          <w:b/>
          <w:bCs/>
        </w:rPr>
        <w:t>signed</w:t>
      </w:r>
      <w:r w:rsidR="00356C50" w:rsidRPr="00D3618F">
        <w:t xml:space="preserve"> number in </w:t>
      </w:r>
      <w:r w:rsidR="00356C50" w:rsidRPr="00B55099">
        <w:rPr>
          <w:b/>
          <w:bCs/>
        </w:rPr>
        <w:t>HI</w:t>
      </w:r>
      <w:r w:rsidR="00356C50" w:rsidRPr="00D3618F">
        <w:t xml:space="preserve"> and </w:t>
      </w:r>
      <w:r w:rsidR="00356C50" w:rsidRPr="00B55099">
        <w:rPr>
          <w:b/>
          <w:bCs/>
        </w:rPr>
        <w:t>LO</w:t>
      </w:r>
      <w:r w:rsidR="00356C50" w:rsidRPr="00D3618F">
        <w:t xml:space="preserve"> registers. Show the steps</w:t>
      </w:r>
      <w:r w:rsidR="00356C50">
        <w:t xml:space="preserve"> of your work</w:t>
      </w:r>
      <w:r w:rsidR="00B55099">
        <w:t xml:space="preserve"> for a full mark</w:t>
      </w:r>
      <w:r w:rsidR="00356C50">
        <w:t>.</w:t>
      </w:r>
    </w:p>
    <w:p w:rsidR="00356C50" w:rsidRDefault="00356C50" w:rsidP="00356C50"/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922"/>
        <w:gridCol w:w="1495"/>
        <w:gridCol w:w="689"/>
        <w:gridCol w:w="3682"/>
      </w:tblGrid>
      <w:tr w:rsidR="00356C50" w:rsidRPr="00495CB8" w:rsidTr="00B55099">
        <w:trPr>
          <w:trHeight w:val="437"/>
          <w:jc w:val="center"/>
        </w:trPr>
        <w:tc>
          <w:tcPr>
            <w:tcW w:w="3258" w:type="dxa"/>
            <w:gridSpan w:val="2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Iteration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Multiplicand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Sign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Product = HI,</w:t>
            </w:r>
            <w:r w:rsidR="00B55099">
              <w:rPr>
                <w:rFonts w:asciiTheme="minorHAnsi" w:hAnsiTheme="minorHAnsi"/>
                <w:b/>
                <w:bCs/>
              </w:rPr>
              <w:t xml:space="preserve"> </w:t>
            </w:r>
            <w:r w:rsidRPr="005F4B56">
              <w:rPr>
                <w:rFonts w:asciiTheme="minorHAnsi" w:hAnsiTheme="minorHAnsi"/>
                <w:b/>
                <w:bCs/>
              </w:rPr>
              <w:t>LO</w:t>
            </w: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rPr>
                <w:rFonts w:hint="cs"/>
              </w:rPr>
              <w:t>Initialize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356C50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2922" w:type="dxa"/>
            <w:shd w:val="clear" w:color="auto" w:fill="auto"/>
            <w:vAlign w:val="center"/>
          </w:tcPr>
          <w:p w:rsidR="00356C50" w:rsidRPr="00356C50" w:rsidRDefault="00356C50" w:rsidP="00B55099"/>
        </w:tc>
        <w:tc>
          <w:tcPr>
            <w:tcW w:w="1495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356C50" w:rsidRDefault="00356C50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B55099" w:rsidRPr="00356C50" w:rsidRDefault="00B55099" w:rsidP="00B55099">
            <w: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B55099" w:rsidRPr="00356C50" w:rsidRDefault="00B55099" w:rsidP="00B55099">
            <w: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B55099" w:rsidRPr="00356C50" w:rsidRDefault="00B55099" w:rsidP="00B55099">
            <w: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B55099" w:rsidRPr="00356C50" w:rsidRDefault="00B55099" w:rsidP="00B55099">
            <w:r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  <w:tr w:rsidR="00B55099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2922" w:type="dxa"/>
            <w:shd w:val="clear" w:color="auto" w:fill="auto"/>
            <w:vAlign w:val="center"/>
          </w:tcPr>
          <w:p w:rsidR="00B55099" w:rsidRPr="00356C50" w:rsidRDefault="00B55099" w:rsidP="00B55099"/>
        </w:tc>
        <w:tc>
          <w:tcPr>
            <w:tcW w:w="1495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55099" w:rsidRPr="00356C50" w:rsidRDefault="00B55099" w:rsidP="00B55099">
            <w:pPr>
              <w:rPr>
                <w:color w:val="000000" w:themeColor="text1"/>
              </w:rPr>
            </w:pPr>
          </w:p>
        </w:tc>
      </w:tr>
    </w:tbl>
    <w:p w:rsidR="00356C50" w:rsidRDefault="00356C50" w:rsidP="00356C50">
      <w:pPr>
        <w:widowControl w:val="0"/>
      </w:pPr>
    </w:p>
    <w:p w:rsidR="00356C50" w:rsidRDefault="00356C50" w:rsidP="00356C50">
      <w:pPr>
        <w:widowControl w:val="0"/>
      </w:pPr>
    </w:p>
    <w:p w:rsidR="00356C50" w:rsidRPr="00702AC5" w:rsidRDefault="00356C50" w:rsidP="00356C50">
      <w:pPr>
        <w:widowControl w:val="0"/>
      </w:pPr>
    </w:p>
    <w:p w:rsidR="00713354" w:rsidRDefault="00713354" w:rsidP="00713354">
      <w:pPr>
        <w:ind w:left="450" w:hanging="450"/>
        <w:jc w:val="both"/>
        <w:rPr>
          <w:rFonts w:asciiTheme="majorBidi" w:hAnsiTheme="majorBidi" w:cstheme="majorBidi"/>
          <w:b/>
          <w:bCs/>
        </w:rPr>
      </w:pPr>
    </w:p>
    <w:p w:rsidR="001C0CEF" w:rsidRDefault="001C0CE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1A1E9C" w:rsidRPr="00491EC6" w:rsidRDefault="001A1E9C" w:rsidP="00F14720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 w:rsidR="009026F0">
        <w:rPr>
          <w:rFonts w:asciiTheme="minorHAnsi" w:hAnsiTheme="minorHAnsi"/>
          <w:b/>
          <w:bCs/>
          <w:sz w:val="28"/>
          <w:szCs w:val="28"/>
        </w:rPr>
        <w:t xml:space="preserve">uestion </w:t>
      </w:r>
      <w:r w:rsidR="00F14720">
        <w:rPr>
          <w:rFonts w:asciiTheme="minorHAnsi" w:hAnsiTheme="minorHAnsi"/>
          <w:b/>
          <w:bCs/>
          <w:sz w:val="28"/>
          <w:szCs w:val="28"/>
        </w:rPr>
        <w:t>4</w:t>
      </w:r>
      <w:r w:rsidR="009026F0">
        <w:rPr>
          <w:rFonts w:asciiTheme="minorHAnsi" w:hAnsiTheme="minorHAnsi"/>
          <w:b/>
          <w:bCs/>
          <w:sz w:val="28"/>
          <w:szCs w:val="28"/>
        </w:rPr>
        <w:t>:</w:t>
      </w:r>
      <w:r w:rsidR="00F14720">
        <w:rPr>
          <w:rFonts w:asciiTheme="minorHAnsi" w:hAnsiTheme="minorHAnsi"/>
          <w:b/>
          <w:bCs/>
          <w:sz w:val="28"/>
          <w:szCs w:val="28"/>
        </w:rPr>
        <w:t xml:space="preserve"> Floating-Point</w:t>
      </w:r>
      <w:r w:rsidR="00D014F7">
        <w:rPr>
          <w:rFonts w:asciiTheme="minorHAnsi" w:hAnsiTheme="minorHAnsi"/>
          <w:b/>
          <w:bCs/>
          <w:sz w:val="28"/>
          <w:szCs w:val="28"/>
        </w:rPr>
        <w:t xml:space="preserve"> Numbers and Arithmetic</w:t>
      </w:r>
    </w:p>
    <w:p w:rsidR="000912B6" w:rsidRPr="00235411" w:rsidRDefault="00F14720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FE42DD">
        <w:t>4</w:t>
      </w:r>
      <w:r>
        <w:t xml:space="preserve"> pts) </w:t>
      </w:r>
      <w:r w:rsidR="000912B6">
        <w:t>Find</w:t>
      </w:r>
      <w:r w:rsidR="000912B6" w:rsidRPr="00235411">
        <w:t xml:space="preserve"> the </w:t>
      </w:r>
      <w:r w:rsidR="000912B6" w:rsidRPr="00AC0178">
        <w:rPr>
          <w:b/>
          <w:bCs/>
        </w:rPr>
        <w:t>decimal value</w:t>
      </w:r>
      <w:r w:rsidR="000912B6" w:rsidRPr="00235411">
        <w:t xml:space="preserve"> of </w:t>
      </w:r>
      <w:r w:rsidR="000912B6">
        <w:t xml:space="preserve">the </w:t>
      </w:r>
      <w:r>
        <w:t>following single-</w:t>
      </w:r>
      <w:r w:rsidR="000912B6" w:rsidRPr="00235411">
        <w:t>precision float:</w:t>
      </w:r>
    </w:p>
    <w:p w:rsidR="000912B6" w:rsidRPr="00235411" w:rsidRDefault="000912B6" w:rsidP="000912B6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FE42DD" w:rsidRPr="004622D3" w:rsidTr="00FE42D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S</w:t>
            </w:r>
          </w:p>
        </w:tc>
        <w:tc>
          <w:tcPr>
            <w:tcW w:w="1722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Exponent</w:t>
            </w:r>
          </w:p>
        </w:tc>
        <w:tc>
          <w:tcPr>
            <w:tcW w:w="4370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Fraction</w:t>
            </w:r>
          </w:p>
        </w:tc>
      </w:tr>
      <w:tr w:rsidR="00FE42DD" w:rsidTr="00FE42D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Default="00FE42DD" w:rsidP="00FE42DD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1722" w:type="dxa"/>
            <w:vAlign w:val="center"/>
          </w:tcPr>
          <w:p w:rsidR="00FE42DD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1000 11</w:t>
            </w:r>
            <w:r w:rsidRPr="00F14720">
              <w:rPr>
                <w:rFonts w:ascii="Consolas" w:hAnsi="Consolas" w:cs="Consolas"/>
                <w:b/>
                <w:bCs/>
              </w:rPr>
              <w:t>1</w:t>
            </w: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4370" w:type="dxa"/>
            <w:vAlign w:val="center"/>
          </w:tcPr>
          <w:p w:rsidR="00FE42DD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000 </w:t>
            </w:r>
            <w:r w:rsidRPr="00F14720">
              <w:rPr>
                <w:rFonts w:ascii="Consolas" w:hAnsi="Consolas" w:cs="Consolas"/>
                <w:b/>
                <w:bCs/>
              </w:rPr>
              <w:t>0100 1100 0000 0</w:t>
            </w:r>
            <w:r>
              <w:rPr>
                <w:rFonts w:ascii="Consolas" w:hAnsi="Consolas" w:cs="Consolas"/>
                <w:b/>
                <w:bCs/>
              </w:rPr>
              <w:t>11</w:t>
            </w:r>
            <w:r w:rsidRPr="00F14720">
              <w:rPr>
                <w:rFonts w:ascii="Consolas" w:hAnsi="Consolas" w:cs="Consolas"/>
                <w:b/>
                <w:bCs/>
              </w:rPr>
              <w:t>0 000</w:t>
            </w: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</w:tr>
    </w:tbl>
    <w:p w:rsidR="00FE42DD" w:rsidRDefault="00FE42DD" w:rsidP="00D014F7">
      <w:pPr>
        <w:autoSpaceDE w:val="0"/>
        <w:autoSpaceDN w:val="0"/>
        <w:adjustRightInd w:val="0"/>
        <w:ind w:left="460"/>
        <w:jc w:val="both"/>
        <w:rPr>
          <w:rFonts w:ascii="Consolas" w:hAnsi="Consolas" w:cs="Consolas"/>
          <w:b/>
          <w:bCs/>
        </w:rPr>
      </w:pPr>
    </w:p>
    <w:p w:rsidR="000912B6" w:rsidRDefault="000912B6" w:rsidP="000912B6">
      <w:pPr>
        <w:autoSpaceDE w:val="0"/>
        <w:autoSpaceDN w:val="0"/>
        <w:adjustRightInd w:val="0"/>
      </w:pPr>
    </w:p>
    <w:p w:rsidR="008448DC" w:rsidRDefault="008448DC" w:rsidP="000912B6">
      <w:pPr>
        <w:autoSpaceDE w:val="0"/>
        <w:autoSpaceDN w:val="0"/>
        <w:adjustRightInd w:val="0"/>
      </w:pPr>
    </w:p>
    <w:p w:rsidR="008448DC" w:rsidRDefault="008448DC" w:rsidP="000912B6">
      <w:pPr>
        <w:autoSpaceDE w:val="0"/>
        <w:autoSpaceDN w:val="0"/>
        <w:adjustRightInd w:val="0"/>
      </w:pPr>
    </w:p>
    <w:p w:rsidR="000912B6" w:rsidRDefault="000912B6" w:rsidP="000912B6">
      <w:pPr>
        <w:autoSpaceDE w:val="0"/>
        <w:autoSpaceDN w:val="0"/>
        <w:adjustRightInd w:val="0"/>
      </w:pPr>
    </w:p>
    <w:p w:rsidR="00F14720" w:rsidRDefault="00F14720" w:rsidP="000912B6">
      <w:pPr>
        <w:autoSpaceDE w:val="0"/>
        <w:autoSpaceDN w:val="0"/>
        <w:adjustRightInd w:val="0"/>
      </w:pPr>
    </w:p>
    <w:p w:rsidR="00F14720" w:rsidRDefault="00F14720" w:rsidP="000912B6">
      <w:pPr>
        <w:autoSpaceDE w:val="0"/>
        <w:autoSpaceDN w:val="0"/>
        <w:adjustRightInd w:val="0"/>
      </w:pP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Pr="00235411" w:rsidRDefault="00F14720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FE42DD">
        <w:t>4</w:t>
      </w:r>
      <w:r>
        <w:t xml:space="preserve"> pts) </w:t>
      </w:r>
      <w:r w:rsidR="000912B6">
        <w:t>Find</w:t>
      </w:r>
      <w:r w:rsidR="000912B6" w:rsidRPr="00235411">
        <w:t xml:space="preserve"> the </w:t>
      </w:r>
      <w:r w:rsidR="000912B6" w:rsidRPr="008C26F4">
        <w:rPr>
          <w:b/>
          <w:bCs/>
        </w:rPr>
        <w:t>decimal value</w:t>
      </w:r>
      <w:r w:rsidR="000912B6" w:rsidRPr="00235411">
        <w:t xml:space="preserve"> of </w:t>
      </w:r>
      <w:r w:rsidR="000912B6">
        <w:t xml:space="preserve">the </w:t>
      </w:r>
      <w:r>
        <w:t>following single-</w:t>
      </w:r>
      <w:r w:rsidR="000912B6" w:rsidRPr="00235411">
        <w:t>precision float:</w:t>
      </w:r>
    </w:p>
    <w:p w:rsidR="000912B6" w:rsidRDefault="000912B6" w:rsidP="000912B6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FE42DD" w:rsidRPr="004622D3" w:rsidTr="00361403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Pr="004622D3" w:rsidRDefault="00FE42DD" w:rsidP="00361403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S</w:t>
            </w:r>
          </w:p>
        </w:tc>
        <w:tc>
          <w:tcPr>
            <w:tcW w:w="1722" w:type="dxa"/>
            <w:vAlign w:val="center"/>
          </w:tcPr>
          <w:p w:rsidR="00FE42DD" w:rsidRPr="004622D3" w:rsidRDefault="00FE42DD" w:rsidP="00361403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Exponent</w:t>
            </w:r>
          </w:p>
        </w:tc>
        <w:tc>
          <w:tcPr>
            <w:tcW w:w="4370" w:type="dxa"/>
            <w:vAlign w:val="center"/>
          </w:tcPr>
          <w:p w:rsidR="00FE42DD" w:rsidRPr="004622D3" w:rsidRDefault="00FE42DD" w:rsidP="00361403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Fraction</w:t>
            </w:r>
          </w:p>
        </w:tc>
      </w:tr>
      <w:tr w:rsidR="00FE42DD" w:rsidTr="00361403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Default="00FE42DD" w:rsidP="00361403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1722" w:type="dxa"/>
            <w:vAlign w:val="center"/>
          </w:tcPr>
          <w:p w:rsidR="00FE42DD" w:rsidRDefault="00FE42DD" w:rsidP="00361403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14720">
              <w:rPr>
                <w:rFonts w:ascii="Consolas" w:hAnsi="Consolas" w:cs="Consolas"/>
                <w:b/>
                <w:bCs/>
              </w:rPr>
              <w:t>0000 0000</w:t>
            </w:r>
          </w:p>
        </w:tc>
        <w:tc>
          <w:tcPr>
            <w:tcW w:w="4370" w:type="dxa"/>
            <w:vAlign w:val="center"/>
          </w:tcPr>
          <w:p w:rsidR="00FE42DD" w:rsidRDefault="00FE42DD" w:rsidP="00361403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14720">
              <w:rPr>
                <w:rFonts w:ascii="Consolas" w:hAnsi="Consolas" w:cs="Consolas"/>
                <w:b/>
                <w:bCs/>
              </w:rPr>
              <w:t>010 1100 000</w:t>
            </w:r>
            <w:r>
              <w:rPr>
                <w:rFonts w:ascii="Consolas" w:hAnsi="Consolas" w:cs="Consolas"/>
                <w:b/>
                <w:bCs/>
              </w:rPr>
              <w:t>1</w:t>
            </w:r>
            <w:r w:rsidRPr="00F14720">
              <w:rPr>
                <w:rFonts w:ascii="Consolas" w:hAnsi="Consolas" w:cs="Consolas"/>
                <w:b/>
                <w:bCs/>
              </w:rPr>
              <w:t xml:space="preserve"> 0000 </w:t>
            </w:r>
            <w:r>
              <w:rPr>
                <w:rFonts w:ascii="Consolas" w:hAnsi="Consolas" w:cs="Consolas"/>
                <w:b/>
                <w:bCs/>
              </w:rPr>
              <w:t>0</w:t>
            </w:r>
            <w:r w:rsidRPr="00F14720">
              <w:rPr>
                <w:rFonts w:ascii="Consolas" w:hAnsi="Consolas" w:cs="Consolas"/>
                <w:b/>
                <w:bCs/>
              </w:rPr>
              <w:t>000 0000</w:t>
            </w:r>
          </w:p>
        </w:tc>
      </w:tr>
    </w:tbl>
    <w:p w:rsidR="00FE42DD" w:rsidRPr="00235411" w:rsidRDefault="00FE42DD" w:rsidP="000912B6">
      <w:pPr>
        <w:autoSpaceDE w:val="0"/>
        <w:autoSpaceDN w:val="0"/>
        <w:adjustRightInd w:val="0"/>
      </w:pPr>
    </w:p>
    <w:p w:rsidR="000912B6" w:rsidRPr="00F14720" w:rsidRDefault="000912B6" w:rsidP="00D014F7">
      <w:pPr>
        <w:autoSpaceDE w:val="0"/>
        <w:autoSpaceDN w:val="0"/>
        <w:adjustRightInd w:val="0"/>
        <w:ind w:left="460"/>
        <w:rPr>
          <w:rFonts w:ascii="Consolas" w:hAnsi="Consolas" w:cs="Consolas"/>
          <w:b/>
          <w:bCs/>
        </w:rPr>
      </w:pPr>
    </w:p>
    <w:p w:rsidR="008448DC" w:rsidRDefault="008448DC" w:rsidP="000912B6">
      <w:pPr>
        <w:autoSpaceDE w:val="0"/>
        <w:autoSpaceDN w:val="0"/>
        <w:adjustRightInd w:val="0"/>
      </w:pPr>
    </w:p>
    <w:p w:rsidR="008448DC" w:rsidRDefault="008448DC" w:rsidP="000912B6">
      <w:pPr>
        <w:autoSpaceDE w:val="0"/>
        <w:autoSpaceDN w:val="0"/>
        <w:adjustRightInd w:val="0"/>
      </w:pPr>
    </w:p>
    <w:p w:rsidR="00D014F7" w:rsidRDefault="00D014F7" w:rsidP="000912B6">
      <w:pPr>
        <w:autoSpaceDE w:val="0"/>
        <w:autoSpaceDN w:val="0"/>
        <w:adjustRightInd w:val="0"/>
      </w:pPr>
    </w:p>
    <w:p w:rsidR="000912B6" w:rsidRDefault="000912B6" w:rsidP="000912B6">
      <w:pPr>
        <w:autoSpaceDE w:val="0"/>
        <w:autoSpaceDN w:val="0"/>
        <w:adjustRightInd w:val="0"/>
      </w:pP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Default="00D014F7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8448DC">
        <w:t>4</w:t>
      </w:r>
      <w:r>
        <w:t xml:space="preserve"> pts) Find the IEEE 754 </w:t>
      </w:r>
      <w:r w:rsidR="00FE42DD">
        <w:t>single-</w:t>
      </w:r>
      <w:r w:rsidR="00FE42DD" w:rsidRPr="00235411">
        <w:t xml:space="preserve">precision </w:t>
      </w:r>
      <w:r w:rsidR="000912B6" w:rsidRPr="00235411">
        <w:t xml:space="preserve">representation of </w:t>
      </w:r>
      <w:r w:rsidR="000912B6" w:rsidRPr="00D014F7">
        <w:rPr>
          <w:rFonts w:ascii="Consolas" w:hAnsi="Consolas" w:cs="Consolas"/>
          <w:b/>
          <w:bCs/>
        </w:rPr>
        <w:t>–</w:t>
      </w:r>
      <w:r w:rsidR="00430B44" w:rsidRPr="00D014F7">
        <w:rPr>
          <w:rFonts w:ascii="Consolas" w:hAnsi="Consolas" w:cs="Consolas"/>
          <w:b/>
          <w:bCs/>
        </w:rPr>
        <w:t>126</w:t>
      </w:r>
      <w:r w:rsidR="000912B6" w:rsidRPr="00D014F7">
        <w:rPr>
          <w:rFonts w:ascii="Consolas" w:hAnsi="Consolas" w:cs="Consolas"/>
          <w:b/>
          <w:bCs/>
        </w:rPr>
        <w:t>.</w:t>
      </w:r>
      <w:r w:rsidRPr="00D014F7">
        <w:rPr>
          <w:rFonts w:ascii="Consolas" w:hAnsi="Consolas" w:cs="Consolas"/>
          <w:b/>
          <w:bCs/>
        </w:rPr>
        <w:t>2</w:t>
      </w:r>
      <w:r w:rsidR="00FE42DD">
        <w:t>, rounded to the nearest even.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D014F7" w:rsidRDefault="00D014F7" w:rsidP="000912B6">
      <w:pPr>
        <w:autoSpaceDE w:val="0"/>
        <w:autoSpaceDN w:val="0"/>
        <w:adjustRightInd w:val="0"/>
        <w:ind w:left="360"/>
      </w:pPr>
    </w:p>
    <w:p w:rsidR="00D014F7" w:rsidRDefault="00D014F7" w:rsidP="000912B6">
      <w:pPr>
        <w:autoSpaceDE w:val="0"/>
        <w:autoSpaceDN w:val="0"/>
        <w:adjustRightInd w:val="0"/>
        <w:ind w:left="360"/>
      </w:pPr>
    </w:p>
    <w:p w:rsidR="008448DC" w:rsidRDefault="008448DC" w:rsidP="000912B6">
      <w:pPr>
        <w:autoSpaceDE w:val="0"/>
        <w:autoSpaceDN w:val="0"/>
        <w:adjustRightInd w:val="0"/>
        <w:ind w:left="360"/>
      </w:pPr>
    </w:p>
    <w:p w:rsidR="00917B5A" w:rsidRDefault="00917B5A" w:rsidP="000912B6">
      <w:pPr>
        <w:autoSpaceDE w:val="0"/>
        <w:autoSpaceDN w:val="0"/>
        <w:adjustRightInd w:val="0"/>
        <w:ind w:left="360"/>
      </w:pPr>
    </w:p>
    <w:p w:rsidR="00D014F7" w:rsidRDefault="00D014F7" w:rsidP="000912B6">
      <w:pPr>
        <w:autoSpaceDE w:val="0"/>
        <w:autoSpaceDN w:val="0"/>
        <w:adjustRightInd w:val="0"/>
        <w:ind w:left="360"/>
      </w:pPr>
    </w:p>
    <w:p w:rsidR="00D014F7" w:rsidRDefault="00D014F7" w:rsidP="000912B6">
      <w:pPr>
        <w:autoSpaceDE w:val="0"/>
        <w:autoSpaceDN w:val="0"/>
        <w:adjustRightInd w:val="0"/>
        <w:ind w:left="360"/>
      </w:pP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Pr="00235411" w:rsidRDefault="000912B6" w:rsidP="000912B6">
      <w:pPr>
        <w:autoSpaceDE w:val="0"/>
        <w:autoSpaceDN w:val="0"/>
        <w:adjustRightInd w:val="0"/>
        <w:ind w:left="360"/>
      </w:pP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Default="008448DC" w:rsidP="00C666AD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(4 bits) </w:t>
      </w:r>
      <w:r w:rsidRPr="00950DFC">
        <w:rPr>
          <w:b/>
          <w:bCs/>
          <w:u w:val="single"/>
        </w:rPr>
        <w:t>Normalize and Round</w:t>
      </w:r>
      <w:r>
        <w:t xml:space="preserve"> the given single-</w:t>
      </w:r>
      <w:r w:rsidR="000912B6">
        <w:t xml:space="preserve">precision </w:t>
      </w:r>
      <w:r>
        <w:t>number</w:t>
      </w:r>
      <w:r w:rsidR="000912B6">
        <w:t xml:space="preserve"> </w:t>
      </w:r>
      <w:r>
        <w:t>with</w:t>
      </w:r>
      <w:r w:rsidR="000912B6">
        <w:t xml:space="preserve"> given </w:t>
      </w:r>
      <w:r>
        <w:t>GRS (</w:t>
      </w:r>
      <w:r w:rsidR="000912B6">
        <w:t>G</w:t>
      </w:r>
      <w:r>
        <w:t xml:space="preserve">uard, </w:t>
      </w:r>
      <w:r w:rsidR="000912B6">
        <w:t>R</w:t>
      </w:r>
      <w:r>
        <w:t>ound, and Sticky)</w:t>
      </w:r>
      <w:r w:rsidR="000912B6">
        <w:t xml:space="preserve"> bits using the following </w:t>
      </w:r>
      <w:r w:rsidR="00C666AD">
        <w:t xml:space="preserve">four </w:t>
      </w:r>
      <w:r w:rsidR="000912B6">
        <w:t>rounding modes</w:t>
      </w:r>
      <w:r>
        <w:t>.</w:t>
      </w:r>
      <w:r w:rsidR="000912B6">
        <w:t xml:space="preserve"> </w:t>
      </w:r>
      <w:r>
        <w:t>S</w:t>
      </w:r>
      <w:r w:rsidR="00950DFC">
        <w:t>how</w:t>
      </w:r>
      <w:r w:rsidR="000912B6">
        <w:t xml:space="preserve"> the </w:t>
      </w:r>
      <w:r w:rsidR="00C666AD">
        <w:t xml:space="preserve">final </w:t>
      </w:r>
      <w:r w:rsidR="000912B6" w:rsidRPr="0096124F">
        <w:rPr>
          <w:b/>
          <w:bCs/>
          <w:u w:val="single"/>
        </w:rPr>
        <w:t>normalized</w:t>
      </w:r>
      <w:r w:rsidR="000912B6">
        <w:t xml:space="preserve"> number</w:t>
      </w:r>
      <w:r>
        <w:t xml:space="preserve"> and its exponent:</w:t>
      </w:r>
    </w:p>
    <w:p w:rsidR="000912B6" w:rsidRPr="00D014F7" w:rsidRDefault="000912B6" w:rsidP="000912B6">
      <w:pPr>
        <w:autoSpaceDE w:val="0"/>
        <w:autoSpaceDN w:val="0"/>
        <w:adjustRightInd w:val="0"/>
        <w:ind w:left="360"/>
        <w:rPr>
          <w:rFonts w:ascii="Consolas" w:hAnsi="Consolas" w:cs="Consolas"/>
        </w:rPr>
      </w:pPr>
      <w:r w:rsidRPr="00D014F7">
        <w:rPr>
          <w:rFonts w:ascii="Consolas" w:hAnsi="Consolas" w:cs="Consolas"/>
          <w:b/>
          <w:bCs/>
          <w:color w:val="FF0000"/>
        </w:rPr>
        <w:t xml:space="preserve">                                </w:t>
      </w:r>
      <w:r w:rsidRPr="00D014F7">
        <w:rPr>
          <w:rFonts w:ascii="Consolas" w:hAnsi="Consolas" w:cs="Consolas"/>
          <w:b/>
          <w:bCs/>
          <w:color w:val="000000" w:themeColor="text1"/>
        </w:rPr>
        <w:t>GRS</w:t>
      </w:r>
    </w:p>
    <w:p w:rsidR="000912B6" w:rsidRPr="00D014F7" w:rsidRDefault="00A90FFA" w:rsidP="008448DC">
      <w:pPr>
        <w:autoSpaceDE w:val="0"/>
        <w:autoSpaceDN w:val="0"/>
        <w:adjustRightInd w:val="0"/>
        <w:ind w:left="360"/>
        <w:rPr>
          <w:rFonts w:ascii="Consolas" w:hAnsi="Consolas" w:cs="Consolas"/>
        </w:rPr>
      </w:pPr>
      <w:r w:rsidRPr="00D014F7">
        <w:rPr>
          <w:rFonts w:ascii="Consolas" w:hAnsi="Consolas" w:cs="Consolas"/>
          <w:b/>
          <w:bCs/>
        </w:rPr>
        <w:t>-</w:t>
      </w:r>
      <w:r w:rsidR="00D014F7">
        <w:rPr>
          <w:rFonts w:ascii="Consolas" w:hAnsi="Consolas" w:cs="Consolas"/>
          <w:b/>
          <w:bCs/>
        </w:rPr>
        <w:t>0</w:t>
      </w:r>
      <w:r w:rsidR="000912B6" w:rsidRPr="00D014F7">
        <w:rPr>
          <w:rFonts w:ascii="Consolas" w:hAnsi="Consolas" w:cs="Consolas"/>
          <w:b/>
          <w:bCs/>
        </w:rPr>
        <w:t>.111 1111 1111 1111 1111 111</w:t>
      </w:r>
      <w:r w:rsidR="008448DC">
        <w:rPr>
          <w:rFonts w:ascii="Consolas" w:hAnsi="Consolas" w:cs="Consolas"/>
          <w:b/>
          <w:bCs/>
        </w:rPr>
        <w:t>1</w:t>
      </w:r>
      <w:r w:rsidR="000912B6" w:rsidRPr="00D014F7">
        <w:rPr>
          <w:rFonts w:ascii="Consolas" w:hAnsi="Consolas" w:cs="Consolas"/>
          <w:b/>
          <w:bCs/>
        </w:rPr>
        <w:t xml:space="preserve"> </w:t>
      </w:r>
      <w:r w:rsidR="000912B6" w:rsidRPr="00D014F7">
        <w:rPr>
          <w:rFonts w:ascii="Consolas" w:hAnsi="Consolas" w:cs="Consolas"/>
          <w:b/>
          <w:bCs/>
          <w:color w:val="000000" w:themeColor="text1"/>
        </w:rPr>
        <w:t>1</w:t>
      </w:r>
      <w:r w:rsidR="00D014F7">
        <w:rPr>
          <w:rFonts w:ascii="Consolas" w:hAnsi="Consolas" w:cs="Consolas"/>
          <w:b/>
          <w:bCs/>
          <w:color w:val="000000" w:themeColor="text1"/>
        </w:rPr>
        <w:t>1</w:t>
      </w:r>
      <w:r w:rsidRPr="00D014F7">
        <w:rPr>
          <w:rFonts w:ascii="Consolas" w:hAnsi="Consolas" w:cs="Consolas"/>
          <w:b/>
          <w:bCs/>
          <w:color w:val="000000" w:themeColor="text1"/>
        </w:rPr>
        <w:t>0</w:t>
      </w:r>
      <w:r w:rsidR="000912B6" w:rsidRPr="00D014F7">
        <w:rPr>
          <w:rFonts w:ascii="Consolas" w:hAnsi="Consolas" w:cs="Consolas"/>
          <w:b/>
          <w:bCs/>
          <w:color w:val="FF0000"/>
        </w:rPr>
        <w:t xml:space="preserve"> </w:t>
      </w:r>
      <w:r w:rsidR="00D014F7">
        <w:rPr>
          <w:rFonts w:ascii="Consolas" w:hAnsi="Consolas" w:cs="Consolas"/>
          <w:b/>
          <w:bCs/>
        </w:rPr>
        <w:t>×</w:t>
      </w:r>
      <w:r w:rsidR="000912B6" w:rsidRPr="00D014F7">
        <w:rPr>
          <w:rFonts w:ascii="Consolas" w:hAnsi="Consolas" w:cs="Consolas"/>
          <w:b/>
          <w:bCs/>
        </w:rPr>
        <w:t xml:space="preserve"> 2</w:t>
      </w:r>
      <w:r w:rsidR="000912B6" w:rsidRPr="00D014F7">
        <w:rPr>
          <w:rFonts w:ascii="Consolas" w:hAnsi="Consolas" w:cs="Consolas"/>
          <w:b/>
          <w:bCs/>
          <w:vertAlign w:val="superscript"/>
        </w:rPr>
        <w:t>-12</w:t>
      </w: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Default="00D014F7" w:rsidP="000912B6">
      <w:pPr>
        <w:autoSpaceDE w:val="0"/>
        <w:autoSpaceDN w:val="0"/>
        <w:adjustRightInd w:val="0"/>
        <w:ind w:left="360"/>
      </w:pPr>
      <w:r>
        <w:t>Round to</w:t>
      </w:r>
      <w:r w:rsidR="008448DC">
        <w:t>wards</w:t>
      </w:r>
      <w:r>
        <w:t xml:space="preserve"> Zero: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8448DC" w:rsidP="008448DC">
      <w:pPr>
        <w:autoSpaceDE w:val="0"/>
        <w:autoSpaceDN w:val="0"/>
        <w:adjustRightInd w:val="0"/>
        <w:ind w:left="360"/>
      </w:pPr>
      <w:r>
        <w:t xml:space="preserve">Round towards </w:t>
      </w:r>
      <w:r w:rsidR="000912B6">
        <w:t>+</w:t>
      </w:r>
      <w:r>
        <w:t>I</w:t>
      </w:r>
      <w:r w:rsidR="000912B6" w:rsidRPr="00235411">
        <w:t>nfinity</w:t>
      </w:r>
      <w:r>
        <w:t>: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Pr="00235411" w:rsidRDefault="008448DC" w:rsidP="008448DC">
      <w:pPr>
        <w:autoSpaceDE w:val="0"/>
        <w:autoSpaceDN w:val="0"/>
        <w:adjustRightInd w:val="0"/>
        <w:ind w:left="360"/>
      </w:pPr>
      <w:r>
        <w:t xml:space="preserve">Round towards </w:t>
      </w:r>
      <w:r w:rsidR="000912B6">
        <w:t>-</w:t>
      </w:r>
      <w:r>
        <w:t>I</w:t>
      </w:r>
      <w:r w:rsidR="000912B6" w:rsidRPr="00235411">
        <w:t>nfinity</w:t>
      </w:r>
      <w:r>
        <w:t>: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8448DC" w:rsidP="008448DC">
      <w:pPr>
        <w:autoSpaceDE w:val="0"/>
        <w:autoSpaceDN w:val="0"/>
        <w:adjustRightInd w:val="0"/>
        <w:ind w:left="360"/>
      </w:pPr>
      <w:r>
        <w:t xml:space="preserve">Round towards </w:t>
      </w:r>
      <w:r w:rsidR="000912B6">
        <w:t>Nearest Even</w:t>
      </w:r>
      <w:r>
        <w:t>: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8448DC" w:rsidP="005075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>(</w:t>
      </w:r>
      <w:r w:rsidR="00FE42DD">
        <w:t>9</w:t>
      </w:r>
      <w:r>
        <w:t xml:space="preserve"> pts) </w:t>
      </w:r>
      <w:r w:rsidR="00917B5A">
        <w:t xml:space="preserve">Given that </w:t>
      </w:r>
      <w:r w:rsidR="00917B5A" w:rsidRPr="00917B5A">
        <w:rPr>
          <w:rFonts w:ascii="Consolas" w:hAnsi="Consolas" w:cs="Consolas"/>
          <w:b/>
          <w:bCs/>
        </w:rPr>
        <w:t>A</w:t>
      </w:r>
      <w:r w:rsidR="00917B5A">
        <w:t xml:space="preserve"> and </w:t>
      </w:r>
      <w:r w:rsidR="00917B5A" w:rsidRPr="00917B5A">
        <w:rPr>
          <w:rFonts w:ascii="Consolas" w:hAnsi="Consolas" w:cs="Consolas"/>
          <w:b/>
          <w:bCs/>
        </w:rPr>
        <w:t>B</w:t>
      </w:r>
      <w:r w:rsidR="00917B5A">
        <w:t xml:space="preserve"> are single-precision floats, compute the difference </w:t>
      </w:r>
      <w:r w:rsidR="00147D7C" w:rsidRPr="00917B5A">
        <w:rPr>
          <w:rFonts w:ascii="Consolas" w:hAnsi="Consolas" w:cs="Consolas"/>
          <w:b/>
          <w:bCs/>
        </w:rPr>
        <w:t>A–B</w:t>
      </w:r>
      <w:r w:rsidR="00917B5A">
        <w:t>. Use</w:t>
      </w:r>
      <w:r w:rsidR="00147D7C" w:rsidRPr="005D2E45">
        <w:t xml:space="preserve"> rounding to </w:t>
      </w:r>
      <w:r w:rsidR="00147D7C" w:rsidRPr="00AD494D">
        <w:rPr>
          <w:b/>
          <w:bCs/>
          <w:u w:val="single"/>
        </w:rPr>
        <w:t>nearest even</w:t>
      </w:r>
      <w:r w:rsidR="00147D7C" w:rsidRPr="005D2E45">
        <w:t xml:space="preserve">. Perform the operation using </w:t>
      </w:r>
      <w:r w:rsidR="00147D7C" w:rsidRPr="00917B5A">
        <w:rPr>
          <w:b/>
          <w:bCs/>
          <w:u w:val="single"/>
        </w:rPr>
        <w:t>guard</w:t>
      </w:r>
      <w:r w:rsidR="00147D7C" w:rsidRPr="005D2E45">
        <w:t xml:space="preserve">, </w:t>
      </w:r>
      <w:r w:rsidR="00147D7C" w:rsidRPr="00917B5A">
        <w:rPr>
          <w:b/>
          <w:bCs/>
          <w:u w:val="single"/>
        </w:rPr>
        <w:t>round</w:t>
      </w:r>
      <w:r w:rsidR="00147D7C" w:rsidRPr="005D2E45">
        <w:t xml:space="preserve"> and </w:t>
      </w:r>
      <w:r w:rsidR="00147D7C" w:rsidRPr="00917B5A">
        <w:rPr>
          <w:b/>
          <w:bCs/>
          <w:u w:val="single"/>
        </w:rPr>
        <w:t>sticky</w:t>
      </w:r>
      <w:r w:rsidR="00147D7C" w:rsidRPr="005D2E45">
        <w:t xml:space="preserve"> bits.</w:t>
      </w:r>
    </w:p>
    <w:p w:rsidR="005075EA" w:rsidRDefault="005075EA" w:rsidP="005075EA">
      <w:pPr>
        <w:autoSpaceDE w:val="0"/>
        <w:autoSpaceDN w:val="0"/>
        <w:adjustRightInd w:val="0"/>
        <w:jc w:val="both"/>
      </w:pPr>
    </w:p>
    <w:p w:rsidR="005075EA" w:rsidRPr="005075EA" w:rsidRDefault="005075EA" w:rsidP="000C4922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</w:rPr>
      </w:pPr>
      <w:r w:rsidRPr="005075EA">
        <w:rPr>
          <w:rFonts w:ascii="Consolas" w:hAnsi="Consolas" w:cs="Consolas"/>
          <w:b/>
          <w:bCs/>
        </w:rPr>
        <w:t>A = +1.010</w:t>
      </w:r>
      <w:r w:rsidR="000C4922">
        <w:rPr>
          <w:rFonts w:ascii="Consolas" w:hAnsi="Consolas" w:cs="Consolas"/>
          <w:b/>
          <w:bCs/>
        </w:rPr>
        <w:t xml:space="preserve"> </w:t>
      </w:r>
      <w:r w:rsidRPr="00F64855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01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1111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1010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0000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110</w:t>
      </w:r>
      <w:r w:rsidRPr="00F64855">
        <w:rPr>
          <w:rFonts w:ascii="Consolas" w:hAnsi="Consolas" w:cs="Consolas"/>
          <w:b/>
          <w:bCs/>
        </w:rPr>
        <w:t>1</w:t>
      </w:r>
      <w:r>
        <w:rPr>
          <w:rFonts w:ascii="Consolas" w:hAnsi="Consolas" w:cs="Consolas"/>
          <w:b/>
          <w:bCs/>
        </w:rPr>
        <w:t xml:space="preserve"> × 10</w:t>
      </w:r>
      <w:r w:rsidRPr="005075EA">
        <w:rPr>
          <w:rFonts w:ascii="Consolas" w:hAnsi="Consolas" w:cs="Consolas"/>
          <w:b/>
          <w:bCs/>
          <w:vertAlign w:val="superscript"/>
        </w:rPr>
        <w:t>+3</w:t>
      </w:r>
    </w:p>
    <w:p w:rsidR="005075EA" w:rsidRPr="005075EA" w:rsidRDefault="005075EA" w:rsidP="000C4922">
      <w:pPr>
        <w:autoSpaceDE w:val="0"/>
        <w:autoSpaceDN w:val="0"/>
        <w:adjustRightInd w:val="0"/>
        <w:spacing w:before="100"/>
        <w:ind w:left="357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B</w:t>
      </w:r>
      <w:r w:rsidRPr="005075EA">
        <w:rPr>
          <w:rFonts w:ascii="Consolas" w:hAnsi="Consolas" w:cs="Consolas"/>
          <w:b/>
          <w:bCs/>
        </w:rPr>
        <w:t xml:space="preserve"> = +1.</w:t>
      </w:r>
      <w:r w:rsidRPr="008448DC">
        <w:rPr>
          <w:rFonts w:ascii="Consolas" w:hAnsi="Consolas" w:cs="Consolas"/>
          <w:b/>
          <w:bCs/>
        </w:rPr>
        <w:t>001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1111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1010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0000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1110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0100</w:t>
      </w:r>
      <w:r>
        <w:rPr>
          <w:rFonts w:ascii="Consolas" w:hAnsi="Consolas" w:cs="Consolas"/>
          <w:b/>
          <w:bCs/>
        </w:rPr>
        <w:t xml:space="preserve"> × 10</w:t>
      </w:r>
      <w:r>
        <w:rPr>
          <w:rFonts w:ascii="Consolas" w:hAnsi="Consolas" w:cs="Consolas"/>
          <w:b/>
          <w:bCs/>
          <w:vertAlign w:val="superscript"/>
        </w:rPr>
        <w:t>-1</w:t>
      </w:r>
    </w:p>
    <w:p w:rsidR="005075EA" w:rsidRDefault="005075EA" w:rsidP="005075EA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FE42DD" w:rsidRPr="00235411" w:rsidRDefault="00FE42DD" w:rsidP="00FE42DD">
      <w:pPr>
        <w:autoSpaceDE w:val="0"/>
        <w:autoSpaceDN w:val="0"/>
        <w:adjustRightInd w:val="0"/>
        <w:ind w:left="360"/>
        <w:jc w:val="both"/>
      </w:pP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Default="000912B6" w:rsidP="000912B6">
      <w:r>
        <w:br w:type="page"/>
      </w:r>
    </w:p>
    <w:p w:rsidR="00962C2D" w:rsidRDefault="00962C2D" w:rsidP="00917B5A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 xml:space="preserve">uestion </w:t>
      </w:r>
      <w:r w:rsidR="00917B5A">
        <w:rPr>
          <w:rFonts w:asciiTheme="minorHAnsi" w:hAnsiTheme="minorHAnsi"/>
          <w:b/>
          <w:bCs/>
          <w:sz w:val="28"/>
          <w:szCs w:val="28"/>
        </w:rPr>
        <w:t>5</w:t>
      </w:r>
      <w:r>
        <w:rPr>
          <w:rFonts w:asciiTheme="minorHAnsi" w:hAnsiTheme="minorHAnsi"/>
          <w:b/>
          <w:bCs/>
          <w:sz w:val="28"/>
          <w:szCs w:val="28"/>
        </w:rPr>
        <w:t>:</w:t>
      </w:r>
      <w:r w:rsidR="009766F4">
        <w:rPr>
          <w:rFonts w:asciiTheme="minorHAnsi" w:hAnsiTheme="minorHAnsi"/>
          <w:b/>
          <w:bCs/>
          <w:sz w:val="28"/>
          <w:szCs w:val="28"/>
        </w:rPr>
        <w:t xml:space="preserve"> Register File</w:t>
      </w:r>
    </w:p>
    <w:p w:rsidR="00B33201" w:rsidRDefault="009766F4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>(15 pts) Draw a register file having 7 registers only (R1 to R7) with two register read ports</w:t>
      </w:r>
      <w:r w:rsidR="00B33201">
        <w:rPr>
          <w:rFonts w:cs="Times New Roman"/>
          <w:szCs w:val="24"/>
        </w:rPr>
        <w:t xml:space="preserve"> (Ra and Rb)</w:t>
      </w:r>
      <w:r>
        <w:rPr>
          <w:rFonts w:cs="Times New Roman"/>
          <w:szCs w:val="24"/>
        </w:rPr>
        <w:t xml:space="preserve"> and one register write port</w:t>
      </w:r>
      <w:r w:rsidR="00B33201">
        <w:rPr>
          <w:rFonts w:cs="Times New Roman"/>
          <w:szCs w:val="24"/>
        </w:rPr>
        <w:t xml:space="preserve"> (Rw)</w:t>
      </w:r>
      <w:r>
        <w:rPr>
          <w:rFonts w:cs="Times New Roman"/>
          <w:szCs w:val="24"/>
        </w:rPr>
        <w:t>. R0 should be hardwired to zero</w:t>
      </w:r>
      <w:r w:rsidR="00B33201">
        <w:rPr>
          <w:rFonts w:cs="Times New Roman"/>
          <w:szCs w:val="24"/>
        </w:rPr>
        <w:t xml:space="preserve"> and cannot be written</w:t>
      </w:r>
      <w:r>
        <w:rPr>
          <w:rFonts w:cs="Times New Roman"/>
          <w:szCs w:val="24"/>
        </w:rPr>
        <w:t xml:space="preserve">. The register file </w:t>
      </w:r>
      <w:r w:rsidR="00B33201">
        <w:rPr>
          <w:rFonts w:cs="Times New Roman"/>
          <w:szCs w:val="24"/>
        </w:rPr>
        <w:t>should have two output data busses (BusA and BusB) and one input data bus (BusW). A control signal (RegWrite) should be used to enable the writing of the register file at the edge of the Clock signal.</w:t>
      </w:r>
    </w:p>
    <w:p w:rsidR="00B33201" w:rsidRDefault="00B33201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</w:p>
    <w:p w:rsidR="00B33201" w:rsidRDefault="00B3320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B33201" w:rsidRDefault="00B33201" w:rsidP="00B33201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6: Single-Cycle Datapath and Control</w:t>
      </w:r>
    </w:p>
    <w:p w:rsidR="00B33201" w:rsidRDefault="00B33201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</w:p>
    <w:p w:rsidR="006047DF" w:rsidRDefault="00237804" w:rsidP="00237804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 pts) </w:t>
      </w:r>
      <w:r w:rsidR="006047DF">
        <w:rPr>
          <w:rFonts w:cs="Times New Roman"/>
          <w:szCs w:val="24"/>
        </w:rPr>
        <w:t xml:space="preserve">Consider the single-cycle datapath and control given below </w:t>
      </w:r>
      <w:r w:rsidR="00EE7A30">
        <w:rPr>
          <w:rFonts w:cs="Times New Roman"/>
          <w:szCs w:val="24"/>
        </w:rPr>
        <w:t>that implements a subset of the</w:t>
      </w:r>
      <w:r w:rsidR="006047DF">
        <w:rPr>
          <w:rFonts w:cs="Times New Roman"/>
          <w:szCs w:val="24"/>
        </w:rPr>
        <w:t xml:space="preserve"> MIPS instruction set:</w:t>
      </w:r>
    </w:p>
    <w:p w:rsidR="00EE7A30" w:rsidRDefault="00EE7A30" w:rsidP="00EE7A30"/>
    <w:p w:rsidR="00EE7A30" w:rsidRPr="00EE7A30" w:rsidRDefault="00EE7A30" w:rsidP="00EE7A30">
      <w:r>
        <w:rPr>
          <w:noProof/>
        </w:rPr>
        <w:drawing>
          <wp:inline distT="0" distB="0" distL="0" distR="0">
            <wp:extent cx="5728335" cy="3141345"/>
            <wp:effectExtent l="0" t="0" r="5715" b="1905"/>
            <wp:docPr id="1" name="Picture 1" descr="C:\Users\mudawar\Documents\+COE 301\162\SingleCycleC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awar\Documents\+COE 301\162\SingleCycleCP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DF" w:rsidRPr="00F663B1" w:rsidRDefault="006047DF" w:rsidP="006047DF">
      <w:pPr>
        <w:widowControl w:val="0"/>
        <w:jc w:val="center"/>
        <w:rPr>
          <w:kern w:val="28"/>
        </w:rPr>
      </w:pPr>
    </w:p>
    <w:p w:rsidR="006047DF" w:rsidRDefault="00EE7A30" w:rsidP="00EE7A30">
      <w:pPr>
        <w:pStyle w:val="Heading2"/>
        <w:keepNext w:val="0"/>
        <w:widowControl w:val="0"/>
        <w:ind w:left="0" w:firstLine="0"/>
        <w:jc w:val="left"/>
        <w:rPr>
          <w:szCs w:val="28"/>
        </w:rPr>
      </w:pPr>
      <w:r>
        <w:rPr>
          <w:szCs w:val="28"/>
        </w:rPr>
        <w:t>The PC control logic can be described as follows:</w:t>
      </w:r>
    </w:p>
    <w:p w:rsidR="00EE7A30" w:rsidRDefault="00EE7A30" w:rsidP="00EE7A30"/>
    <w:p w:rsidR="00EE7A30" w:rsidRPr="00EE7A30" w:rsidRDefault="00EE7A30" w:rsidP="00EE7A30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if (Op == J) PCSrc = 1;</w:t>
      </w:r>
    </w:p>
    <w:p w:rsidR="00EE7A30" w:rsidRPr="00EE7A30" w:rsidRDefault="00237804" w:rsidP="00237804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r>
        <w:rPr>
          <w:rFonts w:ascii="Consolas" w:eastAsiaTheme="minorEastAsia" w:hAnsi="Consolas" w:cs="Consolas"/>
          <w:b/>
          <w:bCs/>
          <w:color w:val="000000" w:themeColor="text1"/>
        </w:rPr>
        <w:t>else if ((Op == BEQ &amp;&amp; Zero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>) ||</w:t>
      </w:r>
      <w:r w:rsidR="00EE7A30">
        <w:t xml:space="preserve"> 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(Op == BNE &amp;&amp; </w:t>
      </w:r>
      <w:r>
        <w:rPr>
          <w:rFonts w:ascii="Consolas" w:eastAsiaTheme="minorEastAsia" w:hAnsi="Consolas" w:cs="Consolas"/>
          <w:b/>
          <w:bCs/>
          <w:color w:val="000000" w:themeColor="text1"/>
        </w:rPr>
        <w:t>~Zero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>)) PCSrc = 2;</w:t>
      </w:r>
    </w:p>
    <w:p w:rsidR="00EE7A30" w:rsidRPr="00EE7A30" w:rsidRDefault="00EE7A30" w:rsidP="00EE7A30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else PCSrc = 0;</w:t>
      </w:r>
    </w:p>
    <w:p w:rsidR="00EE7A30" w:rsidRPr="00EE7A30" w:rsidRDefault="00EE7A30" w:rsidP="00EE7A30"/>
    <w:p w:rsidR="006047DF" w:rsidRDefault="00A26BDD" w:rsidP="006047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2406315</wp:posOffset>
                </wp:positionH>
                <wp:positionV relativeFrom="paragraph">
                  <wp:posOffset>938697</wp:posOffset>
                </wp:positionV>
                <wp:extent cx="2194259" cy="140398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2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DD" w:rsidRPr="00A26BDD" w:rsidRDefault="00A26BD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00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PCSrc = 0</w:t>
                            </w:r>
                          </w:p>
                          <w:p w:rsidR="00A26BDD" w:rsidRPr="00A26BDD" w:rsidRDefault="00A26BD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01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PCSrc = 1</w:t>
                            </w:r>
                          </w:p>
                          <w:p w:rsidR="00A26BDD" w:rsidRPr="00A26BDD" w:rsidRDefault="00A26BD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10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PCSrc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45pt;margin-top:73.9pt;width:17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3m2mueLF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">
                <v:textbox style="mso-fit-shape-to-text:t">
                  <w:txbxContent>
                    <w:p w:rsidR="00A26BDD" w:rsidRPr="00A26BDD" w:rsidRDefault="00A26BD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00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PCSrc = 0</w:t>
                      </w:r>
                    </w:p>
                    <w:p w:rsidR="00A26BDD" w:rsidRPr="00A26BDD" w:rsidRDefault="00A26BD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01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PCSrc = 1</w:t>
                      </w:r>
                    </w:p>
                    <w:p w:rsidR="00A26BDD" w:rsidRPr="00A26BDD" w:rsidRDefault="00A26BD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10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PCSrc = 2</w:t>
                      </w:r>
                    </w:p>
                  </w:txbxContent>
                </v:textbox>
              </v:shape>
            </w:pict>
          </mc:Fallback>
        </mc:AlternateContent>
      </w:r>
      <w:r w:rsidR="00237804">
        <w:rPr>
          <w:rFonts w:ascii="Consolas" w:eastAsiaTheme="minorEastAsia" w:hAnsi="Consolas" w:cs="Consolas"/>
          <w:b/>
          <w:bCs/>
          <w:noProof/>
          <w:color w:val="000000" w:themeColor="text1"/>
        </w:rPr>
        <w:drawing>
          <wp:inline distT="0" distB="0" distL="0" distR="0" wp14:anchorId="57E8DA75" wp14:editId="1B11AFEB">
            <wp:extent cx="2206800" cy="2124000"/>
            <wp:effectExtent l="0" t="0" r="3175" b="0"/>
            <wp:docPr id="144" name="Picture 144" descr="C:\Users\mudawar\Documents\+COE 301\162\PC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awar\Documents\+COE 301\162\PCContr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E9" w:rsidRDefault="006047DF" w:rsidP="006047DF">
      <w:pPr>
        <w:pStyle w:val="Heading2"/>
        <w:keepNext w:val="0"/>
        <w:widowControl w:val="0"/>
        <w:ind w:left="0" w:firstLine="0"/>
        <w:jc w:val="both"/>
      </w:pPr>
      <w:r>
        <w:t xml:space="preserve">We wish to add the following instructions to </w:t>
      </w:r>
      <w:r w:rsidR="00E92554">
        <w:t>the MIPS single-cycle datapath:</w:t>
      </w:r>
    </w:p>
    <w:p w:rsidR="00E92554" w:rsidRPr="00E92554" w:rsidRDefault="00E92554" w:rsidP="00E925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884"/>
        <w:gridCol w:w="858"/>
        <w:gridCol w:w="575"/>
        <w:gridCol w:w="575"/>
        <w:gridCol w:w="575"/>
        <w:gridCol w:w="575"/>
        <w:gridCol w:w="769"/>
      </w:tblGrid>
      <w:tr w:rsidR="00E92554" w:rsidTr="00187D9B">
        <w:trPr>
          <w:trHeight w:val="399"/>
          <w:jc w:val="center"/>
        </w:trPr>
        <w:tc>
          <w:tcPr>
            <w:tcW w:w="2259" w:type="dxa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Instruction</w:t>
            </w:r>
          </w:p>
        </w:tc>
        <w:tc>
          <w:tcPr>
            <w:tcW w:w="2884" w:type="dxa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Meaning</w:t>
            </w:r>
          </w:p>
        </w:tc>
        <w:tc>
          <w:tcPr>
            <w:tcW w:w="3927" w:type="dxa"/>
            <w:gridSpan w:val="6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Format</w:t>
            </w:r>
          </w:p>
        </w:tc>
      </w:tr>
      <w:tr w:rsidR="006E3250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j</w:t>
            </w:r>
            <w:r>
              <w:rPr>
                <w:rFonts w:ascii="Consolas" w:hAnsi="Consolas" w:cs="Consolas"/>
                <w:b/>
                <w:bCs/>
              </w:rPr>
              <w:t>al</w:t>
            </w:r>
            <w:r w:rsidRPr="006E3250">
              <w:rPr>
                <w:rFonts w:ascii="Consolas" w:hAnsi="Consolas" w:cs="Consolas"/>
                <w:b/>
                <w:bCs/>
              </w:rPr>
              <w:t xml:space="preserve">r </w:t>
            </w:r>
            <w:r>
              <w:rPr>
                <w:rFonts w:ascii="Consolas" w:hAnsi="Consolas" w:cs="Consolas"/>
                <w:b/>
                <w:bCs/>
              </w:rPr>
              <w:t xml:space="preserve">Rd, </w:t>
            </w:r>
            <w:r w:rsidRPr="006E3250">
              <w:rPr>
                <w:rFonts w:ascii="Consolas" w:hAnsi="Consolas" w:cs="Consolas"/>
                <w:b/>
                <w:bCs/>
              </w:rPr>
              <w:t>Rs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r>
              <w:rPr>
                <w:rFonts w:ascii="Consolas" w:hAnsi="Consolas" w:cs="Consolas"/>
                <w:b/>
                <w:bCs/>
              </w:rPr>
              <w:t xml:space="preserve">Rd = PC+4; </w:t>
            </w:r>
            <w:r w:rsidRPr="006E3250">
              <w:rPr>
                <w:rFonts w:ascii="Consolas" w:hAnsi="Consolas" w:cs="Consolas"/>
                <w:b/>
                <w:bCs/>
              </w:rPr>
              <w:t>PC = Rs</w:t>
            </w:r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Op = 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Rs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187D9B" w:rsidP="003614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187D9B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 xml:space="preserve">f = </w:t>
            </w:r>
            <w:r w:rsidR="00187D9B">
              <w:rPr>
                <w:rFonts w:ascii="Calibri" w:hAnsi="Calibri"/>
                <w:b/>
                <w:bCs/>
              </w:rPr>
              <w:t>9</w:t>
            </w:r>
          </w:p>
        </w:tc>
      </w:tr>
      <w:tr w:rsidR="006E3250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movz Rd, Rs, Rt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CF451B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r w:rsidR="00CF451B">
              <w:rPr>
                <w:rFonts w:ascii="Consolas" w:hAnsi="Consolas" w:cs="Consolas"/>
                <w:b/>
                <w:bCs/>
              </w:rPr>
              <w:t xml:space="preserve">if (Rt==0) </w:t>
            </w:r>
            <w:r w:rsidR="00187D9B">
              <w:rPr>
                <w:rFonts w:ascii="Consolas" w:hAnsi="Consolas" w:cs="Consolas"/>
                <w:b/>
                <w:bCs/>
              </w:rPr>
              <w:t xml:space="preserve">Rd = </w:t>
            </w:r>
            <w:r w:rsidR="00CF451B">
              <w:rPr>
                <w:rFonts w:ascii="Consolas" w:hAnsi="Consolas" w:cs="Consolas"/>
                <w:b/>
                <w:bCs/>
              </w:rPr>
              <w:t>Rs</w:t>
            </w:r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Op = 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Rs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Rt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61403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6E3250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f = 10</w:t>
            </w:r>
          </w:p>
        </w:tc>
      </w:tr>
      <w:tr w:rsidR="00187D9B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l</w:t>
            </w:r>
            <w:r w:rsidRPr="00187D9B">
              <w:rPr>
                <w:rFonts w:ascii="Consolas" w:hAnsi="Consolas" w:cs="Consolas"/>
                <w:b/>
                <w:bCs/>
              </w:rPr>
              <w:t>wr  Rd, Rs, Rt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rPr>
                <w:rFonts w:ascii="Consolas" w:hAnsi="Consolas" w:cs="Consolas"/>
                <w:b/>
                <w:bCs/>
              </w:rPr>
            </w:pPr>
            <w:r w:rsidRPr="00187D9B">
              <w:rPr>
                <w:rFonts w:ascii="Consolas" w:hAnsi="Consolas" w:cs="Consolas"/>
              </w:rPr>
              <w:t xml:space="preserve"> </w:t>
            </w:r>
            <w:r w:rsidRPr="00187D9B">
              <w:rPr>
                <w:rFonts w:ascii="Consolas" w:hAnsi="Consolas" w:cs="Consolas"/>
                <w:b/>
                <w:bCs/>
              </w:rPr>
              <w:t xml:space="preserve">Rd </w:t>
            </w:r>
            <w:r w:rsidR="00AA2E5E">
              <w:rPr>
                <w:rFonts w:ascii="Consolas" w:hAnsi="Consolas" w:cs="Consolas"/>
                <w:b/>
                <w:bCs/>
              </w:rPr>
              <w:t xml:space="preserve">= </w:t>
            </w:r>
            <w:r w:rsidRPr="00187D9B">
              <w:rPr>
                <w:rFonts w:ascii="Consolas" w:hAnsi="Consolas" w:cs="Consolas"/>
                <w:b/>
                <w:bCs/>
              </w:rPr>
              <w:t>MEM[Rs+Rt]</w:t>
            </w:r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Op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=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Rs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Rt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f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=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48</w:t>
            </w:r>
          </w:p>
        </w:tc>
      </w:tr>
    </w:tbl>
    <w:p w:rsidR="00E92554" w:rsidRPr="00E92554" w:rsidRDefault="00E92554" w:rsidP="00E92554"/>
    <w:p w:rsidR="00B702E9" w:rsidRPr="00B702E9" w:rsidRDefault="00B702E9" w:rsidP="00B702E9"/>
    <w:p w:rsidR="00CF451B" w:rsidRDefault="00CF451B">
      <w:pPr>
        <w:rPr>
          <w:rFonts w:cs="Traditional Arabic"/>
          <w:szCs w:val="20"/>
        </w:rPr>
      </w:pPr>
      <w:r>
        <w:br w:type="page"/>
      </w:r>
    </w:p>
    <w:p w:rsidR="00930427" w:rsidRDefault="00930427" w:rsidP="00CF451B">
      <w:pPr>
        <w:pStyle w:val="Heading2"/>
        <w:keepNext w:val="0"/>
        <w:widowControl w:val="0"/>
        <w:ind w:left="345" w:hanging="345"/>
        <w:jc w:val="both"/>
        <w:rPr>
          <w:b/>
          <w:bCs/>
        </w:rPr>
      </w:pPr>
    </w:p>
    <w:p w:rsidR="00930427" w:rsidRDefault="00CF451B" w:rsidP="00CF451B">
      <w:pPr>
        <w:pStyle w:val="Heading2"/>
        <w:keepNext w:val="0"/>
        <w:widowControl w:val="0"/>
        <w:ind w:left="345" w:hanging="345"/>
        <w:jc w:val="both"/>
      </w:pPr>
      <w:r w:rsidRPr="00CF451B">
        <w:rPr>
          <w:b/>
          <w:bCs/>
        </w:rPr>
        <w:t>a)</w:t>
      </w:r>
      <w:r>
        <w:tab/>
      </w:r>
      <w:r w:rsidR="00187D9B">
        <w:t xml:space="preserve">(10 pts) </w:t>
      </w:r>
      <w:r w:rsidR="00187D9B" w:rsidRPr="00CF451B">
        <w:rPr>
          <w:b/>
          <w:bCs/>
          <w:u w:val="single"/>
        </w:rPr>
        <w:t>Redraw</w:t>
      </w:r>
      <w:r w:rsidR="00187D9B">
        <w:t xml:space="preserve"> the single-cycle datapath. </w:t>
      </w:r>
      <w:r>
        <w:t>Show and describe</w:t>
      </w:r>
      <w:r w:rsidR="006047DF">
        <w:t xml:space="preserve"> any necessary modifications </w:t>
      </w:r>
      <w:r>
        <w:t xml:space="preserve">to the datapath </w:t>
      </w:r>
      <w:r w:rsidR="006047DF">
        <w:t>and control signals needed</w:t>
      </w:r>
      <w:r>
        <w:t xml:space="preserve"> for the implementation of the above three</w:t>
      </w:r>
      <w:r w:rsidR="006047DF">
        <w:t xml:space="preserve"> instructions.</w:t>
      </w:r>
    </w:p>
    <w:p w:rsidR="006047DF" w:rsidRDefault="00930427" w:rsidP="00903386">
      <w:pPr>
        <w:pStyle w:val="Heading2"/>
        <w:keepNext w:val="0"/>
        <w:widowControl w:val="0"/>
        <w:ind w:left="345" w:hanging="345"/>
        <w:jc w:val="both"/>
      </w:pPr>
      <w:r w:rsidRPr="00930427">
        <w:rPr>
          <w:b/>
          <w:bCs/>
        </w:rPr>
        <w:t>b)</w:t>
      </w:r>
      <w:r>
        <w:tab/>
        <w:t xml:space="preserve">(10 pts) Draw a table showing the values of </w:t>
      </w:r>
      <w:r w:rsidRPr="00930427">
        <w:rPr>
          <w:b/>
          <w:bCs/>
          <w:u w:val="single"/>
        </w:rPr>
        <w:t>ALL control signals</w:t>
      </w:r>
      <w:r>
        <w:t xml:space="preserve"> needed for the implementation of the above three instructions. Describe any changes in the main control </w:t>
      </w:r>
      <w:r w:rsidR="00903386">
        <w:t>and</w:t>
      </w:r>
      <w:r>
        <w:t xml:space="preserve"> PC control </w:t>
      </w:r>
      <w:r w:rsidR="00903386">
        <w:t xml:space="preserve">needed </w:t>
      </w:r>
      <w:r>
        <w:t>for the implementation of the above three instructions.</w:t>
      </w:r>
    </w:p>
    <w:p w:rsidR="00321757" w:rsidRDefault="00321757">
      <w:r>
        <w:br w:type="page"/>
      </w:r>
    </w:p>
    <w:p w:rsidR="006047DF" w:rsidRDefault="00321757" w:rsidP="006047DF">
      <w:pPr>
        <w:rPr>
          <w:b/>
          <w:bCs/>
        </w:rPr>
      </w:pPr>
      <w:r w:rsidRPr="00321757">
        <w:rPr>
          <w:b/>
          <w:bCs/>
        </w:rPr>
        <w:lastRenderedPageBreak/>
        <w:t>Additional Page if needed</w:t>
      </w:r>
    </w:p>
    <w:p w:rsidR="004624D4" w:rsidRDefault="004624D4" w:rsidP="006047DF">
      <w:pPr>
        <w:rPr>
          <w:b/>
          <w:bCs/>
        </w:rPr>
      </w:pPr>
    </w:p>
    <w:p w:rsidR="004624D4" w:rsidRDefault="004624D4" w:rsidP="006047DF">
      <w:pPr>
        <w:rPr>
          <w:b/>
          <w:bCs/>
        </w:rPr>
      </w:pPr>
    </w:p>
    <w:p w:rsidR="004624D4" w:rsidRDefault="004624D4">
      <w:pPr>
        <w:rPr>
          <w:b/>
          <w:bCs/>
        </w:rPr>
        <w:sectPr w:rsidR="004624D4" w:rsidSect="005543DE">
          <w:headerReference w:type="default" r:id="rId9"/>
          <w:footerReference w:type="first" r:id="rId10"/>
          <w:pgSz w:w="11909" w:h="16834" w:code="9"/>
          <w:pgMar w:top="1080" w:right="1440" w:bottom="432" w:left="1440" w:header="720" w:footer="720" w:gutter="0"/>
          <w:cols w:space="720"/>
          <w:titlePg/>
          <w:docGrid w:linePitch="360"/>
        </w:sectPr>
      </w:pP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lastRenderedPageBreak/>
        <w:drawing>
          <wp:inline distT="0" distB="0" distL="0" distR="0" wp14:anchorId="3E1A8E5C" wp14:editId="1BD4349E">
            <wp:extent cx="3200400" cy="6073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5E13B70C" wp14:editId="35621E94">
            <wp:extent cx="3200400" cy="5945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103BD7BB" wp14:editId="62CFCABE">
            <wp:extent cx="3200400" cy="81091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58A1C280" wp14:editId="50AF7C6B">
            <wp:extent cx="3200400" cy="77525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7744FF7E" wp14:editId="2D0A70D2">
            <wp:extent cx="3200400" cy="11057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0496FF49" wp14:editId="2FCC4293">
            <wp:extent cx="3200400" cy="684735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4A22DDF0" wp14:editId="36A9268A">
            <wp:extent cx="3200400" cy="110927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noProof/>
        </w:rPr>
        <w:drawing>
          <wp:inline distT="0" distB="0" distL="0" distR="0" wp14:anchorId="12385A9F" wp14:editId="16F93B1D">
            <wp:extent cx="3200400" cy="513780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contextualSpacing/>
        <w:rPr>
          <w:lang w:bidi="ar-JO"/>
        </w:rPr>
      </w:pPr>
      <w:r w:rsidRPr="004624D4">
        <w:rPr>
          <w:lang w:bidi="ar-JO"/>
        </w:rPr>
        <w:br w:type="column"/>
      </w:r>
      <w:r w:rsidRPr="004624D4">
        <w:rPr>
          <w:noProof/>
        </w:rPr>
        <w:drawing>
          <wp:inline distT="0" distB="0" distL="0" distR="0" wp14:anchorId="725D8799" wp14:editId="0927DE0A">
            <wp:extent cx="3200400" cy="1006449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  <w:r w:rsidRPr="004624D4">
        <w:rPr>
          <w:rFonts w:cs="Traditional Arabic"/>
          <w:noProof/>
          <w:sz w:val="20"/>
          <w:szCs w:val="20"/>
        </w:rPr>
        <w:drawing>
          <wp:inline distT="0" distB="0" distL="0" distR="0" wp14:anchorId="69390119" wp14:editId="4AEC0116">
            <wp:extent cx="3200400" cy="204123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  <w:r w:rsidRPr="004624D4">
        <w:rPr>
          <w:rFonts w:cs="Traditional Arabic"/>
          <w:noProof/>
          <w:sz w:val="20"/>
          <w:szCs w:val="20"/>
        </w:rPr>
        <w:drawing>
          <wp:inline distT="0" distB="0" distL="0" distR="0" wp14:anchorId="5AF27D23" wp14:editId="23B780E2">
            <wp:extent cx="3200400" cy="684060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  <w:r w:rsidRPr="004624D4">
        <w:rPr>
          <w:rFonts w:cs="Traditional Arabic"/>
          <w:noProof/>
          <w:sz w:val="20"/>
          <w:szCs w:val="20"/>
        </w:rPr>
        <w:drawing>
          <wp:inline distT="0" distB="0" distL="0" distR="0" wp14:anchorId="51D8176C" wp14:editId="6A076259">
            <wp:extent cx="3200400" cy="76230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  <w:r w:rsidRPr="004624D4">
        <w:rPr>
          <w:rFonts w:cs="Traditional Arabic"/>
          <w:noProof/>
          <w:sz w:val="20"/>
          <w:szCs w:val="20"/>
        </w:rPr>
        <w:drawing>
          <wp:inline distT="0" distB="0" distL="0" distR="0" wp14:anchorId="3854E18D" wp14:editId="2B5DA34F">
            <wp:extent cx="3200400" cy="926131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  <w:r w:rsidRPr="004624D4">
        <w:rPr>
          <w:rFonts w:cs="Traditional Arabic"/>
          <w:noProof/>
          <w:sz w:val="20"/>
          <w:szCs w:val="20"/>
        </w:rPr>
        <w:drawing>
          <wp:inline distT="0" distB="0" distL="0" distR="0" wp14:anchorId="424ED34F" wp14:editId="650D4DB8">
            <wp:extent cx="3200400" cy="116384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4" w:rsidRPr="004624D4" w:rsidRDefault="004624D4" w:rsidP="004624D4">
      <w:pPr>
        <w:ind w:right="-861"/>
        <w:rPr>
          <w:rFonts w:cs="Traditional Arabic"/>
          <w:sz w:val="20"/>
          <w:szCs w:val="20"/>
        </w:rPr>
      </w:pPr>
    </w:p>
    <w:sectPr w:rsidR="004624D4" w:rsidRPr="004624D4" w:rsidSect="004624D4">
      <w:pgSz w:w="11909" w:h="16834" w:code="9"/>
      <w:pgMar w:top="1080" w:right="524" w:bottom="432" w:left="690" w:header="720" w:footer="720" w:gutter="0"/>
      <w:cols w:num="2" w:space="34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8A" w:rsidRDefault="007D0F8A">
      <w:r>
        <w:separator/>
      </w:r>
    </w:p>
  </w:endnote>
  <w:endnote w:type="continuationSeparator" w:id="0">
    <w:p w:rsidR="007D0F8A" w:rsidRDefault="007D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4" w:rsidRPr="005A5BF7" w:rsidRDefault="009966D4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>Prepared by Dr. Muhamed Mudawar</w:t>
    </w:r>
    <w:r w:rsidR="00711240">
      <w:rPr>
        <w:i/>
        <w:iCs/>
        <w:sz w:val="20"/>
        <w:szCs w:val="20"/>
      </w:rPr>
      <w:t xml:space="preserve"> and Dr. Marwan Abu-Amara</w:t>
    </w: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8A" w:rsidRDefault="007D0F8A">
      <w:r>
        <w:separator/>
      </w:r>
    </w:p>
  </w:footnote>
  <w:footnote w:type="continuationSeparator" w:id="0">
    <w:p w:rsidR="007D0F8A" w:rsidRDefault="007D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4" w:rsidRPr="00525691" w:rsidRDefault="009966D4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1E2D6D">
      <w:rPr>
        <w:rStyle w:val="PageNumber"/>
        <w:b/>
        <w:bCs/>
        <w:noProof/>
      </w:rPr>
      <w:t>10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1E2D6D">
      <w:rPr>
        <w:rStyle w:val="PageNumber"/>
        <w:b/>
        <w:bCs/>
        <w:noProof/>
      </w:rPr>
      <w:t>11</w:t>
    </w:r>
    <w:r w:rsidRPr="005356A7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A63E4E"/>
    <w:multiLevelType w:val="hybridMultilevel"/>
    <w:tmpl w:val="5E263200"/>
    <w:lvl w:ilvl="0" w:tplc="76C037A0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43FBB"/>
    <w:multiLevelType w:val="hybridMultilevel"/>
    <w:tmpl w:val="5E263200"/>
    <w:lvl w:ilvl="0" w:tplc="76C037A0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610801"/>
    <w:multiLevelType w:val="hybridMultilevel"/>
    <w:tmpl w:val="63B0F79E"/>
    <w:lvl w:ilvl="0" w:tplc="9AECB4D8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280CC7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80796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80D42"/>
    <w:multiLevelType w:val="hybridMultilevel"/>
    <w:tmpl w:val="07B2967C"/>
    <w:lvl w:ilvl="0" w:tplc="9104DB2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21"/>
  </w:num>
  <w:num w:numId="6">
    <w:abstractNumId w:val="10"/>
  </w:num>
  <w:num w:numId="7">
    <w:abstractNumId w:val="11"/>
  </w:num>
  <w:num w:numId="8">
    <w:abstractNumId w:val="22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4"/>
  </w:num>
  <w:num w:numId="12">
    <w:abstractNumId w:val="19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8"/>
  </w:num>
  <w:num w:numId="18">
    <w:abstractNumId w:val="8"/>
  </w:num>
  <w:num w:numId="19">
    <w:abstractNumId w:val="17"/>
  </w:num>
  <w:num w:numId="20">
    <w:abstractNumId w:val="3"/>
  </w:num>
  <w:num w:numId="21">
    <w:abstractNumId w:val="23"/>
  </w:num>
  <w:num w:numId="22">
    <w:abstractNumId w:val="2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A"/>
    <w:rsid w:val="00010E7A"/>
    <w:rsid w:val="000114BA"/>
    <w:rsid w:val="0001461E"/>
    <w:rsid w:val="0002040A"/>
    <w:rsid w:val="000262C8"/>
    <w:rsid w:val="00041DBA"/>
    <w:rsid w:val="000479BD"/>
    <w:rsid w:val="000537CD"/>
    <w:rsid w:val="00054430"/>
    <w:rsid w:val="000649CD"/>
    <w:rsid w:val="00064C9C"/>
    <w:rsid w:val="00074A3C"/>
    <w:rsid w:val="000906B0"/>
    <w:rsid w:val="000912B6"/>
    <w:rsid w:val="00094043"/>
    <w:rsid w:val="000A5FEB"/>
    <w:rsid w:val="000A6A6C"/>
    <w:rsid w:val="000B63E9"/>
    <w:rsid w:val="000B72F4"/>
    <w:rsid w:val="000C4922"/>
    <w:rsid w:val="000C6B78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7F30"/>
    <w:rsid w:val="0013069F"/>
    <w:rsid w:val="00133463"/>
    <w:rsid w:val="0014174B"/>
    <w:rsid w:val="0014363B"/>
    <w:rsid w:val="00147D7C"/>
    <w:rsid w:val="00153669"/>
    <w:rsid w:val="00156C87"/>
    <w:rsid w:val="001657E6"/>
    <w:rsid w:val="00165F73"/>
    <w:rsid w:val="001665A6"/>
    <w:rsid w:val="0017786E"/>
    <w:rsid w:val="00180938"/>
    <w:rsid w:val="00181D1D"/>
    <w:rsid w:val="001831C7"/>
    <w:rsid w:val="00187D9B"/>
    <w:rsid w:val="00190250"/>
    <w:rsid w:val="001A0A05"/>
    <w:rsid w:val="001A1BA0"/>
    <w:rsid w:val="001A1E9C"/>
    <w:rsid w:val="001B47CA"/>
    <w:rsid w:val="001B508C"/>
    <w:rsid w:val="001C0CEF"/>
    <w:rsid w:val="001D1488"/>
    <w:rsid w:val="001D5A16"/>
    <w:rsid w:val="001E16DC"/>
    <w:rsid w:val="001E2D6D"/>
    <w:rsid w:val="001E7A40"/>
    <w:rsid w:val="001F5171"/>
    <w:rsid w:val="001F5A7B"/>
    <w:rsid w:val="001F7A8C"/>
    <w:rsid w:val="00203106"/>
    <w:rsid w:val="0020319B"/>
    <w:rsid w:val="0020374B"/>
    <w:rsid w:val="00205ACC"/>
    <w:rsid w:val="00212817"/>
    <w:rsid w:val="002137EA"/>
    <w:rsid w:val="002173C0"/>
    <w:rsid w:val="002173E1"/>
    <w:rsid w:val="00217B00"/>
    <w:rsid w:val="00227093"/>
    <w:rsid w:val="00230BAE"/>
    <w:rsid w:val="002338FD"/>
    <w:rsid w:val="00237804"/>
    <w:rsid w:val="00241977"/>
    <w:rsid w:val="002422A5"/>
    <w:rsid w:val="0024535B"/>
    <w:rsid w:val="002571E3"/>
    <w:rsid w:val="002576E6"/>
    <w:rsid w:val="002662C8"/>
    <w:rsid w:val="0026747D"/>
    <w:rsid w:val="00271F0C"/>
    <w:rsid w:val="00272103"/>
    <w:rsid w:val="002750E3"/>
    <w:rsid w:val="00286487"/>
    <w:rsid w:val="00296F59"/>
    <w:rsid w:val="002A0F75"/>
    <w:rsid w:val="002A3B94"/>
    <w:rsid w:val="002A5422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72B1"/>
    <w:rsid w:val="002F7CBA"/>
    <w:rsid w:val="00301DC9"/>
    <w:rsid w:val="00301E2E"/>
    <w:rsid w:val="00304F05"/>
    <w:rsid w:val="0030573C"/>
    <w:rsid w:val="0031031E"/>
    <w:rsid w:val="003138FD"/>
    <w:rsid w:val="00320D8E"/>
    <w:rsid w:val="00321757"/>
    <w:rsid w:val="00326D78"/>
    <w:rsid w:val="00330626"/>
    <w:rsid w:val="00330A7F"/>
    <w:rsid w:val="00337507"/>
    <w:rsid w:val="00343FA2"/>
    <w:rsid w:val="00345F2A"/>
    <w:rsid w:val="00354952"/>
    <w:rsid w:val="00355DEE"/>
    <w:rsid w:val="00356C50"/>
    <w:rsid w:val="003571A0"/>
    <w:rsid w:val="00362D12"/>
    <w:rsid w:val="00366574"/>
    <w:rsid w:val="00366F3C"/>
    <w:rsid w:val="00383B69"/>
    <w:rsid w:val="00384780"/>
    <w:rsid w:val="00395ADE"/>
    <w:rsid w:val="003A1E84"/>
    <w:rsid w:val="003A3AD4"/>
    <w:rsid w:val="003A795D"/>
    <w:rsid w:val="003B3124"/>
    <w:rsid w:val="003C6A0F"/>
    <w:rsid w:val="003D00E5"/>
    <w:rsid w:val="003D043F"/>
    <w:rsid w:val="003D147C"/>
    <w:rsid w:val="003E7215"/>
    <w:rsid w:val="003E7605"/>
    <w:rsid w:val="003E778A"/>
    <w:rsid w:val="003F6FB1"/>
    <w:rsid w:val="0040579F"/>
    <w:rsid w:val="00412BC7"/>
    <w:rsid w:val="00421DDD"/>
    <w:rsid w:val="00422F6A"/>
    <w:rsid w:val="00423BB8"/>
    <w:rsid w:val="00430B44"/>
    <w:rsid w:val="0043409E"/>
    <w:rsid w:val="00442D6A"/>
    <w:rsid w:val="0044317D"/>
    <w:rsid w:val="0044326D"/>
    <w:rsid w:val="00444C5F"/>
    <w:rsid w:val="00445D4E"/>
    <w:rsid w:val="00452ECB"/>
    <w:rsid w:val="00457ABC"/>
    <w:rsid w:val="004622D3"/>
    <w:rsid w:val="004624D4"/>
    <w:rsid w:val="004625D6"/>
    <w:rsid w:val="004632CB"/>
    <w:rsid w:val="00463640"/>
    <w:rsid w:val="0047541E"/>
    <w:rsid w:val="00476948"/>
    <w:rsid w:val="004774DB"/>
    <w:rsid w:val="00480E1B"/>
    <w:rsid w:val="00483937"/>
    <w:rsid w:val="00483A9F"/>
    <w:rsid w:val="00491EC6"/>
    <w:rsid w:val="004A0DD2"/>
    <w:rsid w:val="004A194E"/>
    <w:rsid w:val="004A5860"/>
    <w:rsid w:val="004B2018"/>
    <w:rsid w:val="004B236D"/>
    <w:rsid w:val="004B7129"/>
    <w:rsid w:val="004C571F"/>
    <w:rsid w:val="004C70E5"/>
    <w:rsid w:val="004C75A3"/>
    <w:rsid w:val="004D097F"/>
    <w:rsid w:val="004D645D"/>
    <w:rsid w:val="004E2885"/>
    <w:rsid w:val="004E4470"/>
    <w:rsid w:val="004F0FF4"/>
    <w:rsid w:val="004F35C2"/>
    <w:rsid w:val="004F6233"/>
    <w:rsid w:val="005008E6"/>
    <w:rsid w:val="005030B3"/>
    <w:rsid w:val="00503CA0"/>
    <w:rsid w:val="005075EA"/>
    <w:rsid w:val="005101AE"/>
    <w:rsid w:val="0051226C"/>
    <w:rsid w:val="00514B9A"/>
    <w:rsid w:val="0052304D"/>
    <w:rsid w:val="00525691"/>
    <w:rsid w:val="00531F40"/>
    <w:rsid w:val="00534B74"/>
    <w:rsid w:val="005356A7"/>
    <w:rsid w:val="0053644B"/>
    <w:rsid w:val="00546432"/>
    <w:rsid w:val="0054690E"/>
    <w:rsid w:val="005543DE"/>
    <w:rsid w:val="00556B43"/>
    <w:rsid w:val="0055766E"/>
    <w:rsid w:val="00570E01"/>
    <w:rsid w:val="00571B01"/>
    <w:rsid w:val="0057218D"/>
    <w:rsid w:val="0058342C"/>
    <w:rsid w:val="00585D93"/>
    <w:rsid w:val="00586539"/>
    <w:rsid w:val="0059002A"/>
    <w:rsid w:val="005A2D95"/>
    <w:rsid w:val="005A436D"/>
    <w:rsid w:val="005A557C"/>
    <w:rsid w:val="005A5BF7"/>
    <w:rsid w:val="005A67F4"/>
    <w:rsid w:val="005A75F4"/>
    <w:rsid w:val="005B0AE7"/>
    <w:rsid w:val="005B4A35"/>
    <w:rsid w:val="005C3805"/>
    <w:rsid w:val="005C5AE3"/>
    <w:rsid w:val="005D043F"/>
    <w:rsid w:val="005D451E"/>
    <w:rsid w:val="005D5A4F"/>
    <w:rsid w:val="005E449E"/>
    <w:rsid w:val="005F328E"/>
    <w:rsid w:val="005F4B56"/>
    <w:rsid w:val="00600A39"/>
    <w:rsid w:val="006047DF"/>
    <w:rsid w:val="00613CC5"/>
    <w:rsid w:val="00631EF9"/>
    <w:rsid w:val="00647259"/>
    <w:rsid w:val="00651C36"/>
    <w:rsid w:val="00656D1D"/>
    <w:rsid w:val="00657484"/>
    <w:rsid w:val="00660EB3"/>
    <w:rsid w:val="00662F64"/>
    <w:rsid w:val="00664AEB"/>
    <w:rsid w:val="0068592E"/>
    <w:rsid w:val="00687140"/>
    <w:rsid w:val="00691C0C"/>
    <w:rsid w:val="00691CCA"/>
    <w:rsid w:val="0069380B"/>
    <w:rsid w:val="006A1DE5"/>
    <w:rsid w:val="006A69B3"/>
    <w:rsid w:val="006A71DA"/>
    <w:rsid w:val="006C0437"/>
    <w:rsid w:val="006C11F3"/>
    <w:rsid w:val="006C1578"/>
    <w:rsid w:val="006C17EE"/>
    <w:rsid w:val="006C62D1"/>
    <w:rsid w:val="006C7A60"/>
    <w:rsid w:val="006D27AE"/>
    <w:rsid w:val="006D2C6A"/>
    <w:rsid w:val="006D4394"/>
    <w:rsid w:val="006D541C"/>
    <w:rsid w:val="006E3250"/>
    <w:rsid w:val="006F0EA6"/>
    <w:rsid w:val="006F18F1"/>
    <w:rsid w:val="006F5B0C"/>
    <w:rsid w:val="00711240"/>
    <w:rsid w:val="00711B54"/>
    <w:rsid w:val="00713354"/>
    <w:rsid w:val="00716739"/>
    <w:rsid w:val="007202F7"/>
    <w:rsid w:val="00720BB0"/>
    <w:rsid w:val="00725615"/>
    <w:rsid w:val="007306A2"/>
    <w:rsid w:val="007377B2"/>
    <w:rsid w:val="00745B33"/>
    <w:rsid w:val="0074746A"/>
    <w:rsid w:val="00753154"/>
    <w:rsid w:val="007575BE"/>
    <w:rsid w:val="00757983"/>
    <w:rsid w:val="00761140"/>
    <w:rsid w:val="00774BEA"/>
    <w:rsid w:val="00781A80"/>
    <w:rsid w:val="007853B9"/>
    <w:rsid w:val="00790439"/>
    <w:rsid w:val="007905D8"/>
    <w:rsid w:val="00793FF7"/>
    <w:rsid w:val="007A7896"/>
    <w:rsid w:val="007C22F0"/>
    <w:rsid w:val="007C5413"/>
    <w:rsid w:val="007C6B60"/>
    <w:rsid w:val="007D0F8A"/>
    <w:rsid w:val="007E1DB5"/>
    <w:rsid w:val="007E2FB2"/>
    <w:rsid w:val="007E6CA0"/>
    <w:rsid w:val="007F0A3B"/>
    <w:rsid w:val="007F6FB3"/>
    <w:rsid w:val="00806FB8"/>
    <w:rsid w:val="00810A4A"/>
    <w:rsid w:val="00814DA5"/>
    <w:rsid w:val="00816DD9"/>
    <w:rsid w:val="00816EE3"/>
    <w:rsid w:val="0083654E"/>
    <w:rsid w:val="00836F7E"/>
    <w:rsid w:val="008448DC"/>
    <w:rsid w:val="00847CE3"/>
    <w:rsid w:val="00852636"/>
    <w:rsid w:val="008623A2"/>
    <w:rsid w:val="008624A0"/>
    <w:rsid w:val="00872B7D"/>
    <w:rsid w:val="00873FB0"/>
    <w:rsid w:val="0087455B"/>
    <w:rsid w:val="00882A0F"/>
    <w:rsid w:val="00884BC3"/>
    <w:rsid w:val="00886A80"/>
    <w:rsid w:val="00891D9E"/>
    <w:rsid w:val="008964F1"/>
    <w:rsid w:val="008A1026"/>
    <w:rsid w:val="008A3EF5"/>
    <w:rsid w:val="008B044C"/>
    <w:rsid w:val="008B2A1D"/>
    <w:rsid w:val="008B4636"/>
    <w:rsid w:val="008B4683"/>
    <w:rsid w:val="008C7140"/>
    <w:rsid w:val="008D4CA3"/>
    <w:rsid w:val="008F0D6E"/>
    <w:rsid w:val="008F5385"/>
    <w:rsid w:val="009026F0"/>
    <w:rsid w:val="00903386"/>
    <w:rsid w:val="00905ADF"/>
    <w:rsid w:val="0091235F"/>
    <w:rsid w:val="00916637"/>
    <w:rsid w:val="00917B5A"/>
    <w:rsid w:val="00921841"/>
    <w:rsid w:val="00922515"/>
    <w:rsid w:val="009244C8"/>
    <w:rsid w:val="00930427"/>
    <w:rsid w:val="00931DAA"/>
    <w:rsid w:val="0093338D"/>
    <w:rsid w:val="009441DB"/>
    <w:rsid w:val="00944EA9"/>
    <w:rsid w:val="009475BB"/>
    <w:rsid w:val="0095070C"/>
    <w:rsid w:val="00950DFC"/>
    <w:rsid w:val="0096124F"/>
    <w:rsid w:val="00962C2D"/>
    <w:rsid w:val="009650FF"/>
    <w:rsid w:val="00971B40"/>
    <w:rsid w:val="00973A5C"/>
    <w:rsid w:val="009766F4"/>
    <w:rsid w:val="00987F80"/>
    <w:rsid w:val="00995F85"/>
    <w:rsid w:val="009963C3"/>
    <w:rsid w:val="009966D4"/>
    <w:rsid w:val="009B6A4F"/>
    <w:rsid w:val="009C2716"/>
    <w:rsid w:val="009C462B"/>
    <w:rsid w:val="009D2F3A"/>
    <w:rsid w:val="009E003D"/>
    <w:rsid w:val="009E4A92"/>
    <w:rsid w:val="009E6E40"/>
    <w:rsid w:val="009F2822"/>
    <w:rsid w:val="009F2B19"/>
    <w:rsid w:val="009F4086"/>
    <w:rsid w:val="009F4787"/>
    <w:rsid w:val="00A02F97"/>
    <w:rsid w:val="00A03199"/>
    <w:rsid w:val="00A075F8"/>
    <w:rsid w:val="00A10B11"/>
    <w:rsid w:val="00A136F5"/>
    <w:rsid w:val="00A22923"/>
    <w:rsid w:val="00A26BDD"/>
    <w:rsid w:val="00A423EA"/>
    <w:rsid w:val="00A47D79"/>
    <w:rsid w:val="00A47D7E"/>
    <w:rsid w:val="00A505D7"/>
    <w:rsid w:val="00A5175A"/>
    <w:rsid w:val="00A54083"/>
    <w:rsid w:val="00A540F8"/>
    <w:rsid w:val="00A55E78"/>
    <w:rsid w:val="00A561DA"/>
    <w:rsid w:val="00A63EDE"/>
    <w:rsid w:val="00A66190"/>
    <w:rsid w:val="00A726E3"/>
    <w:rsid w:val="00A80439"/>
    <w:rsid w:val="00A859AA"/>
    <w:rsid w:val="00A86F71"/>
    <w:rsid w:val="00A90FFA"/>
    <w:rsid w:val="00A93B7E"/>
    <w:rsid w:val="00AA2E5E"/>
    <w:rsid w:val="00AA464D"/>
    <w:rsid w:val="00AA5333"/>
    <w:rsid w:val="00AB2AF3"/>
    <w:rsid w:val="00AB43AE"/>
    <w:rsid w:val="00AC0603"/>
    <w:rsid w:val="00AC0A94"/>
    <w:rsid w:val="00AD2495"/>
    <w:rsid w:val="00AD3EBF"/>
    <w:rsid w:val="00AD54FC"/>
    <w:rsid w:val="00AD6CC3"/>
    <w:rsid w:val="00AE23B7"/>
    <w:rsid w:val="00AF1D62"/>
    <w:rsid w:val="00B007EB"/>
    <w:rsid w:val="00B00903"/>
    <w:rsid w:val="00B02DE5"/>
    <w:rsid w:val="00B10D36"/>
    <w:rsid w:val="00B232AA"/>
    <w:rsid w:val="00B32C04"/>
    <w:rsid w:val="00B33201"/>
    <w:rsid w:val="00B40D1F"/>
    <w:rsid w:val="00B43794"/>
    <w:rsid w:val="00B4441B"/>
    <w:rsid w:val="00B46706"/>
    <w:rsid w:val="00B532EC"/>
    <w:rsid w:val="00B55099"/>
    <w:rsid w:val="00B56234"/>
    <w:rsid w:val="00B6192E"/>
    <w:rsid w:val="00B64E97"/>
    <w:rsid w:val="00B702E9"/>
    <w:rsid w:val="00B80E8A"/>
    <w:rsid w:val="00B869AF"/>
    <w:rsid w:val="00B872C9"/>
    <w:rsid w:val="00BA4E7E"/>
    <w:rsid w:val="00BB0478"/>
    <w:rsid w:val="00BB7A3D"/>
    <w:rsid w:val="00BC0FB6"/>
    <w:rsid w:val="00BC3987"/>
    <w:rsid w:val="00BD2B9A"/>
    <w:rsid w:val="00BD7BC1"/>
    <w:rsid w:val="00BE5DE9"/>
    <w:rsid w:val="00BF7DA0"/>
    <w:rsid w:val="00C1186B"/>
    <w:rsid w:val="00C15BFA"/>
    <w:rsid w:val="00C3319D"/>
    <w:rsid w:val="00C35FCE"/>
    <w:rsid w:val="00C45E07"/>
    <w:rsid w:val="00C4739F"/>
    <w:rsid w:val="00C609BA"/>
    <w:rsid w:val="00C666AD"/>
    <w:rsid w:val="00C67712"/>
    <w:rsid w:val="00C71E19"/>
    <w:rsid w:val="00C818D3"/>
    <w:rsid w:val="00C83EAC"/>
    <w:rsid w:val="00C84C08"/>
    <w:rsid w:val="00C87FD8"/>
    <w:rsid w:val="00C940D0"/>
    <w:rsid w:val="00C94257"/>
    <w:rsid w:val="00C946E3"/>
    <w:rsid w:val="00CA0913"/>
    <w:rsid w:val="00CA2186"/>
    <w:rsid w:val="00CC144E"/>
    <w:rsid w:val="00CD0BDF"/>
    <w:rsid w:val="00CD2F51"/>
    <w:rsid w:val="00CD6B2E"/>
    <w:rsid w:val="00CE23CC"/>
    <w:rsid w:val="00CE6994"/>
    <w:rsid w:val="00CF08A2"/>
    <w:rsid w:val="00CF451B"/>
    <w:rsid w:val="00CF6217"/>
    <w:rsid w:val="00D0125E"/>
    <w:rsid w:val="00D01352"/>
    <w:rsid w:val="00D014F7"/>
    <w:rsid w:val="00D01C44"/>
    <w:rsid w:val="00D106F9"/>
    <w:rsid w:val="00D114B1"/>
    <w:rsid w:val="00D120BA"/>
    <w:rsid w:val="00D1778B"/>
    <w:rsid w:val="00D21FD8"/>
    <w:rsid w:val="00D22CD4"/>
    <w:rsid w:val="00D23AAC"/>
    <w:rsid w:val="00D25383"/>
    <w:rsid w:val="00D318DA"/>
    <w:rsid w:val="00D37EE8"/>
    <w:rsid w:val="00D5275C"/>
    <w:rsid w:val="00D619F2"/>
    <w:rsid w:val="00D66530"/>
    <w:rsid w:val="00D665FA"/>
    <w:rsid w:val="00D67CCE"/>
    <w:rsid w:val="00D7172D"/>
    <w:rsid w:val="00D854FD"/>
    <w:rsid w:val="00D87243"/>
    <w:rsid w:val="00D91148"/>
    <w:rsid w:val="00DA3E21"/>
    <w:rsid w:val="00DA6236"/>
    <w:rsid w:val="00DB0513"/>
    <w:rsid w:val="00DB05BD"/>
    <w:rsid w:val="00DB29CC"/>
    <w:rsid w:val="00DB40C1"/>
    <w:rsid w:val="00DC38C0"/>
    <w:rsid w:val="00DD225F"/>
    <w:rsid w:val="00DD338F"/>
    <w:rsid w:val="00DE06C2"/>
    <w:rsid w:val="00DF0360"/>
    <w:rsid w:val="00DF06F3"/>
    <w:rsid w:val="00DF1A47"/>
    <w:rsid w:val="00DF3BDD"/>
    <w:rsid w:val="00DF6F86"/>
    <w:rsid w:val="00E03DF7"/>
    <w:rsid w:val="00E04FDF"/>
    <w:rsid w:val="00E0711F"/>
    <w:rsid w:val="00E1760F"/>
    <w:rsid w:val="00E25494"/>
    <w:rsid w:val="00E271E9"/>
    <w:rsid w:val="00E31997"/>
    <w:rsid w:val="00E37335"/>
    <w:rsid w:val="00E4211E"/>
    <w:rsid w:val="00E46003"/>
    <w:rsid w:val="00E53FBB"/>
    <w:rsid w:val="00E557B5"/>
    <w:rsid w:val="00E570F8"/>
    <w:rsid w:val="00E67B99"/>
    <w:rsid w:val="00E7410B"/>
    <w:rsid w:val="00E754D7"/>
    <w:rsid w:val="00E778E4"/>
    <w:rsid w:val="00E810F9"/>
    <w:rsid w:val="00E90AFA"/>
    <w:rsid w:val="00E92554"/>
    <w:rsid w:val="00E93067"/>
    <w:rsid w:val="00EA7D01"/>
    <w:rsid w:val="00EB031D"/>
    <w:rsid w:val="00EB5542"/>
    <w:rsid w:val="00EC4EED"/>
    <w:rsid w:val="00EC54A6"/>
    <w:rsid w:val="00EE04FB"/>
    <w:rsid w:val="00EE5923"/>
    <w:rsid w:val="00EE73AF"/>
    <w:rsid w:val="00EE78C3"/>
    <w:rsid w:val="00EE7A30"/>
    <w:rsid w:val="00EF308D"/>
    <w:rsid w:val="00EF31E5"/>
    <w:rsid w:val="00EF3BE2"/>
    <w:rsid w:val="00F146F2"/>
    <w:rsid w:val="00F14720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52AC"/>
    <w:rsid w:val="00F64855"/>
    <w:rsid w:val="00F76AAB"/>
    <w:rsid w:val="00F76CF9"/>
    <w:rsid w:val="00F76FE3"/>
    <w:rsid w:val="00F844C1"/>
    <w:rsid w:val="00FA0581"/>
    <w:rsid w:val="00FA1D7B"/>
    <w:rsid w:val="00FB1C1C"/>
    <w:rsid w:val="00FB5005"/>
    <w:rsid w:val="00FB6AFF"/>
    <w:rsid w:val="00FC5A1D"/>
    <w:rsid w:val="00FC76BA"/>
    <w:rsid w:val="00FD5A54"/>
    <w:rsid w:val="00FD67C6"/>
    <w:rsid w:val="00FE10DA"/>
    <w:rsid w:val="00FE42DD"/>
    <w:rsid w:val="00FE5899"/>
    <w:rsid w:val="00FF026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1B5F940-ECBA-4C41-92C5-F0CCE3B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Dr. Marwan Abu-Amara</cp:lastModifiedBy>
  <cp:revision>3</cp:revision>
  <cp:lastPrinted>2017-04-25T10:07:00Z</cp:lastPrinted>
  <dcterms:created xsi:type="dcterms:W3CDTF">2017-11-22T05:12:00Z</dcterms:created>
  <dcterms:modified xsi:type="dcterms:W3CDTF">2017-11-22T05:12:00Z</dcterms:modified>
</cp:coreProperties>
</file>