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3C4FB" w14:textId="77777777" w:rsidR="00431DE5" w:rsidRPr="00AD754F" w:rsidRDefault="004F744E" w:rsidP="00360882">
      <w:pPr>
        <w:ind w:firstLine="0"/>
        <w:jc w:val="both"/>
      </w:pPr>
      <w:r>
        <w:rPr>
          <w:rFonts w:ascii="Traditional Arabic" w:hAnsi="Traditional Arabic"/>
          <w:noProof/>
          <w:sz w:val="32"/>
          <w:szCs w:val="36"/>
        </w:rPr>
        <mc:AlternateContent>
          <mc:Choice Requires="wps">
            <w:drawing>
              <wp:anchor distT="0" distB="0" distL="114300" distR="114300" simplePos="0" relativeHeight="251657216" behindDoc="0" locked="0" layoutInCell="1" allowOverlap="1" wp14:anchorId="3C778411" wp14:editId="50126268">
                <wp:simplePos x="0" y="0"/>
                <wp:positionH relativeFrom="column">
                  <wp:posOffset>1723390</wp:posOffset>
                </wp:positionH>
                <wp:positionV relativeFrom="paragraph">
                  <wp:posOffset>-43180</wp:posOffset>
                </wp:positionV>
                <wp:extent cx="2672715" cy="1191895"/>
                <wp:effectExtent l="10160" t="13970" r="12700" b="1333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191895"/>
                        </a:xfrm>
                        <a:prstGeom prst="rect">
                          <a:avLst/>
                        </a:prstGeom>
                        <a:solidFill>
                          <a:srgbClr val="FFFFFF"/>
                        </a:solidFill>
                        <a:ln w="9525">
                          <a:solidFill>
                            <a:schemeClr val="bg1">
                              <a:lumMod val="100000"/>
                              <a:lumOff val="0"/>
                            </a:schemeClr>
                          </a:solidFill>
                          <a:miter lim="800000"/>
                          <a:headEnd/>
                          <a:tailEnd/>
                        </a:ln>
                      </wps:spPr>
                      <wps:txbx>
                        <w:txbxContent>
                          <w:p w14:paraId="5B0FE97A" w14:textId="77777777" w:rsidR="00CE6982" w:rsidRPr="00CE4B9E" w:rsidRDefault="00CE6982" w:rsidP="00633A0B">
                            <w:pPr>
                              <w:ind w:right="-142"/>
                              <w:jc w:val="center"/>
                              <w:rPr>
                                <w:sz w:val="28"/>
                                <w:szCs w:val="28"/>
                                <w:rtl/>
                              </w:rPr>
                            </w:pPr>
                            <w:r w:rsidRPr="00CE4B9E">
                              <w:rPr>
                                <w:rFonts w:hint="cs"/>
                                <w:sz w:val="28"/>
                                <w:szCs w:val="28"/>
                                <w:rtl/>
                              </w:rPr>
                              <w:t>جامعة الملك فهد للبترول والمعادن</w:t>
                            </w:r>
                          </w:p>
                          <w:p w14:paraId="0C7CDBB1" w14:textId="77777777" w:rsidR="00CE6982" w:rsidRPr="00CE4B9E" w:rsidRDefault="00CE6982" w:rsidP="00633A0B">
                            <w:pPr>
                              <w:ind w:right="-142"/>
                              <w:jc w:val="center"/>
                              <w:rPr>
                                <w:sz w:val="28"/>
                                <w:szCs w:val="28"/>
                                <w:rtl/>
                              </w:rPr>
                            </w:pPr>
                            <w:r w:rsidRPr="00CE4B9E">
                              <w:rPr>
                                <w:rFonts w:hint="cs"/>
                                <w:sz w:val="28"/>
                                <w:szCs w:val="28"/>
                                <w:rtl/>
                              </w:rPr>
                              <w:t>قسم الدراسات الإسلامية والعريبية</w:t>
                            </w:r>
                          </w:p>
                          <w:p w14:paraId="2D04DE22" w14:textId="77777777" w:rsidR="00CE6982" w:rsidRPr="00CE4B9E" w:rsidRDefault="00CE6982" w:rsidP="00633A0B">
                            <w:pPr>
                              <w:ind w:right="-142"/>
                              <w:jc w:val="center"/>
                              <w:rPr>
                                <w:sz w:val="28"/>
                                <w:szCs w:val="28"/>
                              </w:rPr>
                            </w:pPr>
                            <w:r>
                              <w:rPr>
                                <w:rFonts w:hint="cs"/>
                                <w:sz w:val="28"/>
                                <w:szCs w:val="28"/>
                                <w:rtl/>
                              </w:rPr>
                              <w:t>فرع</w:t>
                            </w:r>
                            <w:r w:rsidRPr="00CE4B9E">
                              <w:rPr>
                                <w:rFonts w:hint="cs"/>
                                <w:sz w:val="28"/>
                                <w:szCs w:val="28"/>
                                <w:rtl/>
                              </w:rPr>
                              <w:t xml:space="preserve"> الجمعية الفقهية السعودية في الجامعة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778411" id="_x0000_t202" coordsize="21600,21600" o:spt="202" path="m,l,21600r21600,l21600,xe">
                <v:stroke joinstyle="miter"/>
                <v:path gradientshapeok="t" o:connecttype="rect"/>
              </v:shapetype>
              <v:shape id="Text Box 8" o:spid="_x0000_s1026" type="#_x0000_t202" style="position:absolute;left:0;text-align:left;margin-left:135.7pt;margin-top:-3.4pt;width:210.45pt;height:9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" strokecolor="white [3212]">
                <v:textbox>
                  <w:txbxContent>
                    <w:p w14:paraId="5B0FE97A" w14:textId="77777777" w:rsidR="00CE6982" w:rsidRPr="00CE4B9E" w:rsidRDefault="00CE6982" w:rsidP="00633A0B">
                      <w:pPr>
                        <w:ind w:right="-142"/>
                        <w:jc w:val="center"/>
                        <w:rPr>
                          <w:sz w:val="28"/>
                          <w:szCs w:val="28"/>
                          <w:rtl/>
                        </w:rPr>
                      </w:pPr>
                      <w:r w:rsidRPr="00CE4B9E">
                        <w:rPr>
                          <w:rFonts w:hint="cs"/>
                          <w:sz w:val="28"/>
                          <w:szCs w:val="28"/>
                          <w:rtl/>
                        </w:rPr>
                        <w:t>جامعة الملك فهد للبترول والمعادن</w:t>
                      </w:r>
                    </w:p>
                    <w:p w14:paraId="0C7CDBB1" w14:textId="77777777" w:rsidR="00CE6982" w:rsidRPr="00CE4B9E" w:rsidRDefault="00CE6982" w:rsidP="00633A0B">
                      <w:pPr>
                        <w:ind w:right="-142"/>
                        <w:jc w:val="center"/>
                        <w:rPr>
                          <w:sz w:val="28"/>
                          <w:szCs w:val="28"/>
                          <w:rtl/>
                        </w:rPr>
                      </w:pPr>
                      <w:r w:rsidRPr="00CE4B9E">
                        <w:rPr>
                          <w:rFonts w:hint="cs"/>
                          <w:sz w:val="28"/>
                          <w:szCs w:val="28"/>
                          <w:rtl/>
                        </w:rPr>
                        <w:t>قسم الدراسات الإسلامية والعريبية</w:t>
                      </w:r>
                    </w:p>
                    <w:p w14:paraId="2D04DE22" w14:textId="77777777" w:rsidR="00CE6982" w:rsidRPr="00CE4B9E" w:rsidRDefault="00CE6982" w:rsidP="00633A0B">
                      <w:pPr>
                        <w:ind w:right="-142"/>
                        <w:jc w:val="center"/>
                        <w:rPr>
                          <w:sz w:val="28"/>
                          <w:szCs w:val="28"/>
                        </w:rPr>
                      </w:pPr>
                      <w:r>
                        <w:rPr>
                          <w:rFonts w:hint="cs"/>
                          <w:sz w:val="28"/>
                          <w:szCs w:val="28"/>
                          <w:rtl/>
                        </w:rPr>
                        <w:t>فرع</w:t>
                      </w:r>
                      <w:r w:rsidRPr="00CE4B9E">
                        <w:rPr>
                          <w:rFonts w:hint="cs"/>
                          <w:sz w:val="28"/>
                          <w:szCs w:val="28"/>
                          <w:rtl/>
                        </w:rPr>
                        <w:t xml:space="preserve"> الجمعية الفقهية السعودية في الجامعة</w:t>
                      </w:r>
                    </w:p>
                  </w:txbxContent>
                </v:textbox>
              </v:shape>
            </w:pict>
          </mc:Fallback>
        </mc:AlternateContent>
      </w:r>
      <w:r w:rsidR="00205370">
        <w:rPr>
          <w:rFonts w:ascii="Traditional Arabic" w:hAnsi="Traditional Arabic"/>
          <w:sz w:val="32"/>
          <w:szCs w:val="32"/>
        </w:rPr>
        <w:softHyphen/>
      </w:r>
      <w:r w:rsidR="00431DE5">
        <w:rPr>
          <w:rFonts w:ascii="Traditional Arabic" w:hAnsi="Traditional Arabic" w:hint="cs"/>
          <w:sz w:val="32"/>
          <w:szCs w:val="32"/>
          <w:rtl/>
        </w:rPr>
        <w:t xml:space="preserve">                       </w:t>
      </w:r>
      <w:r w:rsidR="00ED1428" w:rsidRPr="00352276">
        <w:rPr>
          <w:rFonts w:ascii="Traditional Arabic" w:hAnsi="Traditional Arabic"/>
          <w:noProof/>
          <w:sz w:val="32"/>
          <w:szCs w:val="32"/>
          <w:lang w:eastAsia="en-US"/>
        </w:rPr>
        <w:drawing>
          <wp:inline distT="0" distB="0" distL="0" distR="0" wp14:anchorId="6C560EA3" wp14:editId="3C7C81C5">
            <wp:extent cx="1155253" cy="956930"/>
            <wp:effectExtent l="0" t="0" r="0" b="0"/>
            <wp:docPr id="3" name="صورة 1" descr="ÙØªÙØ¬Ø© Ø¨Ø­Ø« Ø§ÙØµÙØ± Ø¹Ù Ø´Ø¹Ø§Ø± Ø¬Ø§ÙØ¹Ø© Ø§ÙÙÙÙ 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¹Ø§Ø± Ø¬Ø§ÙØ¹Ø© Ø§ÙÙÙÙ ÙÙ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7475" cy="967054"/>
                    </a:xfrm>
                    <a:prstGeom prst="rect">
                      <a:avLst/>
                    </a:prstGeom>
                    <a:noFill/>
                    <a:ln>
                      <a:noFill/>
                    </a:ln>
                  </pic:spPr>
                </pic:pic>
              </a:graphicData>
            </a:graphic>
          </wp:inline>
        </w:drawing>
      </w:r>
    </w:p>
    <w:p w14:paraId="72589BBC" w14:textId="77777777" w:rsidR="00431DE5" w:rsidRPr="00C374CC" w:rsidRDefault="00431DE5" w:rsidP="00360882">
      <w:pPr>
        <w:ind w:firstLine="0"/>
        <w:jc w:val="both"/>
        <w:rPr>
          <w:rFonts w:ascii="Traditional Arabic" w:hAnsi="Traditional Arabic"/>
          <w:sz w:val="22"/>
          <w:szCs w:val="22"/>
          <w:rtl/>
        </w:rPr>
      </w:pPr>
      <w:r w:rsidRPr="00D50064">
        <w:rPr>
          <w:rFonts w:ascii="Traditional Arabic" w:hAnsi="Traditional Arabic"/>
          <w:sz w:val="32"/>
          <w:szCs w:val="32"/>
          <w:rtl/>
        </w:rPr>
        <w:t xml:space="preserve"> </w:t>
      </w:r>
    </w:p>
    <w:p w14:paraId="4C5B713C" w14:textId="77777777" w:rsidR="00431DE5" w:rsidRPr="00780B20" w:rsidRDefault="00431DE5" w:rsidP="005E0E76">
      <w:pPr>
        <w:jc w:val="center"/>
        <w:rPr>
          <w:rFonts w:ascii="Traditional Arabic" w:hAnsi="Traditional Arabic"/>
          <w:sz w:val="56"/>
          <w:szCs w:val="56"/>
          <w:rtl/>
        </w:rPr>
      </w:pPr>
      <w:r w:rsidRPr="00780B20">
        <w:rPr>
          <w:rFonts w:ascii="Traditional Arabic" w:hAnsi="Traditional Arabic" w:cs="AL-Hosam"/>
          <w:sz w:val="56"/>
          <w:szCs w:val="56"/>
          <w:rtl/>
        </w:rPr>
        <w:t>إجراءات التقاضي في المملكة العربية السعودية</w:t>
      </w:r>
    </w:p>
    <w:p w14:paraId="6B13E109" w14:textId="77777777" w:rsidR="00431DE5" w:rsidRPr="00015AD6" w:rsidRDefault="00C374CC" w:rsidP="00E22FA5">
      <w:pPr>
        <w:jc w:val="center"/>
        <w:rPr>
          <w:rFonts w:ascii="Traditional Arabic" w:hAnsi="Traditional Arabic"/>
          <w:sz w:val="32"/>
          <w:szCs w:val="32"/>
          <w:rtl/>
        </w:rPr>
      </w:pPr>
      <w:r w:rsidRPr="003E5F38">
        <w:rPr>
          <w:rFonts w:ascii="Traditional Arabic" w:hAnsi="Traditional Arabic"/>
          <w:noProof/>
          <w:sz w:val="32"/>
          <w:szCs w:val="32"/>
          <w:rtl/>
          <w:lang w:eastAsia="en-US"/>
        </w:rPr>
        <w:drawing>
          <wp:inline distT="0" distB="0" distL="0" distR="0" wp14:anchorId="0F8B3477" wp14:editId="6A688129">
            <wp:extent cx="2990850" cy="952500"/>
            <wp:effectExtent l="19050" t="0" r="0" b="0"/>
            <wp:docPr id="4" name="صورة 1" descr="ÙØªÙØ¬Ø© Ø¨Ø­Ø« Ø§ÙØµÙØ± Ø¹Ù Ø§ÙØ§Ø­ÙØ§Ù Ø§ÙØ´Ø®ØµÙØ©"/>
            <wp:cNvGraphicFramePr/>
            <a:graphic xmlns:a="http://schemas.openxmlformats.org/drawingml/2006/main">
              <a:graphicData uri="http://schemas.openxmlformats.org/drawingml/2006/picture">
                <pic:pic xmlns:pic="http://schemas.openxmlformats.org/drawingml/2006/picture">
                  <pic:nvPicPr>
                    <pic:cNvPr id="19" name="Picture 2" descr="ÙØªÙØ¬Ø© Ø¨Ø­Ø« Ø§ÙØµÙØ± Ø¹Ù Ø§ÙØ§Ø­ÙØ§Ù Ø§ÙØ´Ø®ØµÙØ©"/>
                    <pic:cNvPicPr>
                      <a:picLocks noChangeAspect="1" noChangeArrowheads="1"/>
                    </pic:cNvPicPr>
                  </pic:nvPicPr>
                  <pic:blipFill>
                    <a:blip r:embed="rId11" cstate="print">
                      <a:lum bright="-1000"/>
                    </a:blip>
                    <a:srcRect/>
                    <a:stretch>
                      <a:fillRect/>
                    </a:stretch>
                  </pic:blipFill>
                  <pic:spPr bwMode="auto">
                    <a:xfrm>
                      <a:off x="0" y="0"/>
                      <a:ext cx="3006221" cy="957395"/>
                    </a:xfrm>
                    <a:prstGeom prst="rect">
                      <a:avLst/>
                    </a:prstGeom>
                    <a:noFill/>
                  </pic:spPr>
                </pic:pic>
              </a:graphicData>
            </a:graphic>
          </wp:inline>
        </w:drawing>
      </w:r>
    </w:p>
    <w:p w14:paraId="74AD1917" w14:textId="77777777" w:rsidR="00431DE5" w:rsidRPr="00C374CC" w:rsidRDefault="00431DE5" w:rsidP="00360882">
      <w:pPr>
        <w:jc w:val="both"/>
        <w:rPr>
          <w:rFonts w:ascii="Traditional Arabic" w:hAnsi="Traditional Arabic"/>
          <w:sz w:val="14"/>
          <w:szCs w:val="14"/>
          <w:rtl/>
        </w:rPr>
      </w:pPr>
    </w:p>
    <w:p w14:paraId="2FA88D41" w14:textId="77777777" w:rsidR="00431DE5" w:rsidRDefault="00431DE5" w:rsidP="005E0E76">
      <w:pPr>
        <w:jc w:val="center"/>
        <w:rPr>
          <w:rFonts w:ascii="Traditional Arabic" w:hAnsi="Traditional Arabic"/>
          <w:rtl/>
        </w:rPr>
      </w:pPr>
      <w:r>
        <w:rPr>
          <w:rFonts w:ascii="Traditional Arabic" w:hAnsi="Traditional Arabic"/>
          <w:rtl/>
        </w:rPr>
        <w:t>إعداد</w:t>
      </w:r>
    </w:p>
    <w:p w14:paraId="703FC0DD" w14:textId="77777777" w:rsidR="00431DE5" w:rsidRPr="003E5F38" w:rsidRDefault="00431DE5" w:rsidP="005E0E76">
      <w:pPr>
        <w:jc w:val="center"/>
        <w:rPr>
          <w:rFonts w:ascii="Traditional Arabic" w:hAnsi="Traditional Arabic" w:cs="AL-Hosam"/>
          <w:rtl/>
        </w:rPr>
      </w:pPr>
      <w:r w:rsidRPr="003E5F38">
        <w:rPr>
          <w:rFonts w:ascii="Traditional Arabic" w:hAnsi="Traditional Arabic" w:cs="AL-Hosam"/>
          <w:rtl/>
        </w:rPr>
        <w:t>د. خالد بن عبدالعزيز آل سليمان</w:t>
      </w:r>
    </w:p>
    <w:p w14:paraId="58D6DEB6" w14:textId="77777777" w:rsidR="00431DE5" w:rsidRPr="00D50064" w:rsidRDefault="00431DE5" w:rsidP="005E0E76">
      <w:pPr>
        <w:jc w:val="center"/>
        <w:rPr>
          <w:rFonts w:ascii="Traditional Arabic" w:hAnsi="Traditional Arabic"/>
          <w:sz w:val="32"/>
          <w:szCs w:val="32"/>
          <w:rtl/>
        </w:rPr>
      </w:pPr>
      <w:r w:rsidRPr="00D50064">
        <w:rPr>
          <w:rFonts w:ascii="Traditional Arabic" w:hAnsi="Traditional Arabic"/>
          <w:sz w:val="32"/>
          <w:szCs w:val="32"/>
          <w:rtl/>
        </w:rPr>
        <w:t>أستاذ أصول الففه المشارك بقسم الدراسات الإسلامية والعربية</w:t>
      </w:r>
    </w:p>
    <w:p w14:paraId="462AD2D8" w14:textId="77777777" w:rsidR="00431DE5" w:rsidRPr="00015AD6" w:rsidRDefault="00431DE5" w:rsidP="005E0E76">
      <w:pPr>
        <w:jc w:val="center"/>
        <w:rPr>
          <w:rFonts w:ascii="Traditional Arabic" w:hAnsi="Traditional Arabic"/>
          <w:sz w:val="12"/>
          <w:szCs w:val="12"/>
          <w:rtl/>
        </w:rPr>
      </w:pPr>
      <w:r w:rsidRPr="00D50064">
        <w:rPr>
          <w:rFonts w:ascii="Traditional Arabic" w:hAnsi="Traditional Arabic"/>
          <w:sz w:val="32"/>
          <w:szCs w:val="32"/>
          <w:rtl/>
        </w:rPr>
        <w:t>وعضو مجلس إدارة الجمعية الفقهية السعودية وممثلها في الجامعة</w:t>
      </w:r>
    </w:p>
    <w:p w14:paraId="73E7836E" w14:textId="77777777" w:rsidR="00431DE5" w:rsidRPr="00C374CC" w:rsidRDefault="00431DE5" w:rsidP="00360882">
      <w:pPr>
        <w:jc w:val="both"/>
        <w:rPr>
          <w:rFonts w:ascii="Traditional Arabic" w:hAnsi="Traditional Arabic"/>
          <w:sz w:val="24"/>
          <w:szCs w:val="24"/>
          <w:rtl/>
        </w:rPr>
      </w:pPr>
    </w:p>
    <w:p w14:paraId="4419120E" w14:textId="77777777" w:rsidR="00780B20" w:rsidRPr="00780B20" w:rsidRDefault="00780B20" w:rsidP="005E0E76">
      <w:pPr>
        <w:jc w:val="center"/>
        <w:rPr>
          <w:rFonts w:ascii="Traditional Arabic" w:hAnsi="Traditional Arabic"/>
          <w:sz w:val="22"/>
          <w:szCs w:val="22"/>
          <w:rtl/>
        </w:rPr>
      </w:pPr>
    </w:p>
    <w:p w14:paraId="10D6829F" w14:textId="77777777" w:rsidR="005E0E76" w:rsidRDefault="00431DE5" w:rsidP="005E0E76">
      <w:pPr>
        <w:jc w:val="center"/>
        <w:rPr>
          <w:rFonts w:ascii="Traditional Arabic" w:hAnsi="Traditional Arabic"/>
          <w:sz w:val="32"/>
          <w:szCs w:val="32"/>
          <w:rtl/>
        </w:rPr>
      </w:pPr>
      <w:r w:rsidRPr="00D50064">
        <w:rPr>
          <w:rFonts w:ascii="Traditional Arabic" w:hAnsi="Traditional Arabic"/>
          <w:sz w:val="32"/>
          <w:szCs w:val="32"/>
          <w:rtl/>
        </w:rPr>
        <w:t xml:space="preserve">1440 </w:t>
      </w:r>
      <w:r w:rsidR="00A84414">
        <w:rPr>
          <w:rFonts w:ascii="Traditional Arabic" w:hAnsi="Traditional Arabic" w:hint="cs"/>
          <w:sz w:val="32"/>
          <w:szCs w:val="32"/>
          <w:rtl/>
        </w:rPr>
        <w:t xml:space="preserve">ه / </w:t>
      </w:r>
      <w:r w:rsidRPr="00D50064">
        <w:rPr>
          <w:rFonts w:ascii="Traditional Arabic" w:hAnsi="Traditional Arabic"/>
          <w:sz w:val="32"/>
          <w:szCs w:val="32"/>
          <w:rtl/>
        </w:rPr>
        <w:t>2018</w:t>
      </w:r>
      <w:r w:rsidR="00A84414">
        <w:rPr>
          <w:rFonts w:ascii="Traditional Arabic" w:hAnsi="Traditional Arabic" w:hint="cs"/>
          <w:sz w:val="32"/>
          <w:szCs w:val="32"/>
          <w:rtl/>
        </w:rPr>
        <w:t>م</w:t>
      </w:r>
    </w:p>
    <w:p w14:paraId="105DD7F2" w14:textId="77777777" w:rsidR="009F64D4" w:rsidRDefault="00431DE5" w:rsidP="00360882">
      <w:pPr>
        <w:jc w:val="both"/>
        <w:rPr>
          <w:rFonts w:ascii="Traditional Arabic" w:hAnsi="Traditional Arabic"/>
          <w:sz w:val="32"/>
          <w:szCs w:val="32"/>
          <w:rtl/>
        </w:rPr>
      </w:pPr>
      <w:r w:rsidRPr="00D50064">
        <w:rPr>
          <w:rFonts w:ascii="Traditional Arabic" w:hAnsi="Traditional Arabic"/>
          <w:sz w:val="32"/>
          <w:szCs w:val="32"/>
          <w:rtl/>
        </w:rPr>
        <w:br/>
      </w:r>
    </w:p>
    <w:p w14:paraId="7B320BA5" w14:textId="77777777" w:rsidR="009F64D4" w:rsidRDefault="009F64D4" w:rsidP="00360882">
      <w:pPr>
        <w:widowControl/>
        <w:bidi w:val="0"/>
        <w:spacing w:after="200" w:line="276" w:lineRule="auto"/>
        <w:ind w:firstLine="0"/>
        <w:jc w:val="both"/>
        <w:rPr>
          <w:rFonts w:ascii="Traditional Arabic" w:hAnsi="Traditional Arabic"/>
          <w:sz w:val="32"/>
          <w:szCs w:val="32"/>
        </w:rPr>
      </w:pPr>
      <w:r>
        <w:rPr>
          <w:rFonts w:ascii="Traditional Arabic" w:hAnsi="Traditional Arabic"/>
          <w:sz w:val="32"/>
          <w:szCs w:val="32"/>
          <w:rtl/>
        </w:rPr>
        <w:br w:type="page"/>
      </w:r>
    </w:p>
    <w:p w14:paraId="49F5A3A4" w14:textId="77777777" w:rsidR="00431DE5" w:rsidRPr="00D50064" w:rsidRDefault="00431DE5" w:rsidP="00360882">
      <w:pPr>
        <w:jc w:val="both"/>
        <w:rPr>
          <w:rFonts w:ascii="Traditional Arabic" w:hAnsi="Traditional Arabic"/>
          <w:sz w:val="32"/>
          <w:szCs w:val="32"/>
          <w:rtl/>
        </w:rPr>
      </w:pPr>
    </w:p>
    <w:p w14:paraId="6F93973A" w14:textId="77777777" w:rsidR="0064310B" w:rsidRPr="005E0E76" w:rsidRDefault="00431DE5" w:rsidP="005E0E76">
      <w:pPr>
        <w:pStyle w:val="1"/>
        <w:bidi/>
        <w:rPr>
          <w:szCs w:val="32"/>
          <w:rtl/>
        </w:rPr>
      </w:pPr>
      <w:r w:rsidRPr="005E0E76">
        <w:rPr>
          <w:szCs w:val="32"/>
          <w:rtl/>
        </w:rPr>
        <w:br w:type="page"/>
      </w:r>
      <w:bookmarkStart w:id="0" w:name="_Toc99591429"/>
      <w:r w:rsidR="00E44265" w:rsidRPr="005E0E76">
        <w:rPr>
          <w:rFonts w:hint="cs"/>
          <w:szCs w:val="32"/>
          <w:rtl/>
        </w:rPr>
        <w:lastRenderedPageBreak/>
        <w:t xml:space="preserve">1. </w:t>
      </w:r>
      <w:r w:rsidRPr="005E0E76">
        <w:rPr>
          <w:szCs w:val="32"/>
          <w:rtl/>
        </w:rPr>
        <w:t>فهرس المحتويات</w:t>
      </w:r>
      <w:bookmarkEnd w:id="0"/>
    </w:p>
    <w:sdt>
      <w:sdtPr>
        <w:rPr>
          <w:rFonts w:ascii="Times New Roman" w:eastAsia="Times New Roman" w:hAnsi="Times New Roman" w:cs="Traditional Arabic"/>
          <w:b w:val="0"/>
          <w:bCs w:val="0"/>
          <w:color w:val="auto"/>
          <w:sz w:val="40"/>
          <w:szCs w:val="40"/>
          <w:rtl/>
          <w:lang w:val="ar-SA" w:eastAsia="ar-SA"/>
        </w:rPr>
        <w:id w:val="84986695"/>
        <w:docPartObj>
          <w:docPartGallery w:val="Table of Contents"/>
          <w:docPartUnique/>
        </w:docPartObj>
      </w:sdtPr>
      <w:sdtEndPr>
        <w:rPr>
          <w:lang w:val="en-US"/>
        </w:rPr>
      </w:sdtEndPr>
      <w:sdtContent>
        <w:p w14:paraId="0C1D854F" w14:textId="77777777" w:rsidR="00205370" w:rsidRDefault="00205370" w:rsidP="00360882">
          <w:pPr>
            <w:pStyle w:val="affff"/>
            <w:jc w:val="both"/>
          </w:pPr>
          <w:r>
            <w:rPr>
              <w:rtl/>
              <w:lang w:val="ar-SA"/>
            </w:rPr>
            <w:t>المحتويات</w:t>
          </w:r>
        </w:p>
        <w:p w14:paraId="6198517D" w14:textId="11A21784" w:rsidR="00471D1B" w:rsidRDefault="004C37CE">
          <w:pPr>
            <w:pStyle w:val="15"/>
            <w:tabs>
              <w:tab w:val="right" w:leader="dot" w:pos="6792"/>
            </w:tabs>
            <w:rPr>
              <w:rFonts w:asciiTheme="minorHAnsi" w:eastAsiaTheme="minorEastAsia" w:hAnsiTheme="minorHAnsi" w:cstheme="minorBidi"/>
              <w:noProof/>
              <w:sz w:val="22"/>
              <w:szCs w:val="22"/>
              <w:rtl/>
              <w:lang w:eastAsia="en-US"/>
            </w:rPr>
          </w:pPr>
          <w:r>
            <w:fldChar w:fldCharType="begin"/>
          </w:r>
          <w:r w:rsidR="00205370">
            <w:instrText xml:space="preserve"> TOC \o "1-3" \h \z \u </w:instrText>
          </w:r>
          <w:r>
            <w:fldChar w:fldCharType="separate"/>
          </w:r>
          <w:hyperlink w:anchor="_Toc99591429" w:history="1">
            <w:r w:rsidR="00471D1B" w:rsidRPr="004D6D7E">
              <w:rPr>
                <w:rStyle w:val="Hyperlink"/>
                <w:noProof/>
                <w:rtl/>
              </w:rPr>
              <w:t>1. فهرس المحتويات</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99591429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5</w:t>
            </w:r>
            <w:r w:rsidR="00471D1B">
              <w:rPr>
                <w:noProof/>
                <w:webHidden/>
                <w:rtl/>
              </w:rPr>
              <w:fldChar w:fldCharType="end"/>
            </w:r>
          </w:hyperlink>
        </w:p>
        <w:p w14:paraId="2B7B13EF" w14:textId="79A93D44"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0" w:history="1">
            <w:r w:rsidR="00471D1B" w:rsidRPr="004D6D7E">
              <w:rPr>
                <w:rStyle w:val="Hyperlink"/>
                <w:noProof/>
                <w:rtl/>
              </w:rPr>
              <w:t>2. دليل الدورة</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99591430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7</w:t>
            </w:r>
            <w:r w:rsidR="00471D1B">
              <w:rPr>
                <w:noProof/>
                <w:webHidden/>
                <w:rtl/>
              </w:rPr>
              <w:fldChar w:fldCharType="end"/>
            </w:r>
          </w:hyperlink>
        </w:p>
        <w:p w14:paraId="2BB88467" w14:textId="5F3B644D"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1" w:history="1">
            <w:r w:rsidR="00471D1B" w:rsidRPr="004D6D7E">
              <w:rPr>
                <w:rStyle w:val="Hyperlink"/>
                <w:noProof/>
                <w:rtl/>
              </w:rPr>
              <w:t>3. إرشادات للمتدربين</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99591431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8</w:t>
            </w:r>
            <w:r w:rsidR="00471D1B">
              <w:rPr>
                <w:noProof/>
                <w:webHidden/>
                <w:rtl/>
              </w:rPr>
              <w:fldChar w:fldCharType="end"/>
            </w:r>
          </w:hyperlink>
        </w:p>
        <w:p w14:paraId="60BC2F52" w14:textId="4F8DD170"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2" w:history="1">
            <w:r w:rsidR="00471D1B" w:rsidRPr="004D6D7E">
              <w:rPr>
                <w:rStyle w:val="Hyperlink"/>
                <w:noProof/>
                <w:rtl/>
              </w:rPr>
              <w:t>4. الخطة الزمنية للدورة:</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99591432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8</w:t>
            </w:r>
            <w:r w:rsidR="00471D1B">
              <w:rPr>
                <w:noProof/>
                <w:webHidden/>
                <w:rtl/>
              </w:rPr>
              <w:fldChar w:fldCharType="end"/>
            </w:r>
          </w:hyperlink>
        </w:p>
        <w:p w14:paraId="2E7036B4" w14:textId="72384F7D"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3" w:history="1">
            <w:r w:rsidR="00471D1B" w:rsidRPr="004D6D7E">
              <w:rPr>
                <w:rStyle w:val="Hyperlink"/>
                <w:noProof/>
                <w:rtl/>
              </w:rPr>
              <w:t>5. مقــــدمـــــة</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99591433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9</w:t>
            </w:r>
            <w:r w:rsidR="00471D1B">
              <w:rPr>
                <w:noProof/>
                <w:webHidden/>
                <w:rtl/>
              </w:rPr>
              <w:fldChar w:fldCharType="end"/>
            </w:r>
          </w:hyperlink>
        </w:p>
        <w:p w14:paraId="21EF7008" w14:textId="5D804893"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4" w:history="1">
            <w:r w:rsidR="00471D1B" w:rsidRPr="004D6D7E">
              <w:rPr>
                <w:rStyle w:val="Hyperlink"/>
                <w:noProof/>
                <w:rtl/>
              </w:rPr>
              <w:t>6. أسئلة تحضيرية:</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99591434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11</w:t>
            </w:r>
            <w:r w:rsidR="00471D1B">
              <w:rPr>
                <w:noProof/>
                <w:webHidden/>
                <w:rtl/>
              </w:rPr>
              <w:fldChar w:fldCharType="end"/>
            </w:r>
          </w:hyperlink>
        </w:p>
        <w:p w14:paraId="79A9B82C" w14:textId="7B1F6028"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5" w:history="1">
            <w:r w:rsidR="00471D1B" w:rsidRPr="004D6D7E">
              <w:rPr>
                <w:rStyle w:val="Hyperlink"/>
                <w:noProof/>
                <w:rtl/>
              </w:rPr>
              <w:t>7-محاور الحقيبة التدريبية</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99591435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15</w:t>
            </w:r>
            <w:r w:rsidR="00471D1B">
              <w:rPr>
                <w:noProof/>
                <w:webHidden/>
                <w:rtl/>
              </w:rPr>
              <w:fldChar w:fldCharType="end"/>
            </w:r>
          </w:hyperlink>
        </w:p>
        <w:p w14:paraId="7F0B64F2" w14:textId="39035B82"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6" w:history="1">
            <w:r w:rsidR="00471D1B" w:rsidRPr="004D6D7E">
              <w:rPr>
                <w:rStyle w:val="Hyperlink"/>
                <w:noProof/>
                <w:rtl/>
              </w:rPr>
              <w:t>7-1 . المحور الأول:</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99591436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15</w:t>
            </w:r>
            <w:r w:rsidR="00471D1B">
              <w:rPr>
                <w:noProof/>
                <w:webHidden/>
                <w:rtl/>
              </w:rPr>
              <w:fldChar w:fldCharType="end"/>
            </w:r>
          </w:hyperlink>
        </w:p>
        <w:p w14:paraId="732C8695" w14:textId="65B66C6A"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7" w:history="1">
            <w:r w:rsidR="00471D1B" w:rsidRPr="004D6D7E">
              <w:rPr>
                <w:rStyle w:val="Hyperlink"/>
                <w:noProof/>
                <w:rtl/>
              </w:rPr>
              <w:t>الخطوات العملية قبل التقاضي</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99591437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15</w:t>
            </w:r>
            <w:r w:rsidR="00471D1B">
              <w:rPr>
                <w:noProof/>
                <w:webHidden/>
                <w:rtl/>
              </w:rPr>
              <w:fldChar w:fldCharType="end"/>
            </w:r>
          </w:hyperlink>
        </w:p>
        <w:p w14:paraId="0E33E6E9" w14:textId="5926A072"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8" w:history="1">
            <w:r w:rsidR="00471D1B" w:rsidRPr="004D6D7E">
              <w:rPr>
                <w:rStyle w:val="Hyperlink"/>
                <w:noProof/>
                <w:rtl/>
              </w:rPr>
              <w:t>7-2. المحور الثاني:</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99591438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19</w:t>
            </w:r>
            <w:r w:rsidR="00471D1B">
              <w:rPr>
                <w:noProof/>
                <w:webHidden/>
                <w:rtl/>
              </w:rPr>
              <w:fldChar w:fldCharType="end"/>
            </w:r>
          </w:hyperlink>
        </w:p>
        <w:p w14:paraId="782E37F5" w14:textId="4E5C0ED0"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39" w:history="1">
            <w:r w:rsidR="00471D1B" w:rsidRPr="004D6D7E">
              <w:rPr>
                <w:rStyle w:val="Hyperlink"/>
                <w:noProof/>
                <w:rtl/>
              </w:rPr>
              <w:t>مسارات التقاضي (الاختصاص الولائي )</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99591439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19</w:t>
            </w:r>
            <w:r w:rsidR="00471D1B">
              <w:rPr>
                <w:noProof/>
                <w:webHidden/>
                <w:rtl/>
              </w:rPr>
              <w:fldChar w:fldCharType="end"/>
            </w:r>
          </w:hyperlink>
        </w:p>
        <w:p w14:paraId="20259E81" w14:textId="72CE0091"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0" w:history="1">
            <w:r w:rsidR="00471D1B" w:rsidRPr="004D6D7E">
              <w:rPr>
                <w:rStyle w:val="Hyperlink"/>
                <w:noProof/>
                <w:rtl/>
              </w:rPr>
              <w:t>7-4. المحور الثالث:</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99591440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27</w:t>
            </w:r>
            <w:r w:rsidR="00471D1B">
              <w:rPr>
                <w:noProof/>
                <w:webHidden/>
                <w:rtl/>
              </w:rPr>
              <w:fldChar w:fldCharType="end"/>
            </w:r>
          </w:hyperlink>
        </w:p>
        <w:p w14:paraId="5E3E6EF0" w14:textId="58B5D504"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1" w:history="1">
            <w:r w:rsidR="00471D1B" w:rsidRPr="004D6D7E">
              <w:rPr>
                <w:rStyle w:val="Hyperlink"/>
                <w:noProof/>
                <w:rtl/>
              </w:rPr>
              <w:t>الاختصاص النوعي للمحاكم الابتدائية ()</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99591441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27</w:t>
            </w:r>
            <w:r w:rsidR="00471D1B">
              <w:rPr>
                <w:noProof/>
                <w:webHidden/>
                <w:rtl/>
              </w:rPr>
              <w:fldChar w:fldCharType="end"/>
            </w:r>
          </w:hyperlink>
        </w:p>
        <w:p w14:paraId="1C32D03F" w14:textId="42A9BE06"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2" w:history="1">
            <w:r w:rsidR="00471D1B" w:rsidRPr="004D6D7E">
              <w:rPr>
                <w:rStyle w:val="Hyperlink"/>
                <w:noProof/>
                <w:rtl/>
              </w:rPr>
              <w:t>7-5.  تمارين على الاختصاص النوعي</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99591442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33</w:t>
            </w:r>
            <w:r w:rsidR="00471D1B">
              <w:rPr>
                <w:noProof/>
                <w:webHidden/>
                <w:rtl/>
              </w:rPr>
              <w:fldChar w:fldCharType="end"/>
            </w:r>
          </w:hyperlink>
        </w:p>
        <w:p w14:paraId="646BB94E" w14:textId="64661BFF"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3" w:history="1">
            <w:r w:rsidR="00471D1B" w:rsidRPr="004D6D7E">
              <w:rPr>
                <w:rStyle w:val="Hyperlink"/>
                <w:noProof/>
                <w:rtl/>
              </w:rPr>
              <w:t>7-6. المحور الرابع:</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99591443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35</w:t>
            </w:r>
            <w:r w:rsidR="00471D1B">
              <w:rPr>
                <w:noProof/>
                <w:webHidden/>
                <w:rtl/>
              </w:rPr>
              <w:fldChar w:fldCharType="end"/>
            </w:r>
          </w:hyperlink>
        </w:p>
        <w:p w14:paraId="13B0DCED" w14:textId="6CA7772C"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4" w:history="1">
            <w:r w:rsidR="00471D1B" w:rsidRPr="004D6D7E">
              <w:rPr>
                <w:rStyle w:val="Hyperlink"/>
                <w:noProof/>
                <w:rtl/>
              </w:rPr>
              <w:t>الاختصاص المكاني للمحاكم الابتدائية</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99591444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35</w:t>
            </w:r>
            <w:r w:rsidR="00471D1B">
              <w:rPr>
                <w:noProof/>
                <w:webHidden/>
                <w:rtl/>
              </w:rPr>
              <w:fldChar w:fldCharType="end"/>
            </w:r>
          </w:hyperlink>
        </w:p>
        <w:p w14:paraId="03181FAE" w14:textId="103D0243"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5" w:history="1">
            <w:r w:rsidR="00471D1B" w:rsidRPr="004D6D7E">
              <w:rPr>
                <w:rStyle w:val="Hyperlink"/>
                <w:noProof/>
                <w:rtl/>
              </w:rPr>
              <w:t>7-7. تمارين على الاختصاص المكاني</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99591445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38</w:t>
            </w:r>
            <w:r w:rsidR="00471D1B">
              <w:rPr>
                <w:noProof/>
                <w:webHidden/>
                <w:rtl/>
              </w:rPr>
              <w:fldChar w:fldCharType="end"/>
            </w:r>
          </w:hyperlink>
        </w:p>
        <w:p w14:paraId="4F8416CC" w14:textId="1A19E765"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6" w:history="1">
            <w:r w:rsidR="00471D1B" w:rsidRPr="004D6D7E">
              <w:rPr>
                <w:rStyle w:val="Hyperlink"/>
                <w:noProof/>
                <w:rtl/>
              </w:rPr>
              <w:t>7-8. المحور الخامس:</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99591446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41</w:t>
            </w:r>
            <w:r w:rsidR="00471D1B">
              <w:rPr>
                <w:noProof/>
                <w:webHidden/>
                <w:rtl/>
              </w:rPr>
              <w:fldChar w:fldCharType="end"/>
            </w:r>
          </w:hyperlink>
        </w:p>
        <w:p w14:paraId="196B7FFB" w14:textId="0E848CE6"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7" w:history="1">
            <w:r w:rsidR="00471D1B" w:rsidRPr="004D6D7E">
              <w:rPr>
                <w:rStyle w:val="Hyperlink"/>
                <w:noProof/>
                <w:rtl/>
              </w:rPr>
              <w:t>الأنظمة الإجرائية الأساسية في إجراءات التقاضي</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99591447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41</w:t>
            </w:r>
            <w:r w:rsidR="00471D1B">
              <w:rPr>
                <w:noProof/>
                <w:webHidden/>
                <w:rtl/>
              </w:rPr>
              <w:fldChar w:fldCharType="end"/>
            </w:r>
          </w:hyperlink>
        </w:p>
        <w:p w14:paraId="4C1991EE" w14:textId="304897DB"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8" w:history="1">
            <w:r w:rsidR="00471D1B" w:rsidRPr="004D6D7E">
              <w:rPr>
                <w:rStyle w:val="Hyperlink"/>
                <w:noProof/>
                <w:rtl/>
              </w:rPr>
              <w:t>7-9. المحور السادس:</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99591448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42</w:t>
            </w:r>
            <w:r w:rsidR="00471D1B">
              <w:rPr>
                <w:noProof/>
                <w:webHidden/>
                <w:rtl/>
              </w:rPr>
              <w:fldChar w:fldCharType="end"/>
            </w:r>
          </w:hyperlink>
        </w:p>
        <w:p w14:paraId="0C0037D2" w14:textId="6AC591C7"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49" w:history="1">
            <w:r w:rsidR="00471D1B" w:rsidRPr="004D6D7E">
              <w:rPr>
                <w:rStyle w:val="Hyperlink"/>
                <w:noProof/>
                <w:rtl/>
              </w:rPr>
              <w:t>سبل الاستفادة من نظام التنفيذ في نيل الحقوق</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99591449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42</w:t>
            </w:r>
            <w:r w:rsidR="00471D1B">
              <w:rPr>
                <w:noProof/>
                <w:webHidden/>
                <w:rtl/>
              </w:rPr>
              <w:fldChar w:fldCharType="end"/>
            </w:r>
          </w:hyperlink>
        </w:p>
        <w:p w14:paraId="7F6A3D64" w14:textId="32319D7A" w:rsidR="00471D1B" w:rsidRDefault="0042726F">
          <w:pPr>
            <w:pStyle w:val="21"/>
            <w:rPr>
              <w:rFonts w:asciiTheme="minorHAnsi" w:eastAsiaTheme="minorEastAsia" w:hAnsiTheme="minorHAnsi" w:cstheme="minorBidi"/>
              <w:noProof/>
              <w:sz w:val="22"/>
              <w:szCs w:val="22"/>
              <w:rtl/>
              <w:lang w:eastAsia="en-US"/>
            </w:rPr>
          </w:pPr>
          <w:hyperlink w:anchor="_Toc99591450" w:history="1">
            <w:r w:rsidR="00471D1B" w:rsidRPr="004D6D7E">
              <w:rPr>
                <w:rStyle w:val="Hyperlink"/>
                <w:noProof/>
                <w:rtl/>
              </w:rPr>
              <w:t>7-10. المحور السابع:</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99591450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50</w:t>
            </w:r>
            <w:r w:rsidR="00471D1B">
              <w:rPr>
                <w:noProof/>
                <w:webHidden/>
                <w:rtl/>
              </w:rPr>
              <w:fldChar w:fldCharType="end"/>
            </w:r>
          </w:hyperlink>
        </w:p>
        <w:p w14:paraId="29C217D2" w14:textId="3CED67E0" w:rsidR="00471D1B" w:rsidRDefault="0042726F">
          <w:pPr>
            <w:pStyle w:val="21"/>
            <w:rPr>
              <w:rFonts w:asciiTheme="minorHAnsi" w:eastAsiaTheme="minorEastAsia" w:hAnsiTheme="minorHAnsi" w:cstheme="minorBidi"/>
              <w:noProof/>
              <w:sz w:val="22"/>
              <w:szCs w:val="22"/>
              <w:rtl/>
              <w:lang w:eastAsia="en-US"/>
            </w:rPr>
          </w:pPr>
          <w:hyperlink w:anchor="_Toc99591451" w:history="1">
            <w:r w:rsidR="00471D1B" w:rsidRPr="004D6D7E">
              <w:rPr>
                <w:rStyle w:val="Hyperlink"/>
                <w:noProof/>
                <w:rtl/>
              </w:rPr>
              <w:t>القضاء البديل، وأهم إجراءاته</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99591451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50</w:t>
            </w:r>
            <w:r w:rsidR="00471D1B">
              <w:rPr>
                <w:noProof/>
                <w:webHidden/>
                <w:rtl/>
              </w:rPr>
              <w:fldChar w:fldCharType="end"/>
            </w:r>
          </w:hyperlink>
        </w:p>
        <w:p w14:paraId="16189BBF" w14:textId="51FA3C86" w:rsidR="00471D1B" w:rsidRDefault="0042726F">
          <w:pPr>
            <w:pStyle w:val="15"/>
            <w:tabs>
              <w:tab w:val="right" w:leader="dot" w:pos="6792"/>
            </w:tabs>
            <w:rPr>
              <w:rFonts w:asciiTheme="minorHAnsi" w:eastAsiaTheme="minorEastAsia" w:hAnsiTheme="minorHAnsi" w:cstheme="minorBidi"/>
              <w:noProof/>
              <w:sz w:val="22"/>
              <w:szCs w:val="22"/>
              <w:rtl/>
              <w:lang w:eastAsia="en-US"/>
            </w:rPr>
          </w:pPr>
          <w:hyperlink w:anchor="_Toc99591452" w:history="1">
            <w:r w:rsidR="00471D1B" w:rsidRPr="004D6D7E">
              <w:rPr>
                <w:rStyle w:val="Hyperlink"/>
                <w:noProof/>
                <w:rtl/>
              </w:rPr>
              <w:t>8. أهم المراجع:</w:t>
            </w:r>
            <w:r w:rsidR="00471D1B">
              <w:rPr>
                <w:noProof/>
                <w:webHidden/>
                <w:rtl/>
              </w:rPr>
              <w:tab/>
            </w:r>
            <w:r w:rsidR="00471D1B">
              <w:rPr>
                <w:noProof/>
                <w:webHidden/>
                <w:rtl/>
              </w:rPr>
              <w:fldChar w:fldCharType="begin"/>
            </w:r>
            <w:r w:rsidR="00471D1B">
              <w:rPr>
                <w:noProof/>
                <w:webHidden/>
                <w:rtl/>
              </w:rPr>
              <w:instrText xml:space="preserve"> </w:instrText>
            </w:r>
            <w:r w:rsidR="00471D1B">
              <w:rPr>
                <w:noProof/>
                <w:webHidden/>
              </w:rPr>
              <w:instrText>PAGEREF</w:instrText>
            </w:r>
            <w:r w:rsidR="00471D1B">
              <w:rPr>
                <w:noProof/>
                <w:webHidden/>
                <w:rtl/>
              </w:rPr>
              <w:instrText xml:space="preserve"> _</w:instrText>
            </w:r>
            <w:r w:rsidR="00471D1B">
              <w:rPr>
                <w:noProof/>
                <w:webHidden/>
              </w:rPr>
              <w:instrText>Toc</w:instrText>
            </w:r>
            <w:r w:rsidR="00471D1B">
              <w:rPr>
                <w:noProof/>
                <w:webHidden/>
                <w:rtl/>
              </w:rPr>
              <w:instrText xml:space="preserve">99591452 </w:instrText>
            </w:r>
            <w:r w:rsidR="00471D1B">
              <w:rPr>
                <w:noProof/>
                <w:webHidden/>
              </w:rPr>
              <w:instrText>\h</w:instrText>
            </w:r>
            <w:r w:rsidR="00471D1B">
              <w:rPr>
                <w:noProof/>
                <w:webHidden/>
                <w:rtl/>
              </w:rPr>
              <w:instrText xml:space="preserve"> </w:instrText>
            </w:r>
            <w:r w:rsidR="00471D1B">
              <w:rPr>
                <w:noProof/>
                <w:webHidden/>
                <w:rtl/>
              </w:rPr>
            </w:r>
            <w:r w:rsidR="00471D1B">
              <w:rPr>
                <w:noProof/>
                <w:webHidden/>
                <w:rtl/>
              </w:rPr>
              <w:fldChar w:fldCharType="separate"/>
            </w:r>
            <w:r w:rsidR="00D97DB8">
              <w:rPr>
                <w:noProof/>
                <w:webHidden/>
                <w:rtl/>
              </w:rPr>
              <w:t>56</w:t>
            </w:r>
            <w:r w:rsidR="00471D1B">
              <w:rPr>
                <w:noProof/>
                <w:webHidden/>
                <w:rtl/>
              </w:rPr>
              <w:fldChar w:fldCharType="end"/>
            </w:r>
          </w:hyperlink>
        </w:p>
        <w:p w14:paraId="0841BB32" w14:textId="482F81EE" w:rsidR="00205370" w:rsidRDefault="004C37CE" w:rsidP="00360882">
          <w:pPr>
            <w:jc w:val="both"/>
          </w:pPr>
          <w:r>
            <w:fldChar w:fldCharType="end"/>
          </w:r>
        </w:p>
      </w:sdtContent>
    </w:sdt>
    <w:p w14:paraId="5CB72270" w14:textId="77777777" w:rsidR="0064310B" w:rsidRPr="0064310B" w:rsidRDefault="0064310B" w:rsidP="00360882">
      <w:pPr>
        <w:jc w:val="both"/>
        <w:rPr>
          <w:rtl/>
        </w:rPr>
      </w:pPr>
    </w:p>
    <w:p w14:paraId="78B10225" w14:textId="77777777" w:rsidR="0064310B" w:rsidRDefault="0064310B" w:rsidP="00360882">
      <w:pPr>
        <w:widowControl/>
        <w:bidi w:val="0"/>
        <w:spacing w:after="200" w:line="276" w:lineRule="auto"/>
        <w:ind w:firstLine="0"/>
        <w:jc w:val="both"/>
        <w:rPr>
          <w:rFonts w:ascii="Traditional Arabic" w:hAnsi="Traditional Arabic" w:cs="AL-Hosam"/>
        </w:rPr>
      </w:pPr>
      <w:r>
        <w:rPr>
          <w:rFonts w:ascii="Traditional Arabic" w:hAnsi="Traditional Arabic" w:cs="AL-Hosam"/>
          <w:rtl/>
        </w:rPr>
        <w:br w:type="page"/>
      </w:r>
    </w:p>
    <w:p w14:paraId="39AC2F04" w14:textId="77777777" w:rsidR="00431DE5" w:rsidRPr="005E0E76" w:rsidRDefault="00E44265" w:rsidP="005E0E76">
      <w:pPr>
        <w:pStyle w:val="1"/>
        <w:bidi/>
        <w:rPr>
          <w:szCs w:val="32"/>
          <w:rtl/>
        </w:rPr>
      </w:pPr>
      <w:bookmarkStart w:id="1" w:name="_Toc99591430"/>
      <w:r w:rsidRPr="005E0E76">
        <w:rPr>
          <w:rFonts w:hint="cs"/>
          <w:szCs w:val="32"/>
          <w:rtl/>
        </w:rPr>
        <w:lastRenderedPageBreak/>
        <w:t>2</w:t>
      </w:r>
      <w:r w:rsidR="00337FEC" w:rsidRPr="005E0E76">
        <w:rPr>
          <w:rFonts w:hint="cs"/>
          <w:szCs w:val="32"/>
          <w:rtl/>
        </w:rPr>
        <w:t xml:space="preserve">. </w:t>
      </w:r>
      <w:r w:rsidR="00431DE5" w:rsidRPr="005E0E76">
        <w:rPr>
          <w:szCs w:val="32"/>
          <w:rtl/>
        </w:rPr>
        <w:t>دليل الدورة</w:t>
      </w:r>
      <w:bookmarkEnd w:id="1"/>
    </w:p>
    <w:p w14:paraId="1D9483BF" w14:textId="77777777" w:rsidR="00431DE5" w:rsidRPr="00D50064" w:rsidRDefault="00060C74" w:rsidP="00360882">
      <w:pPr>
        <w:spacing w:line="460" w:lineRule="exact"/>
        <w:jc w:val="both"/>
        <w:rPr>
          <w:rFonts w:ascii="Traditional Arabic" w:hAnsi="Traditional Arabic"/>
          <w:b/>
          <w:bCs/>
          <w:sz w:val="32"/>
          <w:szCs w:val="32"/>
          <w:rtl/>
        </w:rPr>
      </w:pPr>
      <w:r>
        <w:rPr>
          <w:rFonts w:ascii="Traditional Arabic" w:hAnsi="Traditional Arabic" w:hint="cs"/>
          <w:b/>
          <w:bCs/>
          <w:sz w:val="32"/>
          <w:szCs w:val="32"/>
          <w:rtl/>
        </w:rPr>
        <w:t xml:space="preserve">أ. </w:t>
      </w:r>
      <w:r w:rsidR="00431DE5" w:rsidRPr="00D50064">
        <w:rPr>
          <w:rFonts w:ascii="Traditional Arabic" w:hAnsi="Traditional Arabic"/>
          <w:b/>
          <w:bCs/>
          <w:sz w:val="32"/>
          <w:szCs w:val="32"/>
          <w:rtl/>
        </w:rPr>
        <w:t>عنوان الدورة</w:t>
      </w:r>
      <w:r w:rsidR="00CB6568">
        <w:rPr>
          <w:rFonts w:ascii="Traditional Arabic" w:hAnsi="Traditional Arabic" w:hint="cs"/>
          <w:sz w:val="32"/>
          <w:szCs w:val="32"/>
          <w:rtl/>
        </w:rPr>
        <w:t xml:space="preserve">: </w:t>
      </w:r>
      <w:r w:rsidR="00431DE5" w:rsidRPr="00D50064">
        <w:rPr>
          <w:rFonts w:ascii="Traditional Arabic" w:hAnsi="Traditional Arabic"/>
          <w:sz w:val="32"/>
          <w:szCs w:val="32"/>
          <w:rtl/>
        </w:rPr>
        <w:t>إجراءات التقاضي في المملكة العربية السعودية.</w:t>
      </w:r>
    </w:p>
    <w:p w14:paraId="658F0150" w14:textId="77777777" w:rsidR="00431DE5" w:rsidRPr="00D50064" w:rsidRDefault="00060C74" w:rsidP="00360882">
      <w:pPr>
        <w:spacing w:line="460" w:lineRule="exact"/>
        <w:jc w:val="both"/>
        <w:rPr>
          <w:rFonts w:ascii="Traditional Arabic" w:hAnsi="Traditional Arabic"/>
          <w:sz w:val="32"/>
          <w:szCs w:val="32"/>
          <w:rtl/>
        </w:rPr>
      </w:pPr>
      <w:r w:rsidRPr="00060C74">
        <w:rPr>
          <w:rFonts w:ascii="Traditional Arabic" w:hAnsi="Traditional Arabic" w:hint="cs"/>
          <w:spacing w:val="-4"/>
          <w:sz w:val="32"/>
          <w:szCs w:val="32"/>
          <w:rtl/>
        </w:rPr>
        <w:t xml:space="preserve">ب. </w:t>
      </w:r>
      <w:r>
        <w:rPr>
          <w:rFonts w:ascii="Traditional Arabic" w:hAnsi="Traditional Arabic"/>
          <w:b/>
          <w:bCs/>
          <w:spacing w:val="-4"/>
          <w:sz w:val="32"/>
          <w:szCs w:val="32"/>
          <w:rtl/>
        </w:rPr>
        <w:t>الهدف العام</w:t>
      </w:r>
      <w:r w:rsidR="00431DE5" w:rsidRPr="00060C74">
        <w:rPr>
          <w:rFonts w:ascii="Traditional Arabic" w:hAnsi="Traditional Arabic"/>
          <w:b/>
          <w:bCs/>
          <w:spacing w:val="-4"/>
          <w:sz w:val="32"/>
          <w:szCs w:val="32"/>
          <w:rtl/>
        </w:rPr>
        <w:t>:</w:t>
      </w:r>
      <w:r w:rsidR="00431DE5" w:rsidRPr="00060C74">
        <w:rPr>
          <w:rFonts w:ascii="Traditional Arabic" w:hAnsi="Traditional Arabic"/>
          <w:spacing w:val="-4"/>
          <w:sz w:val="32"/>
          <w:szCs w:val="32"/>
          <w:rtl/>
        </w:rPr>
        <w:t xml:space="preserve"> تعريف المتدربين بإجراءات التقاضي في المملكة العربية السعودية</w:t>
      </w:r>
      <w:r w:rsidR="004B5EB8" w:rsidRPr="004B5EB8">
        <w:rPr>
          <w:rFonts w:ascii="Traditional Arabic" w:hAnsi="Traditional Arabic" w:hint="cs"/>
          <w:spacing w:val="-4"/>
          <w:sz w:val="32"/>
          <w:szCs w:val="32"/>
          <w:rtl/>
        </w:rPr>
        <w:t xml:space="preserve"> </w:t>
      </w:r>
      <w:r w:rsidR="004B5EB8">
        <w:rPr>
          <w:rFonts w:ascii="Traditional Arabic" w:hAnsi="Traditional Arabic" w:hint="cs"/>
          <w:spacing w:val="-4"/>
          <w:sz w:val="32"/>
          <w:szCs w:val="32"/>
          <w:rtl/>
        </w:rPr>
        <w:t>بشكل مبسط وشمولي</w:t>
      </w:r>
      <w:r w:rsidR="00431DE5" w:rsidRPr="00060C74">
        <w:rPr>
          <w:rFonts w:ascii="Traditional Arabic" w:hAnsi="Traditional Arabic"/>
          <w:spacing w:val="-4"/>
          <w:sz w:val="32"/>
          <w:szCs w:val="32"/>
          <w:rtl/>
        </w:rPr>
        <w:t xml:space="preserve">. </w:t>
      </w:r>
      <w:r w:rsidR="00431DE5" w:rsidRPr="00D50064">
        <w:rPr>
          <w:rFonts w:ascii="Traditional Arabic" w:hAnsi="Traditional Arabic"/>
          <w:sz w:val="32"/>
          <w:szCs w:val="32"/>
          <w:rtl/>
        </w:rPr>
        <w:t xml:space="preserve"> </w:t>
      </w:r>
    </w:p>
    <w:p w14:paraId="3A324C7B" w14:textId="77777777" w:rsidR="00431DE5" w:rsidRPr="00060C74" w:rsidRDefault="00060C74" w:rsidP="00360882">
      <w:pPr>
        <w:spacing w:line="460" w:lineRule="exact"/>
        <w:jc w:val="both"/>
        <w:rPr>
          <w:rFonts w:ascii="Traditional Arabic" w:hAnsi="Traditional Arabic"/>
          <w:b/>
          <w:spacing w:val="-4"/>
          <w:sz w:val="32"/>
          <w:szCs w:val="32"/>
          <w:rtl/>
        </w:rPr>
      </w:pPr>
      <w:r w:rsidRPr="00060C74">
        <w:rPr>
          <w:rFonts w:ascii="Traditional Arabic" w:hAnsi="Traditional Arabic" w:hint="cs"/>
          <w:bCs/>
          <w:spacing w:val="-4"/>
          <w:sz w:val="32"/>
          <w:szCs w:val="32"/>
          <w:rtl/>
        </w:rPr>
        <w:t xml:space="preserve">ج. </w:t>
      </w:r>
      <w:r w:rsidRPr="00060C74">
        <w:rPr>
          <w:rFonts w:ascii="Traditional Arabic" w:hAnsi="Traditional Arabic"/>
          <w:bCs/>
          <w:spacing w:val="-4"/>
          <w:sz w:val="32"/>
          <w:szCs w:val="32"/>
          <w:rtl/>
        </w:rPr>
        <w:t>الأهداف التفصيلية</w:t>
      </w:r>
      <w:r w:rsidR="00431DE5" w:rsidRPr="00060C74">
        <w:rPr>
          <w:rFonts w:ascii="Traditional Arabic" w:hAnsi="Traditional Arabic"/>
          <w:b/>
          <w:spacing w:val="-4"/>
          <w:sz w:val="32"/>
          <w:szCs w:val="32"/>
          <w:rtl/>
        </w:rPr>
        <w:t>: يتوقع من المتدرب في نهاية البرنامج أن يكون قادرا على:</w:t>
      </w:r>
    </w:p>
    <w:p w14:paraId="36ACCC2C" w14:textId="77777777" w:rsidR="00431DE5" w:rsidRPr="00D50064" w:rsidRDefault="00060C74" w:rsidP="00360882">
      <w:pPr>
        <w:spacing w:line="460" w:lineRule="exact"/>
        <w:ind w:right="-142"/>
        <w:jc w:val="both"/>
        <w:rPr>
          <w:rFonts w:ascii="Traditional Arabic" w:hAnsi="Traditional Arabic"/>
          <w:sz w:val="32"/>
          <w:szCs w:val="32"/>
          <w:rtl/>
        </w:rPr>
      </w:pPr>
      <w:r>
        <w:rPr>
          <w:rFonts w:ascii="Traditional Arabic" w:hAnsi="Traditional Arabic"/>
          <w:sz w:val="32"/>
          <w:szCs w:val="32"/>
          <w:rtl/>
        </w:rPr>
        <w:t>1</w:t>
      </w:r>
      <w:r>
        <w:rPr>
          <w:rFonts w:ascii="Traditional Arabic" w:hAnsi="Traditional Arabic" w:hint="cs"/>
          <w:sz w:val="32"/>
          <w:szCs w:val="32"/>
          <w:rtl/>
        </w:rPr>
        <w:t xml:space="preserve">. </w:t>
      </w:r>
      <w:r w:rsidR="00431DE5" w:rsidRPr="00D50064">
        <w:rPr>
          <w:rFonts w:ascii="Traditional Arabic" w:hAnsi="Traditional Arabic"/>
          <w:sz w:val="32"/>
          <w:szCs w:val="32"/>
          <w:rtl/>
        </w:rPr>
        <w:t>اتخاذ الخطوات الاحترازية التي تسهل التقاضي أو تغني عنه.</w:t>
      </w:r>
    </w:p>
    <w:p w14:paraId="1E218463" w14:textId="77777777" w:rsidR="00431DE5" w:rsidRPr="00060C74" w:rsidRDefault="00060C74" w:rsidP="00360882">
      <w:pPr>
        <w:spacing w:line="460" w:lineRule="exact"/>
        <w:jc w:val="both"/>
        <w:rPr>
          <w:rFonts w:ascii="Traditional Arabic" w:hAnsi="Traditional Arabic"/>
          <w:spacing w:val="-4"/>
          <w:sz w:val="32"/>
          <w:szCs w:val="32"/>
          <w:rtl/>
        </w:rPr>
      </w:pPr>
      <w:r w:rsidRPr="00060C74">
        <w:rPr>
          <w:rFonts w:ascii="Traditional Arabic" w:hAnsi="Traditional Arabic"/>
          <w:spacing w:val="-4"/>
          <w:sz w:val="32"/>
          <w:szCs w:val="32"/>
          <w:rtl/>
        </w:rPr>
        <w:t>2</w:t>
      </w:r>
      <w:r w:rsidRPr="00060C74">
        <w:rPr>
          <w:rFonts w:ascii="Traditional Arabic" w:hAnsi="Traditional Arabic" w:hint="cs"/>
          <w:spacing w:val="-4"/>
          <w:sz w:val="32"/>
          <w:szCs w:val="32"/>
          <w:rtl/>
        </w:rPr>
        <w:t xml:space="preserve">. </w:t>
      </w:r>
      <w:r w:rsidR="00431DE5" w:rsidRPr="00060C74">
        <w:rPr>
          <w:rFonts w:ascii="Traditional Arabic" w:hAnsi="Traditional Arabic"/>
          <w:spacing w:val="-4"/>
          <w:sz w:val="32"/>
          <w:szCs w:val="32"/>
          <w:rtl/>
        </w:rPr>
        <w:t xml:space="preserve">التصور الشمولي والمختصر لإجراءات التقاضي في المملكة </w:t>
      </w:r>
      <w:r w:rsidRPr="00060C74">
        <w:rPr>
          <w:rFonts w:ascii="Traditional Arabic" w:hAnsi="Traditional Arabic"/>
          <w:spacing w:val="-4"/>
          <w:sz w:val="32"/>
          <w:szCs w:val="32"/>
          <w:rtl/>
        </w:rPr>
        <w:t>العربية السعودية</w:t>
      </w:r>
      <w:r w:rsidR="00431DE5" w:rsidRPr="00060C74">
        <w:rPr>
          <w:rFonts w:ascii="Traditional Arabic" w:hAnsi="Traditional Arabic"/>
          <w:spacing w:val="-4"/>
          <w:sz w:val="32"/>
          <w:szCs w:val="32"/>
          <w:rtl/>
        </w:rPr>
        <w:t>.</w:t>
      </w:r>
    </w:p>
    <w:p w14:paraId="06E079A0" w14:textId="77777777" w:rsidR="00431DE5" w:rsidRDefault="001745E9" w:rsidP="00360882">
      <w:pPr>
        <w:spacing w:line="460" w:lineRule="exact"/>
        <w:jc w:val="both"/>
        <w:rPr>
          <w:rFonts w:ascii="Traditional Arabic" w:hAnsi="Traditional Arabic"/>
          <w:sz w:val="32"/>
          <w:szCs w:val="32"/>
          <w:rtl/>
        </w:rPr>
      </w:pPr>
      <w:r>
        <w:rPr>
          <w:rFonts w:ascii="Traditional Arabic" w:hAnsi="Traditional Arabic"/>
          <w:sz w:val="32"/>
          <w:szCs w:val="32"/>
          <w:rtl/>
        </w:rPr>
        <w:t>3</w:t>
      </w:r>
      <w:r>
        <w:rPr>
          <w:rFonts w:ascii="Traditional Arabic" w:hAnsi="Traditional Arabic" w:hint="cs"/>
          <w:sz w:val="32"/>
          <w:szCs w:val="32"/>
          <w:rtl/>
        </w:rPr>
        <w:t>.</w:t>
      </w:r>
      <w:r w:rsidR="00431DE5" w:rsidRPr="00D50064">
        <w:rPr>
          <w:rFonts w:ascii="Traditional Arabic" w:hAnsi="Traditional Arabic"/>
          <w:sz w:val="32"/>
          <w:szCs w:val="32"/>
          <w:rtl/>
        </w:rPr>
        <w:t xml:space="preserve"> تحديد المحكمة </w:t>
      </w:r>
      <w:r w:rsidR="00431DE5">
        <w:rPr>
          <w:rFonts w:ascii="Traditional Arabic" w:hAnsi="Traditional Arabic" w:hint="cs"/>
          <w:sz w:val="32"/>
          <w:szCs w:val="32"/>
          <w:rtl/>
        </w:rPr>
        <w:t>المختصة</w:t>
      </w:r>
      <w:r>
        <w:rPr>
          <w:rFonts w:ascii="Traditional Arabic" w:hAnsi="Traditional Arabic" w:hint="cs"/>
          <w:sz w:val="32"/>
          <w:szCs w:val="32"/>
          <w:rtl/>
        </w:rPr>
        <w:t>، وتحديد النظام الإجرائي الذي يسير عليه</w:t>
      </w:r>
      <w:r w:rsidR="00431DE5" w:rsidRPr="00D50064">
        <w:rPr>
          <w:rFonts w:ascii="Traditional Arabic" w:hAnsi="Traditional Arabic"/>
          <w:sz w:val="32"/>
          <w:szCs w:val="32"/>
          <w:rtl/>
        </w:rPr>
        <w:t>.</w:t>
      </w:r>
    </w:p>
    <w:p w14:paraId="6CA69051" w14:textId="77777777" w:rsidR="001745E9" w:rsidRPr="00D50064" w:rsidRDefault="001745E9" w:rsidP="00360882">
      <w:pPr>
        <w:spacing w:line="460" w:lineRule="exact"/>
        <w:jc w:val="both"/>
        <w:rPr>
          <w:rFonts w:ascii="Traditional Arabic" w:hAnsi="Traditional Arabic"/>
          <w:sz w:val="32"/>
          <w:szCs w:val="32"/>
          <w:rtl/>
        </w:rPr>
      </w:pPr>
      <w:r>
        <w:rPr>
          <w:rFonts w:ascii="Traditional Arabic" w:hAnsi="Traditional Arabic" w:hint="cs"/>
          <w:sz w:val="32"/>
          <w:szCs w:val="32"/>
          <w:rtl/>
        </w:rPr>
        <w:t xml:space="preserve">4. التعامل </w:t>
      </w:r>
      <w:r w:rsidR="00B74209">
        <w:rPr>
          <w:rFonts w:ascii="Traditional Arabic" w:hAnsi="Traditional Arabic" w:hint="cs"/>
          <w:sz w:val="32"/>
          <w:szCs w:val="32"/>
          <w:rtl/>
        </w:rPr>
        <w:t xml:space="preserve">الالكتروني </w:t>
      </w:r>
      <w:r>
        <w:rPr>
          <w:rFonts w:ascii="Traditional Arabic" w:hAnsi="Traditional Arabic" w:hint="cs"/>
          <w:sz w:val="32"/>
          <w:szCs w:val="32"/>
          <w:rtl/>
        </w:rPr>
        <w:t>مع محاكم التنفيذ.</w:t>
      </w:r>
    </w:p>
    <w:p w14:paraId="4CFB5F2C" w14:textId="77777777" w:rsidR="00431DE5" w:rsidRPr="00D50064" w:rsidRDefault="00FF0C18" w:rsidP="00360882">
      <w:pPr>
        <w:spacing w:line="460" w:lineRule="exact"/>
        <w:jc w:val="both"/>
        <w:rPr>
          <w:rFonts w:ascii="Traditional Arabic" w:hAnsi="Traditional Arabic"/>
          <w:sz w:val="32"/>
          <w:szCs w:val="32"/>
          <w:rtl/>
        </w:rPr>
      </w:pPr>
      <w:r>
        <w:rPr>
          <w:rFonts w:ascii="Traditional Arabic" w:hAnsi="Traditional Arabic" w:hint="cs"/>
          <w:b/>
          <w:bCs/>
          <w:sz w:val="32"/>
          <w:szCs w:val="32"/>
          <w:rtl/>
        </w:rPr>
        <w:t xml:space="preserve">د. </w:t>
      </w:r>
      <w:r>
        <w:rPr>
          <w:rFonts w:ascii="Traditional Arabic" w:hAnsi="Traditional Arabic"/>
          <w:b/>
          <w:bCs/>
          <w:sz w:val="32"/>
          <w:szCs w:val="32"/>
          <w:rtl/>
        </w:rPr>
        <w:t>مدة البرنامج</w:t>
      </w:r>
      <w:r w:rsidR="00431DE5" w:rsidRPr="00D50064">
        <w:rPr>
          <w:rFonts w:ascii="Traditional Arabic" w:hAnsi="Traditional Arabic"/>
          <w:b/>
          <w:bCs/>
          <w:sz w:val="32"/>
          <w:szCs w:val="32"/>
          <w:rtl/>
        </w:rPr>
        <w:t>:</w:t>
      </w:r>
      <w:r>
        <w:rPr>
          <w:rFonts w:ascii="Traditional Arabic" w:hAnsi="Traditional Arabic" w:hint="cs"/>
          <w:sz w:val="32"/>
          <w:szCs w:val="32"/>
          <w:rtl/>
        </w:rPr>
        <w:t xml:space="preserve"> </w:t>
      </w:r>
      <w:r w:rsidR="00431DE5" w:rsidRPr="00D50064">
        <w:rPr>
          <w:rFonts w:ascii="Traditional Arabic" w:hAnsi="Traditional Arabic"/>
          <w:sz w:val="32"/>
          <w:szCs w:val="32"/>
          <w:rtl/>
        </w:rPr>
        <w:t xml:space="preserve">يوم واحد  </w:t>
      </w:r>
      <w:r w:rsidR="003B0457">
        <w:rPr>
          <w:rFonts w:ascii="Traditional Arabic" w:hAnsi="Traditional Arabic"/>
          <w:sz w:val="32"/>
          <w:szCs w:val="32"/>
          <w:rtl/>
        </w:rPr>
        <w:t>(</w:t>
      </w:r>
      <w:r w:rsidR="00431DE5" w:rsidRPr="00D50064">
        <w:rPr>
          <w:rFonts w:ascii="Traditional Arabic" w:hAnsi="Traditional Arabic"/>
          <w:sz w:val="32"/>
          <w:szCs w:val="32"/>
          <w:rtl/>
        </w:rPr>
        <w:t>4 ساعات</w:t>
      </w:r>
      <w:r w:rsidR="003B0457">
        <w:rPr>
          <w:rFonts w:ascii="Traditional Arabic" w:hAnsi="Traditional Arabic"/>
          <w:sz w:val="32"/>
          <w:szCs w:val="32"/>
          <w:rtl/>
        </w:rPr>
        <w:t>)</w:t>
      </w:r>
      <w:r w:rsidR="001745E9">
        <w:rPr>
          <w:rFonts w:ascii="Traditional Arabic" w:hAnsi="Traditional Arabic" w:hint="cs"/>
          <w:sz w:val="32"/>
          <w:szCs w:val="32"/>
          <w:rtl/>
        </w:rPr>
        <w:t>.</w:t>
      </w:r>
    </w:p>
    <w:p w14:paraId="627EFC9D" w14:textId="77777777" w:rsidR="00431DE5" w:rsidRPr="00D50064" w:rsidRDefault="00FF0C18" w:rsidP="00360882">
      <w:pPr>
        <w:spacing w:line="460" w:lineRule="exact"/>
        <w:jc w:val="both"/>
        <w:rPr>
          <w:rFonts w:ascii="Traditional Arabic" w:hAnsi="Traditional Arabic"/>
          <w:sz w:val="32"/>
          <w:szCs w:val="32"/>
          <w:rtl/>
        </w:rPr>
      </w:pPr>
      <w:r>
        <w:rPr>
          <w:rFonts w:ascii="Traditional Arabic" w:hAnsi="Traditional Arabic" w:hint="cs"/>
          <w:b/>
          <w:bCs/>
          <w:sz w:val="32"/>
          <w:szCs w:val="32"/>
          <w:rtl/>
        </w:rPr>
        <w:t xml:space="preserve">هـ. </w:t>
      </w:r>
      <w:r>
        <w:rPr>
          <w:rFonts w:ascii="Traditional Arabic" w:hAnsi="Traditional Arabic"/>
          <w:b/>
          <w:bCs/>
          <w:sz w:val="32"/>
          <w:szCs w:val="32"/>
          <w:rtl/>
        </w:rPr>
        <w:t>الفئة المستهدفة</w:t>
      </w:r>
      <w:r w:rsidR="00431DE5" w:rsidRPr="00D50064">
        <w:rPr>
          <w:rFonts w:ascii="Traditional Arabic" w:hAnsi="Traditional Arabic"/>
          <w:b/>
          <w:bCs/>
          <w:sz w:val="32"/>
          <w:szCs w:val="32"/>
          <w:rtl/>
        </w:rPr>
        <w:t>:</w:t>
      </w:r>
      <w:r>
        <w:rPr>
          <w:rFonts w:ascii="Traditional Arabic" w:hAnsi="Traditional Arabic" w:hint="cs"/>
          <w:sz w:val="32"/>
          <w:szCs w:val="32"/>
          <w:rtl/>
        </w:rPr>
        <w:t xml:space="preserve"> </w:t>
      </w:r>
      <w:r w:rsidR="00F46644">
        <w:rPr>
          <w:rFonts w:ascii="Traditional Arabic" w:hAnsi="Traditional Arabic" w:hint="cs"/>
          <w:sz w:val="32"/>
          <w:szCs w:val="32"/>
          <w:rtl/>
        </w:rPr>
        <w:t>المهتمون بالثقافة العدلية،</w:t>
      </w:r>
      <w:r w:rsidR="00F46644" w:rsidRPr="00D50064">
        <w:rPr>
          <w:rFonts w:ascii="Traditional Arabic" w:hAnsi="Traditional Arabic"/>
          <w:sz w:val="32"/>
          <w:szCs w:val="32"/>
          <w:rtl/>
        </w:rPr>
        <w:t xml:space="preserve"> </w:t>
      </w:r>
      <w:r w:rsidR="00431DE5" w:rsidRPr="00D50064">
        <w:rPr>
          <w:rFonts w:ascii="Traditional Arabic" w:hAnsi="Traditional Arabic"/>
          <w:sz w:val="32"/>
          <w:szCs w:val="32"/>
          <w:rtl/>
        </w:rPr>
        <w:t>المحامون، المستشارون الشرعيون والقانونيون، الممارسون</w:t>
      </w:r>
      <w:r w:rsidR="00F46644">
        <w:rPr>
          <w:rFonts w:ascii="Traditional Arabic" w:hAnsi="Traditional Arabic" w:hint="cs"/>
          <w:sz w:val="32"/>
          <w:szCs w:val="32"/>
          <w:rtl/>
        </w:rPr>
        <w:t xml:space="preserve"> العدليون،</w:t>
      </w:r>
      <w:r w:rsidR="00431DE5" w:rsidRPr="00D50064">
        <w:rPr>
          <w:rFonts w:ascii="Traditional Arabic" w:hAnsi="Traditional Arabic"/>
          <w:sz w:val="32"/>
          <w:szCs w:val="32"/>
          <w:rtl/>
        </w:rPr>
        <w:t xml:space="preserve"> </w:t>
      </w:r>
      <w:r w:rsidR="00F46644">
        <w:rPr>
          <w:rFonts w:ascii="Traditional Arabic" w:hAnsi="Traditional Arabic" w:hint="cs"/>
          <w:sz w:val="32"/>
          <w:szCs w:val="32"/>
          <w:rtl/>
        </w:rPr>
        <w:t xml:space="preserve">الأكاديميون </w:t>
      </w:r>
      <w:r w:rsidR="00836DEC">
        <w:rPr>
          <w:rFonts w:ascii="Traditional Arabic" w:hAnsi="Traditional Arabic" w:hint="cs"/>
          <w:sz w:val="32"/>
          <w:szCs w:val="32"/>
          <w:rtl/>
        </w:rPr>
        <w:t>و</w:t>
      </w:r>
      <w:r w:rsidR="00431DE5" w:rsidRPr="00D50064">
        <w:rPr>
          <w:rFonts w:ascii="Traditional Arabic" w:hAnsi="Traditional Arabic"/>
          <w:sz w:val="32"/>
          <w:szCs w:val="32"/>
          <w:rtl/>
        </w:rPr>
        <w:t>الباحثون في الشؤون القضائية.</w:t>
      </w:r>
    </w:p>
    <w:p w14:paraId="3CAE06E0" w14:textId="77777777" w:rsidR="00431DE5" w:rsidRPr="00D50064" w:rsidRDefault="0042726F" w:rsidP="00360882">
      <w:pPr>
        <w:tabs>
          <w:tab w:val="left" w:pos="4194"/>
        </w:tabs>
        <w:spacing w:line="460" w:lineRule="exact"/>
        <w:jc w:val="both"/>
        <w:rPr>
          <w:rFonts w:ascii="Traditional Arabic" w:hAnsi="Traditional Arabic"/>
          <w:b/>
          <w:bCs/>
          <w:sz w:val="32"/>
          <w:szCs w:val="32"/>
          <w:rtl/>
        </w:rPr>
      </w:pPr>
      <w:r>
        <w:rPr>
          <w:rFonts w:ascii="Traditional Arabic" w:hAnsi="Traditional Arabic"/>
          <w:b/>
          <w:bCs/>
          <w:sz w:val="32"/>
          <w:szCs w:val="32"/>
          <w:rtl/>
        </w:rPr>
        <w:object w:dxaOrig="1440" w:dyaOrig="1440" w14:anchorId="462FE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4.5pt;margin-top:23.75pt;width:135.25pt;height:117pt;z-index:-251658240;mso-wrap-distance-left:9.05pt;mso-wrap-distance-right:9.05pt" filled="t" stroked="t" strokeweight=".5pt">
            <v:fill color2="black"/>
            <v:imagedata r:id="rId12" o:title=""/>
          </v:shape>
          <o:OLEObject Type="Embed" ProgID="Microsoft" ShapeID="_x0000_s1031" DrawAspect="Content" ObjectID="_1710970708" r:id="rId13"/>
        </w:object>
      </w:r>
      <w:r w:rsidR="00FF0C18">
        <w:rPr>
          <w:rFonts w:ascii="Traditional Arabic" w:hAnsi="Traditional Arabic" w:hint="cs"/>
          <w:b/>
          <w:bCs/>
          <w:sz w:val="32"/>
          <w:szCs w:val="32"/>
          <w:rtl/>
        </w:rPr>
        <w:t xml:space="preserve">ز. </w:t>
      </w:r>
      <w:r w:rsidR="00431DE5" w:rsidRPr="00D50064">
        <w:rPr>
          <w:rFonts w:ascii="Traditional Arabic" w:hAnsi="Traditional Arabic"/>
          <w:b/>
          <w:bCs/>
          <w:sz w:val="32"/>
          <w:szCs w:val="32"/>
          <w:rtl/>
        </w:rPr>
        <w:t>تجهيزات ومستلزمات البرنامج</w:t>
      </w:r>
      <w:r w:rsidR="00F5198B">
        <w:rPr>
          <w:rFonts w:ascii="Traditional Arabic" w:hAnsi="Traditional Arabic"/>
          <w:b/>
          <w:bCs/>
          <w:sz w:val="32"/>
          <w:szCs w:val="32"/>
          <w:rtl/>
        </w:rPr>
        <w:t>:</w:t>
      </w:r>
      <w:r w:rsidR="00C62608">
        <w:rPr>
          <w:rFonts w:ascii="Traditional Arabic" w:hAnsi="Traditional Arabic"/>
          <w:b/>
          <w:bCs/>
          <w:sz w:val="32"/>
          <w:szCs w:val="32"/>
          <w:rtl/>
        </w:rPr>
        <w:tab/>
      </w:r>
    </w:p>
    <w:p w14:paraId="7B4A922B" w14:textId="77777777" w:rsidR="00431DE5" w:rsidRPr="00D50064" w:rsidRDefault="00431DE5" w:rsidP="00360882">
      <w:pPr>
        <w:widowControl/>
        <w:numPr>
          <w:ilvl w:val="0"/>
          <w:numId w:val="24"/>
        </w:numPr>
        <w:spacing w:line="460" w:lineRule="exact"/>
        <w:contextualSpacing/>
        <w:jc w:val="both"/>
        <w:rPr>
          <w:rFonts w:ascii="Traditional Arabic" w:hAnsi="Traditional Arabic"/>
          <w:sz w:val="32"/>
          <w:szCs w:val="32"/>
        </w:rPr>
      </w:pPr>
      <w:r w:rsidRPr="00D50064">
        <w:rPr>
          <w:rFonts w:ascii="Traditional Arabic" w:hAnsi="Traditional Arabic"/>
          <w:sz w:val="32"/>
          <w:szCs w:val="32"/>
          <w:rtl/>
        </w:rPr>
        <w:t>جهاز كمبيوتر</w:t>
      </w:r>
      <w:r w:rsidR="003275B5">
        <w:rPr>
          <w:rFonts w:ascii="Traditional Arabic" w:hAnsi="Traditional Arabic"/>
          <w:sz w:val="32"/>
          <w:szCs w:val="32"/>
          <w:rtl/>
        </w:rPr>
        <w:t>.</w:t>
      </w:r>
    </w:p>
    <w:p w14:paraId="76D670CE" w14:textId="77777777" w:rsidR="00431DE5" w:rsidRPr="00D50064" w:rsidRDefault="00060C74" w:rsidP="00360882">
      <w:pPr>
        <w:widowControl/>
        <w:numPr>
          <w:ilvl w:val="0"/>
          <w:numId w:val="24"/>
        </w:numPr>
        <w:spacing w:line="460" w:lineRule="exact"/>
        <w:contextualSpacing/>
        <w:jc w:val="both"/>
        <w:rPr>
          <w:rFonts w:ascii="Traditional Arabic" w:hAnsi="Traditional Arabic"/>
          <w:sz w:val="32"/>
          <w:szCs w:val="32"/>
        </w:rPr>
      </w:pPr>
      <w:r>
        <w:rPr>
          <w:rFonts w:ascii="Traditional Arabic" w:hAnsi="Traditional Arabic"/>
          <w:sz w:val="32"/>
          <w:szCs w:val="32"/>
          <w:rtl/>
        </w:rPr>
        <w:t>جهاز عرض</w:t>
      </w:r>
      <w:r>
        <w:rPr>
          <w:rFonts w:ascii="Traditional Arabic" w:hAnsi="Traditional Arabic" w:hint="cs"/>
          <w:sz w:val="32"/>
          <w:szCs w:val="32"/>
          <w:rtl/>
        </w:rPr>
        <w:t>.</w:t>
      </w:r>
    </w:p>
    <w:p w14:paraId="1BB29256" w14:textId="77777777" w:rsidR="00431DE5" w:rsidRPr="00D50064" w:rsidRDefault="00431DE5" w:rsidP="00360882">
      <w:pPr>
        <w:widowControl/>
        <w:numPr>
          <w:ilvl w:val="0"/>
          <w:numId w:val="24"/>
        </w:numPr>
        <w:spacing w:line="460" w:lineRule="exact"/>
        <w:contextualSpacing/>
        <w:jc w:val="both"/>
        <w:rPr>
          <w:rFonts w:ascii="Traditional Arabic" w:hAnsi="Traditional Arabic"/>
          <w:sz w:val="32"/>
          <w:szCs w:val="32"/>
        </w:rPr>
      </w:pPr>
      <w:r w:rsidRPr="00D50064">
        <w:rPr>
          <w:rFonts w:ascii="Traditional Arabic" w:hAnsi="Traditional Arabic"/>
          <w:sz w:val="32"/>
          <w:szCs w:val="32"/>
          <w:rtl/>
        </w:rPr>
        <w:t xml:space="preserve">سبورة. </w:t>
      </w:r>
    </w:p>
    <w:p w14:paraId="2CA4BEB1" w14:textId="77777777" w:rsidR="00431DE5" w:rsidRPr="00D50064" w:rsidRDefault="00431DE5" w:rsidP="00360882">
      <w:pPr>
        <w:widowControl/>
        <w:numPr>
          <w:ilvl w:val="0"/>
          <w:numId w:val="24"/>
        </w:numPr>
        <w:spacing w:line="460" w:lineRule="exact"/>
        <w:contextualSpacing/>
        <w:jc w:val="both"/>
        <w:rPr>
          <w:rFonts w:ascii="Traditional Arabic" w:hAnsi="Traditional Arabic"/>
          <w:sz w:val="32"/>
          <w:szCs w:val="32"/>
        </w:rPr>
      </w:pPr>
      <w:r w:rsidRPr="00D50064">
        <w:rPr>
          <w:rFonts w:ascii="Traditional Arabic" w:hAnsi="Traditional Arabic"/>
          <w:sz w:val="32"/>
          <w:szCs w:val="32"/>
          <w:rtl/>
        </w:rPr>
        <w:t>حقيبة تدريبية</w:t>
      </w:r>
      <w:r w:rsidR="003275B5">
        <w:rPr>
          <w:rFonts w:ascii="Traditional Arabic" w:hAnsi="Traditional Arabic"/>
          <w:sz w:val="32"/>
          <w:szCs w:val="32"/>
          <w:rtl/>
        </w:rPr>
        <w:t>.</w:t>
      </w:r>
    </w:p>
    <w:p w14:paraId="473450C9" w14:textId="77777777" w:rsidR="00431DE5" w:rsidRPr="00D50064" w:rsidRDefault="00431DE5" w:rsidP="00360882">
      <w:pPr>
        <w:widowControl/>
        <w:numPr>
          <w:ilvl w:val="0"/>
          <w:numId w:val="24"/>
        </w:numPr>
        <w:spacing w:line="460" w:lineRule="exact"/>
        <w:contextualSpacing/>
        <w:jc w:val="both"/>
        <w:rPr>
          <w:rFonts w:ascii="Traditional Arabic" w:hAnsi="Traditional Arabic"/>
          <w:sz w:val="32"/>
          <w:szCs w:val="32"/>
        </w:rPr>
      </w:pPr>
      <w:r w:rsidRPr="00D50064">
        <w:rPr>
          <w:rFonts w:ascii="Traditional Arabic" w:hAnsi="Traditional Arabic"/>
          <w:sz w:val="32"/>
          <w:szCs w:val="32"/>
          <w:rtl/>
        </w:rPr>
        <w:t>أوراق.</w:t>
      </w:r>
    </w:p>
    <w:p w14:paraId="3D0C099C" w14:textId="77777777" w:rsidR="00431DE5" w:rsidRPr="00D50064" w:rsidRDefault="00FF0C18" w:rsidP="00360882">
      <w:pPr>
        <w:tabs>
          <w:tab w:val="left" w:pos="3784"/>
        </w:tabs>
        <w:spacing w:line="460" w:lineRule="exact"/>
        <w:jc w:val="both"/>
        <w:rPr>
          <w:rFonts w:ascii="Traditional Arabic" w:hAnsi="Traditional Arabic"/>
          <w:b/>
          <w:bCs/>
          <w:sz w:val="32"/>
          <w:szCs w:val="32"/>
          <w:rtl/>
        </w:rPr>
      </w:pPr>
      <w:r>
        <w:rPr>
          <w:rFonts w:ascii="Traditional Arabic" w:hAnsi="Traditional Arabic" w:hint="cs"/>
          <w:b/>
          <w:bCs/>
          <w:sz w:val="32"/>
          <w:szCs w:val="32"/>
          <w:rtl/>
        </w:rPr>
        <w:t xml:space="preserve">ح. </w:t>
      </w:r>
      <w:r w:rsidR="00431DE5" w:rsidRPr="00D50064">
        <w:rPr>
          <w:rFonts w:ascii="Traditional Arabic" w:hAnsi="Traditional Arabic"/>
          <w:b/>
          <w:bCs/>
          <w:sz w:val="32"/>
          <w:szCs w:val="32"/>
          <w:rtl/>
        </w:rPr>
        <w:t>الأساليب التدريبية</w:t>
      </w:r>
      <w:r w:rsidR="00F5198B">
        <w:rPr>
          <w:rFonts w:ascii="Traditional Arabic" w:hAnsi="Traditional Arabic"/>
          <w:b/>
          <w:bCs/>
          <w:sz w:val="32"/>
          <w:szCs w:val="32"/>
          <w:rtl/>
        </w:rPr>
        <w:t>:</w:t>
      </w:r>
      <w:r w:rsidR="00431DE5" w:rsidRPr="00D50064">
        <w:rPr>
          <w:rFonts w:ascii="Traditional Arabic" w:hAnsi="Traditional Arabic"/>
          <w:b/>
          <w:bCs/>
          <w:sz w:val="32"/>
          <w:szCs w:val="32"/>
          <w:rtl/>
        </w:rPr>
        <w:t xml:space="preserve"> </w:t>
      </w:r>
    </w:p>
    <w:p w14:paraId="11D9704E" w14:textId="77777777" w:rsidR="00C62608" w:rsidRDefault="00431DE5" w:rsidP="00360882">
      <w:pPr>
        <w:widowControl/>
        <w:numPr>
          <w:ilvl w:val="0"/>
          <w:numId w:val="25"/>
        </w:numPr>
        <w:spacing w:line="460" w:lineRule="exact"/>
        <w:contextualSpacing/>
        <w:jc w:val="both"/>
        <w:rPr>
          <w:rFonts w:ascii="Traditional Arabic" w:hAnsi="Traditional Arabic"/>
          <w:sz w:val="32"/>
          <w:szCs w:val="32"/>
          <w:rtl/>
        </w:rPr>
      </w:pPr>
      <w:r w:rsidRPr="00D50064">
        <w:rPr>
          <w:rFonts w:ascii="Traditional Arabic" w:hAnsi="Traditional Arabic"/>
          <w:sz w:val="32"/>
          <w:szCs w:val="32"/>
          <w:rtl/>
        </w:rPr>
        <w:t>العصف الذهني</w:t>
      </w:r>
      <w:r w:rsidR="003275B5">
        <w:rPr>
          <w:rFonts w:ascii="Traditional Arabic" w:hAnsi="Traditional Arabic"/>
          <w:sz w:val="32"/>
          <w:szCs w:val="32"/>
          <w:rtl/>
        </w:rPr>
        <w:t>.</w:t>
      </w:r>
    </w:p>
    <w:p w14:paraId="5DB61083" w14:textId="77777777" w:rsidR="00431DE5" w:rsidRPr="00D50064" w:rsidRDefault="00431DE5" w:rsidP="00360882">
      <w:pPr>
        <w:widowControl/>
        <w:numPr>
          <w:ilvl w:val="0"/>
          <w:numId w:val="25"/>
        </w:numPr>
        <w:spacing w:line="460" w:lineRule="exact"/>
        <w:contextualSpacing/>
        <w:jc w:val="both"/>
        <w:rPr>
          <w:rFonts w:ascii="Traditional Arabic" w:hAnsi="Traditional Arabic"/>
          <w:sz w:val="32"/>
          <w:szCs w:val="32"/>
          <w:rtl/>
        </w:rPr>
      </w:pPr>
      <w:r w:rsidRPr="00D50064">
        <w:rPr>
          <w:rFonts w:ascii="Traditional Arabic" w:hAnsi="Traditional Arabic"/>
          <w:sz w:val="32"/>
          <w:szCs w:val="32"/>
          <w:rtl/>
        </w:rPr>
        <w:t>حلقات النقاش.</w:t>
      </w:r>
      <w:r w:rsidRPr="00D50064">
        <w:rPr>
          <w:rFonts w:ascii="Traditional Arabic" w:hAnsi="Traditional Arabic"/>
          <w:sz w:val="32"/>
          <w:szCs w:val="32"/>
        </w:rPr>
        <w:br w:type="page"/>
      </w:r>
    </w:p>
    <w:p w14:paraId="2CA469ED" w14:textId="77777777" w:rsidR="00431DE5" w:rsidRPr="005E0E76" w:rsidRDefault="00E44265" w:rsidP="005E0E76">
      <w:pPr>
        <w:pStyle w:val="1"/>
        <w:bidi/>
      </w:pPr>
      <w:bookmarkStart w:id="2" w:name="_Toc99591431"/>
      <w:r w:rsidRPr="005E0E76">
        <w:rPr>
          <w:rFonts w:hint="cs"/>
          <w:szCs w:val="32"/>
          <w:rtl/>
        </w:rPr>
        <w:lastRenderedPageBreak/>
        <w:t>3</w:t>
      </w:r>
      <w:r w:rsidR="00DA45B6" w:rsidRPr="005E0E76">
        <w:rPr>
          <w:rFonts w:hint="cs"/>
          <w:szCs w:val="32"/>
          <w:rtl/>
        </w:rPr>
        <w:t xml:space="preserve">. </w:t>
      </w:r>
      <w:r w:rsidR="00D1145E" w:rsidRPr="005E0E76">
        <w:rPr>
          <w:szCs w:val="32"/>
          <w:rtl/>
        </w:rPr>
        <w:t>إرشادات للمتدربين</w:t>
      </w:r>
      <w:bookmarkEnd w:id="2"/>
      <w:r w:rsidR="00431DE5" w:rsidRPr="005E0E76">
        <w:rPr>
          <w:szCs w:val="32"/>
          <w:rtl/>
        </w:rPr>
        <w:t xml:space="preserve"> </w:t>
      </w:r>
    </w:p>
    <w:p w14:paraId="3A8077FF" w14:textId="77777777" w:rsidR="00431DE5" w:rsidRPr="00D50064" w:rsidRDefault="00431DE5" w:rsidP="00360882">
      <w:pPr>
        <w:ind w:left="360" w:firstLine="360"/>
        <w:jc w:val="both"/>
        <w:rPr>
          <w:rFonts w:ascii="Traditional Arabic" w:hAnsi="Traditional Arabic"/>
          <w:sz w:val="32"/>
          <w:szCs w:val="32"/>
          <w:rtl/>
        </w:rPr>
      </w:pPr>
      <w:r w:rsidRPr="00D50064">
        <w:rPr>
          <w:rFonts w:ascii="Traditional Arabic" w:hAnsi="Traditional Arabic"/>
          <w:sz w:val="32"/>
          <w:szCs w:val="32"/>
          <w:rtl/>
        </w:rPr>
        <w:t xml:space="preserve">المهمة </w:t>
      </w:r>
      <w:r w:rsidR="00704CD5">
        <w:rPr>
          <w:rFonts w:ascii="Traditional Arabic" w:hAnsi="Traditional Arabic" w:hint="cs"/>
          <w:sz w:val="32"/>
          <w:szCs w:val="32"/>
          <w:rtl/>
        </w:rPr>
        <w:t>المناطة ب</w:t>
      </w:r>
      <w:r w:rsidR="00FF0C18">
        <w:rPr>
          <w:rFonts w:ascii="Traditional Arabic" w:hAnsi="Traditional Arabic" w:hint="cs"/>
          <w:sz w:val="32"/>
          <w:szCs w:val="32"/>
          <w:rtl/>
        </w:rPr>
        <w:t xml:space="preserve">ك أيها المتدرب هي العامل الرئيس في </w:t>
      </w:r>
      <w:r w:rsidR="00FF0C18">
        <w:rPr>
          <w:rFonts w:ascii="Traditional Arabic" w:hAnsi="Traditional Arabic"/>
          <w:sz w:val="32"/>
          <w:szCs w:val="32"/>
          <w:rtl/>
        </w:rPr>
        <w:t>تحقيق أهداف الدورة</w:t>
      </w:r>
      <w:r w:rsidR="00FF0C18">
        <w:rPr>
          <w:rFonts w:ascii="Traditional Arabic" w:hAnsi="Traditional Arabic" w:hint="cs"/>
          <w:sz w:val="32"/>
          <w:szCs w:val="32"/>
          <w:rtl/>
        </w:rPr>
        <w:t>؛</w:t>
      </w:r>
      <w:r w:rsidRPr="00D50064">
        <w:rPr>
          <w:rFonts w:ascii="Traditional Arabic" w:hAnsi="Traditional Arabic"/>
          <w:sz w:val="32"/>
          <w:szCs w:val="32"/>
          <w:rtl/>
        </w:rPr>
        <w:t xml:space="preserve"> لذا نأمل منك مراعاة الإرشادات الآتية التي ستساعدك بإذن الله عز وجل على تحقيق أهداف الدورة منها</w:t>
      </w:r>
      <w:r w:rsidR="00F5198B">
        <w:rPr>
          <w:rFonts w:ascii="Traditional Arabic" w:hAnsi="Traditional Arabic"/>
          <w:sz w:val="32"/>
          <w:szCs w:val="32"/>
          <w:rtl/>
        </w:rPr>
        <w:t>:</w:t>
      </w:r>
      <w:r w:rsidRPr="00D50064">
        <w:rPr>
          <w:rFonts w:ascii="Traditional Arabic" w:hAnsi="Traditional Arabic"/>
          <w:sz w:val="32"/>
          <w:szCs w:val="32"/>
          <w:rtl/>
        </w:rPr>
        <w:t xml:space="preserve"> </w:t>
      </w:r>
    </w:p>
    <w:p w14:paraId="6D8855BD" w14:textId="77777777" w:rsidR="00431DE5" w:rsidRPr="00D50064" w:rsidRDefault="00431DE5" w:rsidP="00360882">
      <w:pPr>
        <w:widowControl/>
        <w:numPr>
          <w:ilvl w:val="0"/>
          <w:numId w:val="11"/>
        </w:numPr>
        <w:contextualSpacing/>
        <w:jc w:val="both"/>
        <w:rPr>
          <w:rFonts w:ascii="Traditional Arabic" w:hAnsi="Traditional Arabic"/>
          <w:sz w:val="32"/>
          <w:szCs w:val="32"/>
          <w:rtl/>
        </w:rPr>
      </w:pPr>
      <w:r w:rsidRPr="00D50064">
        <w:rPr>
          <w:rFonts w:ascii="Traditional Arabic" w:hAnsi="Traditional Arabic"/>
          <w:sz w:val="32"/>
          <w:szCs w:val="32"/>
          <w:rtl/>
        </w:rPr>
        <w:t xml:space="preserve">قراءة الحقيبة بشكل جيد </w:t>
      </w:r>
      <w:r>
        <w:rPr>
          <w:rFonts w:ascii="Traditional Arabic" w:hAnsi="Traditional Arabic"/>
          <w:sz w:val="32"/>
          <w:szCs w:val="32"/>
          <w:rtl/>
        </w:rPr>
        <w:t xml:space="preserve"> </w:t>
      </w:r>
      <w:r>
        <w:rPr>
          <w:rFonts w:ascii="Traditional Arabic" w:hAnsi="Traditional Arabic" w:hint="cs"/>
          <w:sz w:val="32"/>
          <w:szCs w:val="32"/>
          <w:rtl/>
        </w:rPr>
        <w:t xml:space="preserve">قبل حضور الدورة </w:t>
      </w:r>
      <w:r w:rsidR="00D1145E">
        <w:rPr>
          <w:rFonts w:ascii="Traditional Arabic" w:hAnsi="Traditional Arabic" w:hint="cs"/>
          <w:sz w:val="32"/>
          <w:szCs w:val="32"/>
          <w:rtl/>
        </w:rPr>
        <w:t>والإجابة على الأسئلة التحضيرية للدورة</w:t>
      </w:r>
      <w:r w:rsidRPr="00D50064">
        <w:rPr>
          <w:rFonts w:ascii="Traditional Arabic" w:hAnsi="Traditional Arabic"/>
          <w:sz w:val="32"/>
          <w:szCs w:val="32"/>
          <w:rtl/>
        </w:rPr>
        <w:t xml:space="preserve">. </w:t>
      </w:r>
    </w:p>
    <w:p w14:paraId="224E2747" w14:textId="77777777" w:rsidR="0076703B" w:rsidRDefault="00431DE5" w:rsidP="00360882">
      <w:pPr>
        <w:widowControl/>
        <w:numPr>
          <w:ilvl w:val="0"/>
          <w:numId w:val="11"/>
        </w:numPr>
        <w:suppressAutoHyphens/>
        <w:contextualSpacing/>
        <w:jc w:val="both"/>
        <w:rPr>
          <w:rFonts w:ascii="Traditional Arabic" w:hAnsi="Traditional Arabic"/>
          <w:sz w:val="32"/>
          <w:szCs w:val="32"/>
        </w:rPr>
      </w:pPr>
      <w:r>
        <w:rPr>
          <w:rFonts w:ascii="Traditional Arabic" w:hAnsi="Traditional Arabic"/>
          <w:sz w:val="32"/>
          <w:szCs w:val="32"/>
          <w:rtl/>
        </w:rPr>
        <w:t xml:space="preserve">التفاعل الايجابي أثناء </w:t>
      </w:r>
      <w:r w:rsidR="00D1145E">
        <w:rPr>
          <w:rFonts w:ascii="Traditional Arabic" w:hAnsi="Traditional Arabic" w:hint="cs"/>
          <w:sz w:val="32"/>
          <w:szCs w:val="32"/>
          <w:rtl/>
        </w:rPr>
        <w:t>الدورة</w:t>
      </w:r>
      <w:r w:rsidRPr="00D50064">
        <w:rPr>
          <w:rFonts w:ascii="Traditional Arabic" w:hAnsi="Traditional Arabic"/>
          <w:sz w:val="32"/>
          <w:szCs w:val="32"/>
          <w:rtl/>
        </w:rPr>
        <w:t>.</w:t>
      </w:r>
    </w:p>
    <w:p w14:paraId="2B458CC3" w14:textId="77777777" w:rsidR="00431DE5" w:rsidRPr="00D50064" w:rsidRDefault="0076703B" w:rsidP="00360882">
      <w:pPr>
        <w:widowControl/>
        <w:numPr>
          <w:ilvl w:val="0"/>
          <w:numId w:val="11"/>
        </w:numPr>
        <w:suppressAutoHyphens/>
        <w:contextualSpacing/>
        <w:jc w:val="both"/>
        <w:rPr>
          <w:rFonts w:ascii="Traditional Arabic" w:hAnsi="Traditional Arabic"/>
          <w:sz w:val="32"/>
          <w:szCs w:val="32"/>
        </w:rPr>
      </w:pPr>
      <w:r>
        <w:rPr>
          <w:rFonts w:ascii="Traditional Arabic" w:hAnsi="Traditional Arabic" w:hint="cs"/>
          <w:sz w:val="32"/>
          <w:szCs w:val="32"/>
          <w:rtl/>
        </w:rPr>
        <w:t>حل التمارين التطبيقية.</w:t>
      </w:r>
      <w:r w:rsidR="00431DE5" w:rsidRPr="00D50064">
        <w:rPr>
          <w:rFonts w:ascii="Traditional Arabic" w:hAnsi="Traditional Arabic"/>
          <w:sz w:val="32"/>
          <w:szCs w:val="32"/>
          <w:rtl/>
        </w:rPr>
        <w:t xml:space="preserve"> </w:t>
      </w:r>
    </w:p>
    <w:p w14:paraId="2635D0A2" w14:textId="77777777" w:rsidR="00431DE5" w:rsidRPr="00D50064" w:rsidRDefault="00431DE5" w:rsidP="00360882">
      <w:pPr>
        <w:widowControl/>
        <w:numPr>
          <w:ilvl w:val="0"/>
          <w:numId w:val="11"/>
        </w:numPr>
        <w:suppressAutoHyphens/>
        <w:contextualSpacing/>
        <w:jc w:val="both"/>
        <w:rPr>
          <w:rFonts w:ascii="Traditional Arabic" w:hAnsi="Traditional Arabic"/>
          <w:sz w:val="32"/>
          <w:szCs w:val="32"/>
        </w:rPr>
      </w:pPr>
      <w:r w:rsidRPr="00D50064">
        <w:rPr>
          <w:rFonts w:ascii="Traditional Arabic" w:hAnsi="Traditional Arabic"/>
          <w:sz w:val="32"/>
          <w:szCs w:val="32"/>
          <w:rtl/>
        </w:rPr>
        <w:t>الإثراء بالمعلومات والمناقشات المفيدة.</w:t>
      </w:r>
    </w:p>
    <w:p w14:paraId="7991AEBD" w14:textId="77777777" w:rsidR="00431DE5" w:rsidRPr="00D50064" w:rsidRDefault="00704CD5" w:rsidP="00360882">
      <w:pPr>
        <w:widowControl/>
        <w:numPr>
          <w:ilvl w:val="0"/>
          <w:numId w:val="11"/>
        </w:numPr>
        <w:suppressAutoHyphens/>
        <w:contextualSpacing/>
        <w:jc w:val="both"/>
        <w:rPr>
          <w:rFonts w:ascii="Traditional Arabic" w:hAnsi="Traditional Arabic"/>
          <w:sz w:val="32"/>
          <w:szCs w:val="32"/>
          <w:rtl/>
        </w:rPr>
      </w:pPr>
      <w:r>
        <w:rPr>
          <w:rFonts w:ascii="Traditional Arabic" w:hAnsi="Traditional Arabic" w:hint="cs"/>
          <w:sz w:val="32"/>
          <w:szCs w:val="32"/>
          <w:rtl/>
        </w:rPr>
        <w:t>عدم الانشغال عن الدورة بالجوال أو المحادثات الجانبية ونحو ذلك</w:t>
      </w:r>
      <w:r w:rsidR="00431DE5" w:rsidRPr="00D50064">
        <w:rPr>
          <w:rFonts w:ascii="Traditional Arabic" w:hAnsi="Traditional Arabic"/>
          <w:sz w:val="32"/>
          <w:szCs w:val="32"/>
          <w:rtl/>
        </w:rPr>
        <w:t>.</w:t>
      </w:r>
    </w:p>
    <w:p w14:paraId="64E98B55" w14:textId="77777777" w:rsidR="00431DE5" w:rsidRDefault="00431DE5" w:rsidP="00360882">
      <w:pPr>
        <w:pStyle w:val="aff2"/>
        <w:numPr>
          <w:ilvl w:val="0"/>
          <w:numId w:val="11"/>
        </w:numPr>
        <w:suppressAutoHyphens/>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احترام وجهات نظر زملائك المتدربين</w:t>
      </w:r>
      <w:r w:rsidR="00704CD5">
        <w:rPr>
          <w:rFonts w:ascii="Traditional Arabic" w:hAnsi="Traditional Arabic" w:cs="Traditional Arabic" w:hint="cs"/>
          <w:sz w:val="32"/>
          <w:szCs w:val="32"/>
          <w:rtl/>
        </w:rPr>
        <w:t xml:space="preserve"> والاستفادة من خبراتهم</w:t>
      </w:r>
      <w:r w:rsidRPr="00D50064">
        <w:rPr>
          <w:rFonts w:ascii="Traditional Arabic" w:hAnsi="Traditional Arabic" w:cs="Traditional Arabic"/>
          <w:sz w:val="32"/>
          <w:szCs w:val="32"/>
          <w:rtl/>
        </w:rPr>
        <w:t>.</w:t>
      </w:r>
    </w:p>
    <w:p w14:paraId="6E9333B0" w14:textId="77777777" w:rsidR="00E652CD" w:rsidRDefault="00E652CD" w:rsidP="00360882">
      <w:pPr>
        <w:pStyle w:val="aff2"/>
        <w:numPr>
          <w:ilvl w:val="0"/>
          <w:numId w:val="11"/>
        </w:numPr>
        <w:suppressAutoHyphens/>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عدم التردد في السؤال عن ما يشكل في محتوى الدورة.</w:t>
      </w:r>
    </w:p>
    <w:p w14:paraId="2032D1CA" w14:textId="77777777" w:rsidR="00431DE5" w:rsidRPr="00D50064" w:rsidRDefault="00431DE5" w:rsidP="00360882">
      <w:pPr>
        <w:pStyle w:val="aff2"/>
        <w:numPr>
          <w:ilvl w:val="0"/>
          <w:numId w:val="11"/>
        </w:numPr>
        <w:suppressAutoHyphens/>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إعادة </w:t>
      </w:r>
      <w:r w:rsidRPr="00D50064">
        <w:rPr>
          <w:rFonts w:ascii="Traditional Arabic" w:hAnsi="Traditional Arabic" w:cs="Traditional Arabic"/>
          <w:sz w:val="32"/>
          <w:szCs w:val="32"/>
          <w:rtl/>
        </w:rPr>
        <w:t xml:space="preserve">قراءة الحقيبة </w:t>
      </w:r>
      <w:r>
        <w:rPr>
          <w:rFonts w:ascii="Traditional Arabic" w:hAnsi="Traditional Arabic" w:cs="Traditional Arabic" w:hint="cs"/>
          <w:sz w:val="32"/>
          <w:szCs w:val="32"/>
          <w:rtl/>
        </w:rPr>
        <w:t xml:space="preserve">بعد انتهاء الدورة </w:t>
      </w:r>
      <w:r w:rsidRPr="00D50064">
        <w:rPr>
          <w:rFonts w:ascii="Traditional Arabic" w:hAnsi="Traditional Arabic" w:cs="Traditional Arabic"/>
          <w:sz w:val="32"/>
          <w:szCs w:val="32"/>
          <w:rtl/>
        </w:rPr>
        <w:t xml:space="preserve">بشكل </w:t>
      </w:r>
      <w:r>
        <w:rPr>
          <w:rFonts w:ascii="Traditional Arabic" w:hAnsi="Traditional Arabic" w:cs="Traditional Arabic" w:hint="cs"/>
          <w:sz w:val="32"/>
          <w:szCs w:val="32"/>
          <w:rtl/>
        </w:rPr>
        <w:t>مركز ومستوعب لكل ما فيها</w:t>
      </w:r>
      <w:r w:rsidR="0076703B">
        <w:rPr>
          <w:rFonts w:ascii="Traditional Arabic" w:hAnsi="Traditional Arabic" w:cs="Traditional Arabic" w:hint="cs"/>
          <w:sz w:val="32"/>
          <w:szCs w:val="32"/>
          <w:rtl/>
        </w:rPr>
        <w:t>، وحل أسئلة المراجعة.</w:t>
      </w:r>
    </w:p>
    <w:p w14:paraId="58A6E6C2" w14:textId="77777777" w:rsidR="00431DE5" w:rsidRPr="005E0E76" w:rsidRDefault="00E44265" w:rsidP="005E0E76">
      <w:pPr>
        <w:pStyle w:val="1"/>
        <w:bidi/>
      </w:pPr>
      <w:bookmarkStart w:id="3" w:name="_Toc99591432"/>
      <w:r w:rsidRPr="005E0E76">
        <w:rPr>
          <w:rFonts w:hint="cs"/>
          <w:szCs w:val="32"/>
          <w:rtl/>
        </w:rPr>
        <w:t>4</w:t>
      </w:r>
      <w:r w:rsidR="00DA45B6" w:rsidRPr="005E0E76">
        <w:rPr>
          <w:rFonts w:hint="cs"/>
          <w:szCs w:val="32"/>
          <w:rtl/>
        </w:rPr>
        <w:t xml:space="preserve">. </w:t>
      </w:r>
      <w:r w:rsidR="00431DE5" w:rsidRPr="005E0E76">
        <w:rPr>
          <w:rFonts w:hint="cs"/>
          <w:szCs w:val="32"/>
          <w:rtl/>
        </w:rPr>
        <w:t>الخطة الزمنية للدورة:</w:t>
      </w:r>
      <w:bookmarkEnd w:id="3"/>
    </w:p>
    <w:tbl>
      <w:tblPr>
        <w:tblStyle w:val="aff0"/>
        <w:bidiVisual/>
        <w:tblW w:w="6894" w:type="dxa"/>
        <w:jc w:val="center"/>
        <w:tblLook w:val="04A0" w:firstRow="1" w:lastRow="0" w:firstColumn="1" w:lastColumn="0" w:noHBand="0" w:noVBand="1"/>
      </w:tblPr>
      <w:tblGrid>
        <w:gridCol w:w="589"/>
        <w:gridCol w:w="1150"/>
        <w:gridCol w:w="998"/>
        <w:gridCol w:w="4157"/>
      </w:tblGrid>
      <w:tr w:rsidR="00431DE5" w:rsidRPr="00D1145E" w14:paraId="7CFF748D" w14:textId="77777777" w:rsidTr="00B0691D">
        <w:trPr>
          <w:jc w:val="center"/>
        </w:trPr>
        <w:tc>
          <w:tcPr>
            <w:tcW w:w="589" w:type="dxa"/>
          </w:tcPr>
          <w:p w14:paraId="15EF790B"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اليوم</w:t>
            </w:r>
          </w:p>
        </w:tc>
        <w:tc>
          <w:tcPr>
            <w:tcW w:w="1150" w:type="dxa"/>
          </w:tcPr>
          <w:p w14:paraId="1F03694C"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الجلسة</w:t>
            </w:r>
          </w:p>
        </w:tc>
        <w:tc>
          <w:tcPr>
            <w:tcW w:w="998" w:type="dxa"/>
          </w:tcPr>
          <w:p w14:paraId="60EB5B54"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 xml:space="preserve">الزمن </w:t>
            </w:r>
          </w:p>
        </w:tc>
        <w:tc>
          <w:tcPr>
            <w:tcW w:w="4157" w:type="dxa"/>
          </w:tcPr>
          <w:p w14:paraId="401B93BC"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الموضوع</w:t>
            </w:r>
          </w:p>
        </w:tc>
      </w:tr>
      <w:tr w:rsidR="00431DE5" w:rsidRPr="00D1145E" w14:paraId="2393979B" w14:textId="77777777" w:rsidTr="00B0691D">
        <w:trPr>
          <w:jc w:val="center"/>
        </w:trPr>
        <w:tc>
          <w:tcPr>
            <w:tcW w:w="589" w:type="dxa"/>
            <w:vMerge w:val="restart"/>
          </w:tcPr>
          <w:p w14:paraId="6F273C95" w14:textId="77777777" w:rsidR="00431DE5" w:rsidRPr="00D1145E" w:rsidRDefault="00431DE5" w:rsidP="00360882">
            <w:pPr>
              <w:suppressAutoHyphens/>
              <w:rPr>
                <w:rFonts w:ascii="Traditional Arabic" w:hAnsi="Traditional Arabic"/>
                <w:sz w:val="28"/>
                <w:szCs w:val="28"/>
                <w:rtl/>
              </w:rPr>
            </w:pPr>
          </w:p>
          <w:p w14:paraId="4F4C079B"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الأول</w:t>
            </w:r>
          </w:p>
        </w:tc>
        <w:tc>
          <w:tcPr>
            <w:tcW w:w="1150" w:type="dxa"/>
          </w:tcPr>
          <w:p w14:paraId="32CC994E"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الأولى</w:t>
            </w:r>
          </w:p>
        </w:tc>
        <w:tc>
          <w:tcPr>
            <w:tcW w:w="998" w:type="dxa"/>
          </w:tcPr>
          <w:p w14:paraId="6E221090" w14:textId="77777777" w:rsidR="00431DE5" w:rsidRPr="00D1145E" w:rsidRDefault="00B0691D" w:rsidP="00360882">
            <w:pPr>
              <w:suppressAutoHyphens/>
              <w:ind w:firstLine="0"/>
              <w:rPr>
                <w:rFonts w:ascii="Traditional Arabic" w:hAnsi="Traditional Arabic"/>
                <w:sz w:val="28"/>
                <w:szCs w:val="28"/>
                <w:rtl/>
              </w:rPr>
            </w:pPr>
            <w:r>
              <w:rPr>
                <w:rFonts w:ascii="Traditional Arabic" w:hAnsi="Traditional Arabic" w:hint="cs"/>
                <w:sz w:val="28"/>
                <w:szCs w:val="28"/>
                <w:rtl/>
              </w:rPr>
              <w:t>70 دقيقة</w:t>
            </w:r>
          </w:p>
        </w:tc>
        <w:tc>
          <w:tcPr>
            <w:tcW w:w="4157" w:type="dxa"/>
          </w:tcPr>
          <w:p w14:paraId="2BE24C3D"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 xml:space="preserve">الخطوات العملية قبل التقاضي </w:t>
            </w:r>
            <w:r w:rsidRPr="00D1145E">
              <w:rPr>
                <w:rFonts w:ascii="Traditional Arabic" w:hAnsi="Traditional Arabic" w:hint="cs"/>
                <w:sz w:val="28"/>
                <w:szCs w:val="28"/>
                <w:rtl/>
              </w:rPr>
              <w:t>ومسارات التقاضي</w:t>
            </w:r>
            <w:r w:rsidRPr="00D1145E">
              <w:rPr>
                <w:rFonts w:ascii="Traditional Arabic" w:hAnsi="Traditional Arabic"/>
                <w:sz w:val="28"/>
                <w:szCs w:val="28"/>
                <w:rtl/>
              </w:rPr>
              <w:t>ي</w:t>
            </w:r>
          </w:p>
        </w:tc>
      </w:tr>
      <w:tr w:rsidR="00431DE5" w:rsidRPr="00D1145E" w14:paraId="3F9793E4" w14:textId="77777777" w:rsidTr="00B0691D">
        <w:trPr>
          <w:jc w:val="center"/>
        </w:trPr>
        <w:tc>
          <w:tcPr>
            <w:tcW w:w="589" w:type="dxa"/>
            <w:vMerge/>
          </w:tcPr>
          <w:p w14:paraId="702BC7CF" w14:textId="77777777" w:rsidR="00431DE5" w:rsidRPr="00D1145E" w:rsidRDefault="00431DE5" w:rsidP="00360882">
            <w:pPr>
              <w:suppressAutoHyphens/>
              <w:rPr>
                <w:rFonts w:ascii="Traditional Arabic" w:hAnsi="Traditional Arabic"/>
                <w:sz w:val="28"/>
                <w:szCs w:val="28"/>
                <w:rtl/>
              </w:rPr>
            </w:pPr>
          </w:p>
        </w:tc>
        <w:tc>
          <w:tcPr>
            <w:tcW w:w="1150" w:type="dxa"/>
          </w:tcPr>
          <w:p w14:paraId="5A9D3A5F"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استراحة</w:t>
            </w:r>
          </w:p>
        </w:tc>
        <w:tc>
          <w:tcPr>
            <w:tcW w:w="998" w:type="dxa"/>
          </w:tcPr>
          <w:p w14:paraId="5CD5372F" w14:textId="77777777" w:rsidR="00431DE5" w:rsidRPr="00D1145E" w:rsidRDefault="00B0691D" w:rsidP="00360882">
            <w:pPr>
              <w:suppressAutoHyphens/>
              <w:ind w:firstLine="0"/>
              <w:rPr>
                <w:rFonts w:ascii="Traditional Arabic" w:hAnsi="Traditional Arabic"/>
                <w:sz w:val="28"/>
                <w:szCs w:val="28"/>
                <w:rtl/>
              </w:rPr>
            </w:pPr>
            <w:r>
              <w:rPr>
                <w:rFonts w:ascii="Traditional Arabic" w:hAnsi="Traditional Arabic" w:hint="cs"/>
                <w:sz w:val="28"/>
                <w:szCs w:val="28"/>
                <w:rtl/>
              </w:rPr>
              <w:t>20 دقيقة</w:t>
            </w:r>
          </w:p>
        </w:tc>
        <w:tc>
          <w:tcPr>
            <w:tcW w:w="4157" w:type="dxa"/>
          </w:tcPr>
          <w:p w14:paraId="7AB2FCC2"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w:t>
            </w:r>
          </w:p>
        </w:tc>
      </w:tr>
      <w:tr w:rsidR="00B0691D" w:rsidRPr="00D1145E" w14:paraId="6AA3B8CD" w14:textId="77777777" w:rsidTr="00B0691D">
        <w:trPr>
          <w:jc w:val="center"/>
        </w:trPr>
        <w:tc>
          <w:tcPr>
            <w:tcW w:w="589" w:type="dxa"/>
            <w:vMerge/>
          </w:tcPr>
          <w:p w14:paraId="35115D95" w14:textId="77777777" w:rsidR="00B0691D" w:rsidRPr="00D1145E" w:rsidRDefault="00B0691D" w:rsidP="00360882">
            <w:pPr>
              <w:suppressAutoHyphens/>
              <w:rPr>
                <w:rFonts w:ascii="Traditional Arabic" w:hAnsi="Traditional Arabic"/>
                <w:sz w:val="28"/>
                <w:szCs w:val="28"/>
                <w:rtl/>
              </w:rPr>
            </w:pPr>
          </w:p>
        </w:tc>
        <w:tc>
          <w:tcPr>
            <w:tcW w:w="1150" w:type="dxa"/>
          </w:tcPr>
          <w:p w14:paraId="763FE91A" w14:textId="77777777" w:rsidR="00B0691D" w:rsidRPr="00D1145E" w:rsidRDefault="00B0691D"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الثانية</w:t>
            </w:r>
          </w:p>
        </w:tc>
        <w:tc>
          <w:tcPr>
            <w:tcW w:w="998" w:type="dxa"/>
          </w:tcPr>
          <w:p w14:paraId="0CDE91B2" w14:textId="77777777" w:rsidR="00B0691D" w:rsidRPr="00D1145E" w:rsidRDefault="00B0691D" w:rsidP="00360882">
            <w:pPr>
              <w:suppressAutoHyphens/>
              <w:ind w:firstLine="0"/>
              <w:rPr>
                <w:rFonts w:ascii="Traditional Arabic" w:hAnsi="Traditional Arabic"/>
                <w:sz w:val="28"/>
                <w:szCs w:val="28"/>
                <w:rtl/>
              </w:rPr>
            </w:pPr>
            <w:r>
              <w:rPr>
                <w:rFonts w:ascii="Traditional Arabic" w:hAnsi="Traditional Arabic" w:hint="cs"/>
                <w:sz w:val="28"/>
                <w:szCs w:val="28"/>
                <w:rtl/>
              </w:rPr>
              <w:t>70 دقيقة</w:t>
            </w:r>
          </w:p>
        </w:tc>
        <w:tc>
          <w:tcPr>
            <w:tcW w:w="4157" w:type="dxa"/>
          </w:tcPr>
          <w:p w14:paraId="518807E5" w14:textId="77777777" w:rsidR="00B0691D" w:rsidRPr="00D1145E" w:rsidRDefault="00B0691D"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الاختصاص النوعي والمكاني</w:t>
            </w:r>
          </w:p>
        </w:tc>
      </w:tr>
      <w:tr w:rsidR="00431DE5" w:rsidRPr="00D1145E" w14:paraId="08D105F4" w14:textId="77777777" w:rsidTr="00B0691D">
        <w:trPr>
          <w:jc w:val="center"/>
        </w:trPr>
        <w:tc>
          <w:tcPr>
            <w:tcW w:w="589" w:type="dxa"/>
            <w:vMerge/>
          </w:tcPr>
          <w:p w14:paraId="25F57DCC" w14:textId="77777777" w:rsidR="00431DE5" w:rsidRPr="00D1145E" w:rsidRDefault="00431DE5" w:rsidP="00360882">
            <w:pPr>
              <w:suppressAutoHyphens/>
              <w:rPr>
                <w:rFonts w:ascii="Traditional Arabic" w:hAnsi="Traditional Arabic"/>
                <w:sz w:val="28"/>
                <w:szCs w:val="28"/>
                <w:rtl/>
              </w:rPr>
            </w:pPr>
          </w:p>
        </w:tc>
        <w:tc>
          <w:tcPr>
            <w:tcW w:w="1150" w:type="dxa"/>
          </w:tcPr>
          <w:p w14:paraId="55E7AF1C"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استراحة</w:t>
            </w:r>
          </w:p>
        </w:tc>
        <w:tc>
          <w:tcPr>
            <w:tcW w:w="998" w:type="dxa"/>
          </w:tcPr>
          <w:p w14:paraId="3435A143" w14:textId="77777777" w:rsidR="00431DE5" w:rsidRPr="00D1145E" w:rsidRDefault="00B0691D" w:rsidP="00360882">
            <w:pPr>
              <w:suppressAutoHyphens/>
              <w:ind w:firstLine="0"/>
              <w:rPr>
                <w:rFonts w:ascii="Traditional Arabic" w:hAnsi="Traditional Arabic"/>
                <w:sz w:val="28"/>
                <w:szCs w:val="28"/>
                <w:rtl/>
              </w:rPr>
            </w:pPr>
            <w:r>
              <w:rPr>
                <w:rFonts w:ascii="Traditional Arabic" w:hAnsi="Traditional Arabic" w:hint="cs"/>
                <w:sz w:val="28"/>
                <w:szCs w:val="28"/>
                <w:rtl/>
              </w:rPr>
              <w:t>10 دقائق</w:t>
            </w:r>
          </w:p>
        </w:tc>
        <w:tc>
          <w:tcPr>
            <w:tcW w:w="4157" w:type="dxa"/>
          </w:tcPr>
          <w:p w14:paraId="087843E3" w14:textId="77777777" w:rsidR="00431DE5" w:rsidRPr="00D1145E" w:rsidRDefault="00431DE5" w:rsidP="00360882">
            <w:pPr>
              <w:suppressAutoHyphens/>
              <w:ind w:firstLine="0"/>
              <w:rPr>
                <w:rFonts w:ascii="Traditional Arabic" w:hAnsi="Traditional Arabic"/>
                <w:sz w:val="28"/>
                <w:szCs w:val="28"/>
                <w:rtl/>
              </w:rPr>
            </w:pPr>
            <w:r w:rsidRPr="00D1145E">
              <w:rPr>
                <w:rFonts w:ascii="Traditional Arabic" w:hAnsi="Traditional Arabic"/>
                <w:sz w:val="28"/>
                <w:szCs w:val="28"/>
                <w:rtl/>
              </w:rPr>
              <w:t>-</w:t>
            </w:r>
          </w:p>
        </w:tc>
      </w:tr>
      <w:tr w:rsidR="00B0691D" w:rsidRPr="00D1145E" w14:paraId="76BE6958" w14:textId="77777777" w:rsidTr="00B0691D">
        <w:trPr>
          <w:jc w:val="center"/>
        </w:trPr>
        <w:tc>
          <w:tcPr>
            <w:tcW w:w="589" w:type="dxa"/>
            <w:vMerge/>
          </w:tcPr>
          <w:p w14:paraId="55DE14BE" w14:textId="77777777" w:rsidR="00B0691D" w:rsidRPr="00D1145E" w:rsidRDefault="00B0691D" w:rsidP="00360882">
            <w:pPr>
              <w:suppressAutoHyphens/>
              <w:rPr>
                <w:rFonts w:ascii="Traditional Arabic" w:hAnsi="Traditional Arabic"/>
                <w:sz w:val="28"/>
                <w:szCs w:val="28"/>
                <w:rtl/>
              </w:rPr>
            </w:pPr>
          </w:p>
        </w:tc>
        <w:tc>
          <w:tcPr>
            <w:tcW w:w="1150" w:type="dxa"/>
          </w:tcPr>
          <w:p w14:paraId="43CE9238" w14:textId="77777777" w:rsidR="00B0691D" w:rsidRPr="00D1145E" w:rsidRDefault="00B0691D" w:rsidP="00360882">
            <w:pPr>
              <w:suppressAutoHyphens/>
              <w:rPr>
                <w:rFonts w:ascii="Traditional Arabic" w:hAnsi="Traditional Arabic"/>
                <w:sz w:val="28"/>
                <w:szCs w:val="28"/>
                <w:rtl/>
              </w:rPr>
            </w:pPr>
            <w:r w:rsidRPr="00D1145E">
              <w:rPr>
                <w:rFonts w:ascii="Traditional Arabic" w:hAnsi="Traditional Arabic"/>
                <w:sz w:val="28"/>
                <w:szCs w:val="28"/>
                <w:rtl/>
              </w:rPr>
              <w:t>الثالثة</w:t>
            </w:r>
          </w:p>
        </w:tc>
        <w:tc>
          <w:tcPr>
            <w:tcW w:w="998" w:type="dxa"/>
          </w:tcPr>
          <w:p w14:paraId="66CC35F9" w14:textId="77777777" w:rsidR="00B0691D" w:rsidRPr="00D1145E" w:rsidRDefault="00B0691D" w:rsidP="00360882">
            <w:pPr>
              <w:suppressAutoHyphens/>
              <w:ind w:firstLine="0"/>
              <w:rPr>
                <w:rFonts w:ascii="Traditional Arabic" w:hAnsi="Traditional Arabic"/>
                <w:sz w:val="28"/>
                <w:szCs w:val="28"/>
                <w:rtl/>
              </w:rPr>
            </w:pPr>
            <w:r>
              <w:rPr>
                <w:rFonts w:ascii="Traditional Arabic" w:hAnsi="Traditional Arabic" w:hint="cs"/>
                <w:sz w:val="28"/>
                <w:szCs w:val="28"/>
                <w:rtl/>
              </w:rPr>
              <w:t>70 دقيقة</w:t>
            </w:r>
          </w:p>
        </w:tc>
        <w:tc>
          <w:tcPr>
            <w:tcW w:w="4157" w:type="dxa"/>
          </w:tcPr>
          <w:p w14:paraId="433F842C" w14:textId="77777777" w:rsidR="00B0691D" w:rsidRPr="00D1145E" w:rsidRDefault="00B0691D" w:rsidP="00360882">
            <w:pPr>
              <w:suppressAutoHyphens/>
              <w:rPr>
                <w:rFonts w:ascii="Traditional Arabic" w:hAnsi="Traditional Arabic"/>
                <w:sz w:val="28"/>
                <w:szCs w:val="28"/>
                <w:rtl/>
              </w:rPr>
            </w:pPr>
            <w:r w:rsidRPr="00D1145E">
              <w:rPr>
                <w:rFonts w:ascii="Traditional Arabic" w:hAnsi="Traditional Arabic"/>
                <w:sz w:val="28"/>
                <w:szCs w:val="28"/>
                <w:rtl/>
              </w:rPr>
              <w:t>الأنظمة الإجرائة الخمسة والتنفيذ والتحكيم</w:t>
            </w:r>
          </w:p>
        </w:tc>
      </w:tr>
    </w:tbl>
    <w:p w14:paraId="01DC3B40" w14:textId="77777777" w:rsidR="00431DE5" w:rsidRPr="005E0E76" w:rsidRDefault="00E44265" w:rsidP="005E0E76">
      <w:pPr>
        <w:pStyle w:val="1"/>
        <w:bidi/>
        <w:rPr>
          <w:szCs w:val="32"/>
          <w:rtl/>
        </w:rPr>
      </w:pPr>
      <w:bookmarkStart w:id="4" w:name="_Toc99591433"/>
      <w:r w:rsidRPr="005E0E76">
        <w:rPr>
          <w:rFonts w:hint="cs"/>
          <w:szCs w:val="32"/>
          <w:rtl/>
        </w:rPr>
        <w:t>5</w:t>
      </w:r>
      <w:r w:rsidR="00DA45B6" w:rsidRPr="005E0E76">
        <w:rPr>
          <w:rFonts w:hint="cs"/>
          <w:szCs w:val="32"/>
          <w:rtl/>
        </w:rPr>
        <w:t xml:space="preserve">. </w:t>
      </w:r>
      <w:r w:rsidR="00431DE5" w:rsidRPr="005E0E76">
        <w:rPr>
          <w:szCs w:val="32"/>
          <w:rtl/>
        </w:rPr>
        <w:t>مقــــدمـــــة</w:t>
      </w:r>
      <w:bookmarkEnd w:id="4"/>
      <w:r w:rsidR="00431DE5" w:rsidRPr="005E0E76">
        <w:rPr>
          <w:szCs w:val="32"/>
          <w:rtl/>
        </w:rPr>
        <w:t xml:space="preserve"> </w:t>
      </w:r>
    </w:p>
    <w:p w14:paraId="78D9B77A" w14:textId="77777777" w:rsidR="00431DE5" w:rsidRPr="00015AD6" w:rsidRDefault="00431DE5" w:rsidP="00360882">
      <w:pPr>
        <w:ind w:firstLine="567"/>
        <w:jc w:val="both"/>
        <w:rPr>
          <w:rFonts w:ascii="Traditional Arabic" w:hAnsi="Traditional Arabic"/>
          <w:sz w:val="32"/>
          <w:szCs w:val="32"/>
          <w:rtl/>
        </w:rPr>
      </w:pPr>
      <w:r w:rsidRPr="00015AD6">
        <w:rPr>
          <w:rFonts w:ascii="Traditional Arabic" w:hAnsi="Traditional Arabic"/>
          <w:sz w:val="32"/>
          <w:szCs w:val="32"/>
          <w:rtl/>
        </w:rPr>
        <w:t>الحمد لله الذي نوَّر بالعلم قلوب المؤمنين</w:t>
      </w:r>
      <w:r w:rsidR="004C37CE" w:rsidRPr="00015AD6">
        <w:rPr>
          <w:rFonts w:ascii="Traditional Arabic" w:hAnsi="Traditional Arabic"/>
          <w:sz w:val="32"/>
          <w:szCs w:val="32"/>
          <w:rtl/>
        </w:rPr>
        <w:fldChar w:fldCharType="begin"/>
      </w:r>
      <w:r w:rsidRPr="00015AD6">
        <w:rPr>
          <w:rFonts w:ascii="Traditional Arabic" w:hAnsi="Traditional Arabic"/>
          <w:sz w:val="32"/>
          <w:szCs w:val="32"/>
          <w:rtl/>
        </w:rPr>
        <w:instrText xml:space="preserve"> </w:instrText>
      </w:r>
      <w:r w:rsidRPr="00015AD6">
        <w:rPr>
          <w:rFonts w:ascii="Traditional Arabic" w:hAnsi="Traditional Arabic"/>
          <w:sz w:val="32"/>
          <w:szCs w:val="32"/>
        </w:rPr>
        <w:instrText>XE "</w:instrText>
      </w:r>
      <w:r w:rsidRPr="00015AD6">
        <w:rPr>
          <w:rFonts w:ascii="Traditional Arabic" w:hAnsi="Traditional Arabic"/>
          <w:sz w:val="32"/>
          <w:szCs w:val="32"/>
          <w:rtl/>
        </w:rPr>
        <w:instrText xml:space="preserve">05-فهرس الفرق والطوائف والقبائل:المؤمنون" </w:instrText>
      </w:r>
      <w:r w:rsidR="004C37CE" w:rsidRPr="00015AD6">
        <w:rPr>
          <w:rFonts w:ascii="Traditional Arabic" w:hAnsi="Traditional Arabic"/>
          <w:sz w:val="32"/>
          <w:szCs w:val="32"/>
          <w:rtl/>
        </w:rPr>
        <w:fldChar w:fldCharType="end"/>
      </w:r>
      <w:r w:rsidRPr="00015AD6">
        <w:rPr>
          <w:rFonts w:ascii="Traditional Arabic" w:hAnsi="Traditional Arabic"/>
          <w:sz w:val="32"/>
          <w:szCs w:val="32"/>
          <w:rtl/>
        </w:rPr>
        <w:t>، وفقَّه من أحبَّ من عباده في الدين، وجعلهم من ورثة الأنبياء</w:t>
      </w:r>
      <w:r w:rsidR="004C37CE" w:rsidRPr="00015AD6">
        <w:rPr>
          <w:rFonts w:ascii="Traditional Arabic" w:hAnsi="Traditional Arabic"/>
          <w:sz w:val="32"/>
          <w:szCs w:val="32"/>
          <w:rtl/>
        </w:rPr>
        <w:fldChar w:fldCharType="begin"/>
      </w:r>
      <w:r w:rsidRPr="00015AD6">
        <w:rPr>
          <w:rFonts w:ascii="Traditional Arabic" w:hAnsi="Traditional Arabic"/>
          <w:sz w:val="32"/>
          <w:szCs w:val="32"/>
          <w:rtl/>
        </w:rPr>
        <w:instrText xml:space="preserve"> </w:instrText>
      </w:r>
      <w:r w:rsidRPr="00015AD6">
        <w:rPr>
          <w:rFonts w:ascii="Traditional Arabic" w:hAnsi="Traditional Arabic"/>
          <w:sz w:val="32"/>
          <w:szCs w:val="32"/>
        </w:rPr>
        <w:instrText>XE "</w:instrText>
      </w:r>
      <w:r w:rsidRPr="00015AD6">
        <w:rPr>
          <w:rFonts w:ascii="Traditional Arabic" w:hAnsi="Traditional Arabic"/>
          <w:sz w:val="32"/>
          <w:szCs w:val="32"/>
          <w:rtl/>
        </w:rPr>
        <w:instrText xml:space="preserve">05-فهرس الفرق والطوائف والقبائل:الأنبياء ﭺ" </w:instrText>
      </w:r>
      <w:r w:rsidR="004C37CE" w:rsidRPr="00015AD6">
        <w:rPr>
          <w:rFonts w:ascii="Traditional Arabic" w:hAnsi="Traditional Arabic"/>
          <w:sz w:val="32"/>
          <w:szCs w:val="32"/>
          <w:rtl/>
        </w:rPr>
        <w:fldChar w:fldCharType="end"/>
      </w:r>
      <w:r w:rsidRPr="00015AD6">
        <w:rPr>
          <w:rFonts w:ascii="Traditional Arabic" w:hAnsi="Traditional Arabic"/>
          <w:sz w:val="32"/>
          <w:szCs w:val="32"/>
          <w:rtl/>
        </w:rPr>
        <w:t xml:space="preserve"> والمرسلين، والصلاة والسلام على المبعوث رحمة للعالمين، نبينا وقدوتنا محمد، وعلى آله وصحبه ومن تبعهم بإحسان إلى يوم الدين، أما بعد:</w:t>
      </w:r>
    </w:p>
    <w:p w14:paraId="5360AA20" w14:textId="77777777" w:rsidR="00431DE5" w:rsidRPr="00D50064" w:rsidRDefault="00431DE5" w:rsidP="00360882">
      <w:pPr>
        <w:ind w:firstLine="567"/>
        <w:jc w:val="both"/>
        <w:rPr>
          <w:rFonts w:ascii="Traditional Arabic" w:hAnsi="Traditional Arabic"/>
          <w:sz w:val="32"/>
          <w:szCs w:val="32"/>
          <w:rtl/>
        </w:rPr>
      </w:pPr>
      <w:r w:rsidRPr="00015AD6">
        <w:rPr>
          <w:rFonts w:ascii="Traditional Arabic" w:hAnsi="Traditional Arabic"/>
          <w:sz w:val="32"/>
          <w:szCs w:val="32"/>
          <w:rtl/>
        </w:rPr>
        <w:t xml:space="preserve">فإن إقامة العدل من المرتكزات الأساسية التي لا يستغني عنها أي مجتمع، ومن أهم عوامل تأثير العدل في المجتمع شعور الناس به، وثقتهم في تطبيقه بالشكل الصحيح، وقناعتهم التامة بأن القضاء هو الملاذ الآمن لنيل الحقوق عند تعذر نيلها بالطرق المعتادة. </w:t>
      </w:r>
      <w:r>
        <w:rPr>
          <w:rFonts w:ascii="Traditional Arabic" w:hAnsi="Traditional Arabic" w:hint="cs"/>
          <w:sz w:val="32"/>
          <w:szCs w:val="32"/>
          <w:rtl/>
        </w:rPr>
        <w:t xml:space="preserve">ولكن من العوامل السلبية في التقاضي أن يكون لدى بعض أصحاب الحقوق غموضا في إجراءات التقاضي وطريقة الوصول إلى الحق عن طريقه، ولا شك أن هذا يعيق التقاضي ويحول دون سير الدعوى بالشكل الصحيح، وأخطر من ذلك أن هذا الغموض قد يكون مانعا من اللجوء إلى التقاضي، مما يجعل </w:t>
      </w:r>
      <w:r>
        <w:rPr>
          <w:rFonts w:ascii="Traditional Arabic" w:hAnsi="Traditional Arabic"/>
          <w:sz w:val="32"/>
          <w:szCs w:val="32"/>
          <w:rtl/>
        </w:rPr>
        <w:t xml:space="preserve">بعض أصحاب الحقوق </w:t>
      </w:r>
      <w:r>
        <w:rPr>
          <w:rFonts w:ascii="Traditional Arabic" w:hAnsi="Traditional Arabic" w:hint="cs"/>
          <w:sz w:val="32"/>
          <w:szCs w:val="32"/>
          <w:rtl/>
        </w:rPr>
        <w:t>يضطرون إلى ال</w:t>
      </w:r>
      <w:r w:rsidRPr="00015AD6">
        <w:rPr>
          <w:rFonts w:ascii="Traditional Arabic" w:hAnsi="Traditional Arabic"/>
          <w:sz w:val="32"/>
          <w:szCs w:val="32"/>
          <w:rtl/>
        </w:rPr>
        <w:t>تنازل عن حقوقهم، وربما يبقى بعضهم ناقمين على المجتمع، أو يتخذون أساليب غير شرعية للوصول إلى حقوقهم، وعلى كلا الحالين يكون لذلك أثر سلبي في أمن المجتمع، ولا تخفى أهمية حفظ الأمن؛ إذ ترتكز عليه جميع الضروريات الخمس.</w:t>
      </w:r>
    </w:p>
    <w:p w14:paraId="3E6B6045" w14:textId="77777777" w:rsidR="00431DE5" w:rsidRDefault="00E12056" w:rsidP="00360882">
      <w:pPr>
        <w:jc w:val="both"/>
        <w:rPr>
          <w:rFonts w:ascii="Traditional Arabic" w:hAnsi="Traditional Arabic"/>
          <w:sz w:val="32"/>
          <w:szCs w:val="32"/>
          <w:rtl/>
        </w:rPr>
      </w:pPr>
      <w:r>
        <w:rPr>
          <w:rFonts w:ascii="Traditional Arabic" w:hAnsi="Traditional Arabic" w:hint="cs"/>
          <w:sz w:val="32"/>
          <w:szCs w:val="32"/>
          <w:rtl/>
        </w:rPr>
        <w:t xml:space="preserve">ومن هذا المنطلق انعقدت هذه الدورة، </w:t>
      </w:r>
      <w:r w:rsidR="009C4BB5">
        <w:rPr>
          <w:rFonts w:ascii="Traditional Arabic" w:hAnsi="Traditional Arabic" w:hint="cs"/>
          <w:sz w:val="32"/>
          <w:szCs w:val="32"/>
          <w:rtl/>
        </w:rPr>
        <w:t>التي هي بمثابة مدخل لإجراءات التقاضي في المملكة العربية السعودية، وت</w:t>
      </w:r>
      <w:r>
        <w:rPr>
          <w:rFonts w:ascii="Traditional Arabic" w:hAnsi="Traditional Arabic" w:hint="cs"/>
          <w:sz w:val="32"/>
          <w:szCs w:val="32"/>
          <w:rtl/>
        </w:rPr>
        <w:t>هدف بالدرجة الأول</w:t>
      </w:r>
      <w:r w:rsidR="009C4BB5">
        <w:rPr>
          <w:rFonts w:ascii="Traditional Arabic" w:hAnsi="Traditional Arabic" w:hint="cs"/>
          <w:sz w:val="32"/>
          <w:szCs w:val="32"/>
          <w:rtl/>
        </w:rPr>
        <w:t xml:space="preserve"> إلى </w:t>
      </w:r>
      <w:r w:rsidR="009C4BB5" w:rsidRPr="00060C74">
        <w:rPr>
          <w:rFonts w:ascii="Traditional Arabic" w:hAnsi="Traditional Arabic"/>
          <w:spacing w:val="-4"/>
          <w:sz w:val="32"/>
          <w:szCs w:val="32"/>
          <w:rtl/>
        </w:rPr>
        <w:t>تعريف المتدربين بإجراءات التقاضي في المملكة العربية السعودية</w:t>
      </w:r>
      <w:r w:rsidR="009C4BB5">
        <w:rPr>
          <w:rFonts w:ascii="Traditional Arabic" w:hAnsi="Traditional Arabic" w:hint="cs"/>
          <w:spacing w:val="-4"/>
          <w:sz w:val="32"/>
          <w:szCs w:val="32"/>
          <w:rtl/>
        </w:rPr>
        <w:t xml:space="preserve"> بشكل مبسط وشمولي.</w:t>
      </w:r>
    </w:p>
    <w:p w14:paraId="38591E52" w14:textId="77777777" w:rsidR="00DA220D" w:rsidRDefault="00416E46" w:rsidP="00360882">
      <w:pPr>
        <w:jc w:val="both"/>
        <w:rPr>
          <w:rFonts w:ascii="Traditional Arabic" w:hAnsi="Traditional Arabic"/>
          <w:sz w:val="32"/>
          <w:szCs w:val="32"/>
          <w:rtl/>
        </w:rPr>
      </w:pPr>
      <w:r>
        <w:rPr>
          <w:rFonts w:ascii="Traditional Arabic" w:hAnsi="Traditional Arabic" w:hint="cs"/>
          <w:sz w:val="32"/>
          <w:szCs w:val="32"/>
          <w:rtl/>
        </w:rPr>
        <w:t>وقد تم تقسيم هذه ال</w:t>
      </w:r>
      <w:r w:rsidR="00947736">
        <w:rPr>
          <w:rFonts w:ascii="Traditional Arabic" w:hAnsi="Traditional Arabic" w:hint="cs"/>
          <w:sz w:val="32"/>
          <w:szCs w:val="32"/>
          <w:rtl/>
        </w:rPr>
        <w:t xml:space="preserve">حقيبة إلى سبعة </w:t>
      </w:r>
      <w:r w:rsidRPr="00416E46">
        <w:rPr>
          <w:rFonts w:ascii="Traditional Arabic" w:hAnsi="Traditional Arabic"/>
          <w:sz w:val="32"/>
          <w:szCs w:val="32"/>
          <w:rtl/>
        </w:rPr>
        <w:t>محاور</w:t>
      </w:r>
      <w:r w:rsidR="00947736">
        <w:rPr>
          <w:rFonts w:ascii="Traditional Arabic" w:hAnsi="Traditional Arabic" w:hint="cs"/>
          <w:sz w:val="32"/>
          <w:szCs w:val="32"/>
          <w:rtl/>
        </w:rPr>
        <w:t xml:space="preserve">، يتم تناولها في ثلاث جلسات، وتختم كل جلسة بتمارين تطبيقية، وهذه الجلسات الثلاث مسبوقة بجلسة تحضيرية فردية، </w:t>
      </w:r>
      <w:r w:rsidR="00947736">
        <w:rPr>
          <w:rFonts w:ascii="Traditional Arabic" w:hAnsi="Traditional Arabic" w:hint="cs"/>
          <w:sz w:val="32"/>
          <w:szCs w:val="32"/>
          <w:rtl/>
        </w:rPr>
        <w:lastRenderedPageBreak/>
        <w:t>و</w:t>
      </w:r>
      <w:r w:rsidR="00DA220D">
        <w:rPr>
          <w:rFonts w:ascii="Traditional Arabic" w:hAnsi="Traditional Arabic" w:hint="cs"/>
          <w:sz w:val="32"/>
          <w:szCs w:val="32"/>
          <w:rtl/>
        </w:rPr>
        <w:t>ملحوقة ب</w:t>
      </w:r>
      <w:r w:rsidR="00947736">
        <w:rPr>
          <w:rFonts w:ascii="Traditional Arabic" w:hAnsi="Traditional Arabic" w:hint="cs"/>
          <w:sz w:val="32"/>
          <w:szCs w:val="32"/>
          <w:rtl/>
        </w:rPr>
        <w:t xml:space="preserve">جلسة أخرى فردية </w:t>
      </w:r>
      <w:r w:rsidR="00493FC6">
        <w:rPr>
          <w:rFonts w:ascii="Traditional Arabic" w:hAnsi="Traditional Arabic" w:hint="cs"/>
          <w:sz w:val="32"/>
          <w:szCs w:val="32"/>
          <w:rtl/>
        </w:rPr>
        <w:t>ت</w:t>
      </w:r>
      <w:r w:rsidR="00947736">
        <w:rPr>
          <w:rFonts w:ascii="Traditional Arabic" w:hAnsi="Traditional Arabic" w:hint="cs"/>
          <w:sz w:val="32"/>
          <w:szCs w:val="32"/>
          <w:rtl/>
        </w:rPr>
        <w:t xml:space="preserve">تم فيها المراجعة </w:t>
      </w:r>
      <w:r w:rsidR="00493FC6">
        <w:rPr>
          <w:rFonts w:ascii="Traditional Arabic" w:hAnsi="Traditional Arabic" w:hint="cs"/>
          <w:sz w:val="32"/>
          <w:szCs w:val="32"/>
          <w:rtl/>
        </w:rPr>
        <w:t xml:space="preserve">الختامية. </w:t>
      </w:r>
    </w:p>
    <w:p w14:paraId="4DECEECE" w14:textId="77777777" w:rsidR="00416E46" w:rsidRPr="00416E46" w:rsidRDefault="00493FC6" w:rsidP="00360882">
      <w:pPr>
        <w:jc w:val="both"/>
        <w:rPr>
          <w:rFonts w:ascii="Traditional Arabic" w:hAnsi="Traditional Arabic"/>
          <w:sz w:val="32"/>
          <w:szCs w:val="32"/>
          <w:rtl/>
        </w:rPr>
      </w:pPr>
      <w:r>
        <w:rPr>
          <w:rFonts w:ascii="Traditional Arabic" w:hAnsi="Traditional Arabic" w:hint="cs"/>
          <w:sz w:val="32"/>
          <w:szCs w:val="32"/>
          <w:rtl/>
        </w:rPr>
        <w:t xml:space="preserve">والمحاور </w:t>
      </w:r>
      <w:r w:rsidR="001C1D86">
        <w:rPr>
          <w:rFonts w:ascii="Traditional Arabic" w:hAnsi="Traditional Arabic" w:hint="cs"/>
          <w:sz w:val="32"/>
          <w:szCs w:val="32"/>
          <w:rtl/>
        </w:rPr>
        <w:t>السبعة</w:t>
      </w:r>
      <w:r>
        <w:rPr>
          <w:rFonts w:ascii="Traditional Arabic" w:hAnsi="Traditional Arabic" w:hint="cs"/>
          <w:sz w:val="32"/>
          <w:szCs w:val="32"/>
          <w:rtl/>
        </w:rPr>
        <w:t xml:space="preserve"> هي:</w:t>
      </w:r>
    </w:p>
    <w:p w14:paraId="15922576" w14:textId="77777777" w:rsidR="00493FC6" w:rsidRPr="00416E46" w:rsidRDefault="00493FC6" w:rsidP="00360882">
      <w:pPr>
        <w:jc w:val="both"/>
        <w:rPr>
          <w:rFonts w:ascii="Traditional Arabic" w:hAnsi="Traditional Arabic"/>
          <w:sz w:val="32"/>
          <w:szCs w:val="32"/>
        </w:rPr>
      </w:pPr>
      <w:r w:rsidRPr="00DA220D">
        <w:rPr>
          <w:rFonts w:ascii="Traditional Arabic" w:hAnsi="Traditional Arabic"/>
          <w:b/>
          <w:bCs/>
          <w:sz w:val="32"/>
          <w:szCs w:val="32"/>
          <w:rtl/>
        </w:rPr>
        <w:t>المحور الأول:</w:t>
      </w:r>
      <w:r>
        <w:rPr>
          <w:rFonts w:ascii="Traditional Arabic" w:hAnsi="Traditional Arabic" w:hint="cs"/>
          <w:sz w:val="32"/>
          <w:szCs w:val="32"/>
          <w:rtl/>
        </w:rPr>
        <w:t xml:space="preserve"> ا</w:t>
      </w:r>
      <w:r w:rsidR="00416E46" w:rsidRPr="00416E46">
        <w:rPr>
          <w:rFonts w:ascii="Traditional Arabic" w:hAnsi="Traditional Arabic"/>
          <w:sz w:val="32"/>
          <w:szCs w:val="32"/>
          <w:rtl/>
        </w:rPr>
        <w:t>لخطوات العملية قبل التقاضي</w:t>
      </w:r>
      <w:r>
        <w:rPr>
          <w:rFonts w:ascii="Traditional Arabic" w:hAnsi="Traditional Arabic" w:hint="cs"/>
          <w:sz w:val="32"/>
          <w:szCs w:val="32"/>
          <w:rtl/>
        </w:rPr>
        <w:t>.</w:t>
      </w:r>
    </w:p>
    <w:p w14:paraId="22B3E46E" w14:textId="77777777" w:rsidR="00493FC6" w:rsidRPr="00416E46" w:rsidRDefault="00416E46" w:rsidP="00360882">
      <w:pPr>
        <w:jc w:val="both"/>
        <w:rPr>
          <w:rFonts w:ascii="Traditional Arabic" w:hAnsi="Traditional Arabic"/>
          <w:sz w:val="32"/>
          <w:szCs w:val="32"/>
        </w:rPr>
      </w:pPr>
      <w:r w:rsidRPr="00DA220D">
        <w:rPr>
          <w:rFonts w:ascii="Traditional Arabic" w:hAnsi="Traditional Arabic"/>
          <w:b/>
          <w:bCs/>
          <w:sz w:val="32"/>
          <w:szCs w:val="32"/>
          <w:rtl/>
        </w:rPr>
        <w:t>المحور الثاني:</w:t>
      </w:r>
      <w:r w:rsidR="00493FC6" w:rsidRPr="00416E46">
        <w:rPr>
          <w:rFonts w:ascii="Traditional Arabic" w:hAnsi="Traditional Arabic"/>
          <w:sz w:val="32"/>
          <w:szCs w:val="32"/>
          <w:rtl/>
        </w:rPr>
        <w:t xml:space="preserve"> </w:t>
      </w:r>
      <w:r w:rsidRPr="00416E46">
        <w:rPr>
          <w:rFonts w:ascii="Traditional Arabic" w:hAnsi="Traditional Arabic"/>
          <w:sz w:val="32"/>
          <w:szCs w:val="32"/>
          <w:rtl/>
        </w:rPr>
        <w:t>م</w:t>
      </w:r>
      <w:r w:rsidR="00493FC6">
        <w:rPr>
          <w:rFonts w:ascii="Traditional Arabic" w:hAnsi="Traditional Arabic"/>
          <w:sz w:val="32"/>
          <w:szCs w:val="32"/>
          <w:rtl/>
        </w:rPr>
        <w:t>سارات التقاضي (الاختصاص الولائي</w:t>
      </w:r>
      <w:r w:rsidRPr="00416E46">
        <w:rPr>
          <w:rFonts w:ascii="Traditional Arabic" w:hAnsi="Traditional Arabic"/>
          <w:sz w:val="32"/>
          <w:szCs w:val="32"/>
          <w:rtl/>
        </w:rPr>
        <w:t>)</w:t>
      </w:r>
      <w:r w:rsidR="00493FC6">
        <w:rPr>
          <w:rFonts w:ascii="Traditional Arabic" w:hAnsi="Traditional Arabic" w:hint="cs"/>
          <w:sz w:val="32"/>
          <w:szCs w:val="32"/>
          <w:rtl/>
        </w:rPr>
        <w:t>.</w:t>
      </w:r>
    </w:p>
    <w:p w14:paraId="6A4F0B27" w14:textId="77777777" w:rsidR="00493FC6" w:rsidRPr="00416E46" w:rsidRDefault="00416E46" w:rsidP="00360882">
      <w:pPr>
        <w:jc w:val="both"/>
        <w:rPr>
          <w:rFonts w:ascii="Traditional Arabic" w:hAnsi="Traditional Arabic"/>
          <w:sz w:val="32"/>
          <w:szCs w:val="32"/>
          <w:rtl/>
        </w:rPr>
      </w:pPr>
      <w:r w:rsidRPr="00DA220D">
        <w:rPr>
          <w:rFonts w:ascii="Traditional Arabic" w:hAnsi="Traditional Arabic"/>
          <w:b/>
          <w:bCs/>
          <w:sz w:val="32"/>
          <w:szCs w:val="32"/>
          <w:rtl/>
        </w:rPr>
        <w:t>المحور الثالث:</w:t>
      </w:r>
      <w:r w:rsidR="00DA220D">
        <w:rPr>
          <w:rFonts w:ascii="Traditional Arabic" w:hAnsi="Traditional Arabic" w:hint="cs"/>
          <w:sz w:val="32"/>
          <w:szCs w:val="32"/>
          <w:rtl/>
        </w:rPr>
        <w:t xml:space="preserve"> </w:t>
      </w:r>
      <w:r w:rsidRPr="00416E46">
        <w:rPr>
          <w:rFonts w:ascii="Traditional Arabic" w:hAnsi="Traditional Arabic"/>
          <w:sz w:val="32"/>
          <w:szCs w:val="32"/>
          <w:rtl/>
        </w:rPr>
        <w:t>الاختصاص النوعي للمحاكم الابتدائية</w:t>
      </w:r>
      <w:r w:rsidR="00493FC6">
        <w:rPr>
          <w:rFonts w:ascii="Traditional Arabic" w:hAnsi="Traditional Arabic" w:hint="cs"/>
          <w:sz w:val="32"/>
          <w:szCs w:val="32"/>
          <w:rtl/>
        </w:rPr>
        <w:t>.</w:t>
      </w:r>
    </w:p>
    <w:p w14:paraId="756BC409" w14:textId="77777777" w:rsidR="00493FC6" w:rsidRPr="00416E46" w:rsidRDefault="00416E46" w:rsidP="00360882">
      <w:pPr>
        <w:jc w:val="both"/>
        <w:rPr>
          <w:rFonts w:ascii="Traditional Arabic" w:hAnsi="Traditional Arabic"/>
          <w:sz w:val="32"/>
          <w:szCs w:val="32"/>
        </w:rPr>
      </w:pPr>
      <w:r w:rsidRPr="00DA220D">
        <w:rPr>
          <w:rFonts w:ascii="Traditional Arabic" w:hAnsi="Traditional Arabic"/>
          <w:b/>
          <w:bCs/>
          <w:sz w:val="32"/>
          <w:szCs w:val="32"/>
          <w:rtl/>
        </w:rPr>
        <w:t>المحور الرابع:</w:t>
      </w:r>
      <w:r w:rsidR="00493FC6" w:rsidRPr="00416E46">
        <w:rPr>
          <w:rFonts w:ascii="Traditional Arabic" w:hAnsi="Traditional Arabic"/>
          <w:sz w:val="32"/>
          <w:szCs w:val="32"/>
          <w:rtl/>
        </w:rPr>
        <w:t xml:space="preserve"> </w:t>
      </w:r>
      <w:r w:rsidRPr="00416E46">
        <w:rPr>
          <w:rFonts w:ascii="Traditional Arabic" w:hAnsi="Traditional Arabic"/>
          <w:sz w:val="32"/>
          <w:szCs w:val="32"/>
          <w:rtl/>
        </w:rPr>
        <w:t>الاختصاص المكاني للمحاكم الابتدائية</w:t>
      </w:r>
      <w:r w:rsidR="00493FC6">
        <w:rPr>
          <w:rFonts w:ascii="Traditional Arabic" w:hAnsi="Traditional Arabic" w:hint="cs"/>
          <w:sz w:val="32"/>
          <w:szCs w:val="32"/>
          <w:rtl/>
        </w:rPr>
        <w:t>.</w:t>
      </w:r>
    </w:p>
    <w:p w14:paraId="424C8A8D" w14:textId="77777777" w:rsidR="00493FC6" w:rsidRPr="00416E46" w:rsidRDefault="00416E46" w:rsidP="00360882">
      <w:pPr>
        <w:jc w:val="both"/>
        <w:rPr>
          <w:rFonts w:ascii="Traditional Arabic" w:hAnsi="Traditional Arabic"/>
          <w:sz w:val="32"/>
          <w:szCs w:val="32"/>
        </w:rPr>
      </w:pPr>
      <w:r w:rsidRPr="00DA220D">
        <w:rPr>
          <w:rFonts w:ascii="Traditional Arabic" w:hAnsi="Traditional Arabic"/>
          <w:b/>
          <w:bCs/>
          <w:sz w:val="32"/>
          <w:szCs w:val="32"/>
          <w:rtl/>
        </w:rPr>
        <w:t>المحور الخامس:</w:t>
      </w:r>
      <w:r w:rsidR="00DA220D">
        <w:rPr>
          <w:rFonts w:ascii="Traditional Arabic" w:hAnsi="Traditional Arabic" w:hint="cs"/>
          <w:sz w:val="32"/>
          <w:szCs w:val="32"/>
          <w:rtl/>
        </w:rPr>
        <w:t xml:space="preserve"> </w:t>
      </w:r>
      <w:r w:rsidR="00493FC6">
        <w:rPr>
          <w:rFonts w:ascii="Traditional Arabic" w:hAnsi="Traditional Arabic" w:hint="cs"/>
          <w:sz w:val="32"/>
          <w:szCs w:val="32"/>
          <w:rtl/>
        </w:rPr>
        <w:t xml:space="preserve"> </w:t>
      </w:r>
      <w:r w:rsidRPr="00416E46">
        <w:rPr>
          <w:rFonts w:ascii="Traditional Arabic" w:hAnsi="Traditional Arabic"/>
          <w:sz w:val="32"/>
          <w:szCs w:val="32"/>
          <w:rtl/>
        </w:rPr>
        <w:t>الأنظمة العدلية الخمسة الأساسية في إجراءات التقاضي</w:t>
      </w:r>
      <w:r w:rsidR="00493FC6">
        <w:rPr>
          <w:rFonts w:ascii="Traditional Arabic" w:hAnsi="Traditional Arabic" w:hint="cs"/>
          <w:sz w:val="32"/>
          <w:szCs w:val="32"/>
          <w:rtl/>
        </w:rPr>
        <w:t>.</w:t>
      </w:r>
    </w:p>
    <w:p w14:paraId="0D6C11AD" w14:textId="77777777" w:rsidR="00493FC6" w:rsidRPr="00416E46" w:rsidRDefault="00416E46" w:rsidP="00360882">
      <w:pPr>
        <w:jc w:val="both"/>
        <w:rPr>
          <w:rFonts w:ascii="Traditional Arabic" w:hAnsi="Traditional Arabic"/>
          <w:sz w:val="32"/>
          <w:szCs w:val="32"/>
        </w:rPr>
      </w:pPr>
      <w:r w:rsidRPr="00DA220D">
        <w:rPr>
          <w:rFonts w:ascii="Traditional Arabic" w:hAnsi="Traditional Arabic"/>
          <w:b/>
          <w:bCs/>
          <w:sz w:val="32"/>
          <w:szCs w:val="32"/>
          <w:rtl/>
        </w:rPr>
        <w:t>المحور السادس:</w:t>
      </w:r>
      <w:r w:rsidR="00493FC6">
        <w:rPr>
          <w:rFonts w:ascii="Traditional Arabic" w:hAnsi="Traditional Arabic" w:hint="cs"/>
          <w:sz w:val="32"/>
          <w:szCs w:val="32"/>
          <w:rtl/>
        </w:rPr>
        <w:t xml:space="preserve"> </w:t>
      </w:r>
      <w:r w:rsidRPr="00416E46">
        <w:rPr>
          <w:rFonts w:ascii="Traditional Arabic" w:hAnsi="Traditional Arabic"/>
          <w:sz w:val="32"/>
          <w:szCs w:val="32"/>
          <w:rtl/>
        </w:rPr>
        <w:t>سبل الاستفادة من نظام التنفيذ في نيل الحقوق</w:t>
      </w:r>
      <w:r w:rsidR="00493FC6">
        <w:rPr>
          <w:rFonts w:ascii="Traditional Arabic" w:hAnsi="Traditional Arabic" w:hint="cs"/>
          <w:sz w:val="32"/>
          <w:szCs w:val="32"/>
          <w:rtl/>
        </w:rPr>
        <w:t>.</w:t>
      </w:r>
    </w:p>
    <w:p w14:paraId="05EED425" w14:textId="77777777" w:rsidR="00416E46" w:rsidRDefault="00416E46" w:rsidP="00360882">
      <w:pPr>
        <w:jc w:val="both"/>
        <w:rPr>
          <w:rFonts w:ascii="Traditional Arabic" w:hAnsi="Traditional Arabic"/>
          <w:sz w:val="32"/>
          <w:szCs w:val="32"/>
          <w:rtl/>
        </w:rPr>
      </w:pPr>
      <w:r w:rsidRPr="00DA220D">
        <w:rPr>
          <w:rFonts w:ascii="Traditional Arabic" w:hAnsi="Traditional Arabic"/>
          <w:b/>
          <w:bCs/>
          <w:sz w:val="32"/>
          <w:szCs w:val="32"/>
          <w:rtl/>
        </w:rPr>
        <w:t>المحور السابع:</w:t>
      </w:r>
      <w:r w:rsidR="00DA220D">
        <w:rPr>
          <w:rFonts w:ascii="Traditional Arabic" w:hAnsi="Traditional Arabic" w:hint="cs"/>
          <w:sz w:val="32"/>
          <w:szCs w:val="32"/>
          <w:rtl/>
        </w:rPr>
        <w:t xml:space="preserve"> </w:t>
      </w:r>
      <w:r>
        <w:rPr>
          <w:rFonts w:ascii="Traditional Arabic" w:hAnsi="Traditional Arabic"/>
          <w:sz w:val="32"/>
          <w:szCs w:val="32"/>
          <w:rtl/>
        </w:rPr>
        <w:t>القضاء البديل، وأهم إجراءاته</w:t>
      </w:r>
      <w:r w:rsidR="00493FC6">
        <w:rPr>
          <w:rFonts w:ascii="Traditional Arabic" w:hAnsi="Traditional Arabic" w:hint="cs"/>
          <w:sz w:val="32"/>
          <w:szCs w:val="32"/>
          <w:rtl/>
        </w:rPr>
        <w:t>.</w:t>
      </w:r>
    </w:p>
    <w:p w14:paraId="364D4F0E" w14:textId="77777777" w:rsidR="00493FC6" w:rsidRDefault="00493FC6" w:rsidP="00360882">
      <w:pPr>
        <w:jc w:val="both"/>
        <w:rPr>
          <w:rFonts w:ascii="Traditional Arabic" w:hAnsi="Traditional Arabic"/>
          <w:sz w:val="32"/>
          <w:szCs w:val="32"/>
          <w:rtl/>
        </w:rPr>
      </w:pPr>
      <w:r>
        <w:rPr>
          <w:rFonts w:ascii="Traditional Arabic" w:hAnsi="Traditional Arabic" w:hint="cs"/>
          <w:sz w:val="32"/>
          <w:szCs w:val="32"/>
          <w:rtl/>
        </w:rPr>
        <w:t>وصلى الله وسلم على سيدنا محمد وعلى آله وصحبه.</w:t>
      </w:r>
    </w:p>
    <w:p w14:paraId="4EDEAE17" w14:textId="77777777" w:rsidR="00493FC6" w:rsidRDefault="00493FC6" w:rsidP="00360882">
      <w:pPr>
        <w:jc w:val="both"/>
        <w:rPr>
          <w:rFonts w:ascii="Traditional Arabic" w:hAnsi="Traditional Arabic"/>
          <w:sz w:val="32"/>
          <w:szCs w:val="32"/>
          <w:rtl/>
        </w:rPr>
      </w:pPr>
    </w:p>
    <w:p w14:paraId="4FC998AC" w14:textId="77777777" w:rsidR="00431DE5" w:rsidRDefault="00431DE5" w:rsidP="00633A0B">
      <w:pPr>
        <w:ind w:left="2266" w:firstLine="0"/>
        <w:jc w:val="center"/>
        <w:rPr>
          <w:rFonts w:ascii="Traditional Arabic" w:hAnsi="Traditional Arabic"/>
          <w:sz w:val="24"/>
          <w:szCs w:val="24"/>
          <w:rtl/>
        </w:rPr>
      </w:pPr>
      <w:r w:rsidRPr="003E5F38">
        <w:rPr>
          <w:rFonts w:ascii="Traditional Arabic" w:hAnsi="Traditional Arabic"/>
          <w:sz w:val="32"/>
          <w:szCs w:val="32"/>
          <w:rtl/>
        </w:rPr>
        <w:t>د. خالد بن عبدالعزيز آل سليمان</w:t>
      </w:r>
    </w:p>
    <w:p w14:paraId="03F2E30B" w14:textId="77777777" w:rsidR="00DA220D" w:rsidRPr="00633A0B" w:rsidRDefault="0042726F" w:rsidP="00633A0B">
      <w:pPr>
        <w:ind w:left="2124" w:firstLine="0"/>
        <w:jc w:val="center"/>
        <w:rPr>
          <w:rFonts w:ascii="Traditional Arabic" w:hAnsi="Traditional Arabic" w:cs="AL-Hosam"/>
        </w:rPr>
      </w:pPr>
      <w:hyperlink r:id="rId14" w:history="1">
        <w:r w:rsidR="00CD4552">
          <w:rPr>
            <w:rStyle w:val="Hyperlink"/>
            <w:rFonts w:ascii="Tahoma" w:hAnsi="Tahoma" w:cs="Tahoma"/>
            <w:sz w:val="24"/>
            <w:szCs w:val="24"/>
            <w:shd w:val="clear" w:color="auto" w:fill="FFFFFF"/>
          </w:rPr>
          <w:t>http://faculty.kfupm.edu.sa/ias/khaledan</w:t>
        </w:r>
      </w:hyperlink>
      <w:r w:rsidR="00C70FBC">
        <w:rPr>
          <w:rFonts w:ascii="Traditional Arabic" w:hAnsi="Traditional Arabic"/>
          <w:sz w:val="32"/>
          <w:szCs w:val="32"/>
          <w:rtl/>
        </w:rPr>
        <w:br w:type="page"/>
      </w:r>
    </w:p>
    <w:p w14:paraId="17FCC755" w14:textId="77777777" w:rsidR="00DA220D" w:rsidRPr="005E0E76" w:rsidRDefault="00996918" w:rsidP="005E0E76">
      <w:pPr>
        <w:pStyle w:val="1"/>
        <w:bidi/>
        <w:rPr>
          <w:szCs w:val="32"/>
          <w:rtl/>
        </w:rPr>
      </w:pPr>
      <w:bookmarkStart w:id="5" w:name="_Toc99591434"/>
      <w:r w:rsidRPr="005E0E76">
        <w:rPr>
          <w:rFonts w:hint="cs"/>
          <w:szCs w:val="32"/>
          <w:rtl/>
        </w:rPr>
        <w:lastRenderedPageBreak/>
        <w:t xml:space="preserve">6. </w:t>
      </w:r>
      <w:r w:rsidR="00DA220D" w:rsidRPr="005E0E76">
        <w:rPr>
          <w:rFonts w:hint="cs"/>
          <w:szCs w:val="32"/>
          <w:rtl/>
        </w:rPr>
        <w:t>أسئلة تحضيرية:</w:t>
      </w:r>
      <w:bookmarkEnd w:id="5"/>
    </w:p>
    <w:p w14:paraId="5777D368" w14:textId="77777777" w:rsidR="00912701" w:rsidRDefault="00912701" w:rsidP="00360882">
      <w:pPr>
        <w:jc w:val="both"/>
        <w:rPr>
          <w:rFonts w:ascii="Traditional Arabic" w:hAnsi="Traditional Arabic"/>
          <w:sz w:val="28"/>
          <w:szCs w:val="28"/>
          <w:rtl/>
        </w:rPr>
        <w:sectPr w:rsidR="00912701" w:rsidSect="009F64D4">
          <w:headerReference w:type="default" r:id="rId15"/>
          <w:footerReference w:type="default" r:id="rId16"/>
          <w:footnotePr>
            <w:numRestart w:val="eachPage"/>
          </w:footnotePr>
          <w:pgSz w:w="11906" w:h="16838" w:code="9"/>
          <w:pgMar w:top="2835" w:right="2552" w:bottom="2835" w:left="2552" w:header="2721" w:footer="2494" w:gutter="0"/>
          <w:pgNumType w:start="3"/>
          <w:cols w:space="708"/>
          <w:titlePg/>
          <w:bidi/>
          <w:rtlGutter/>
          <w:docGrid w:linePitch="544"/>
        </w:sectPr>
      </w:pPr>
    </w:p>
    <w:p w14:paraId="2AF61A38" w14:textId="77777777" w:rsidR="00C51A4B" w:rsidRPr="00912701" w:rsidRDefault="00C51A4B" w:rsidP="00360882">
      <w:pPr>
        <w:jc w:val="both"/>
        <w:rPr>
          <w:rFonts w:ascii="Traditional Arabic" w:hAnsi="Traditional Arabic"/>
          <w:sz w:val="28"/>
          <w:szCs w:val="28"/>
          <w:rtl/>
        </w:rPr>
      </w:pPr>
      <w:r w:rsidRPr="00912701">
        <w:rPr>
          <w:rFonts w:ascii="Traditional Arabic" w:hAnsi="Traditional Arabic" w:hint="cs"/>
          <w:sz w:val="28"/>
          <w:szCs w:val="28"/>
          <w:rtl/>
        </w:rPr>
        <w:t>اختر الإجابة الصحيحة في الأسئلة العشر</w:t>
      </w:r>
      <w:r w:rsidR="00912701" w:rsidRPr="00912701">
        <w:rPr>
          <w:rFonts w:ascii="Traditional Arabic" w:hAnsi="Traditional Arabic" w:hint="cs"/>
          <w:sz w:val="28"/>
          <w:szCs w:val="28"/>
          <w:rtl/>
        </w:rPr>
        <w:t>ين</w:t>
      </w:r>
      <w:r w:rsidRPr="00912701">
        <w:rPr>
          <w:rFonts w:ascii="Traditional Arabic" w:hAnsi="Traditional Arabic" w:hint="cs"/>
          <w:sz w:val="28"/>
          <w:szCs w:val="28"/>
          <w:rtl/>
        </w:rPr>
        <w:t xml:space="preserve"> الآتية:</w:t>
      </w:r>
    </w:p>
    <w:p w14:paraId="3E589D3A" w14:textId="77777777" w:rsidR="00DA220D" w:rsidRPr="00912701" w:rsidRDefault="00C51A4B"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w:t>
      </w:r>
      <w:r w:rsidRPr="00912701">
        <w:rPr>
          <w:rFonts w:ascii="Traditional Arabic" w:eastAsia="Times New Roman" w:hAnsi="Traditional Arabic" w:cs="Traditional Arabic"/>
          <w:sz w:val="28"/>
          <w:szCs w:val="28"/>
          <w:rtl/>
          <w:lang w:eastAsia="ar-SA"/>
        </w:rPr>
        <w:t>طريقة الترافع أمام المحكمة لطلب الفصل في الحق والأمر بتنفيذه</w:t>
      </w:r>
      <w:r w:rsidRPr="00912701">
        <w:rPr>
          <w:rFonts w:ascii="Traditional Arabic" w:eastAsia="Times New Roman" w:hAnsi="Traditional Arabic" w:cs="Traditional Arabic" w:hint="cs"/>
          <w:sz w:val="28"/>
          <w:szCs w:val="28"/>
          <w:rtl/>
          <w:lang w:eastAsia="ar-SA"/>
        </w:rPr>
        <w:t>)؛ هذا تعريف لـ:</w:t>
      </w:r>
    </w:p>
    <w:p w14:paraId="68948D77" w14:textId="77777777" w:rsidR="00C51A4B" w:rsidRPr="00912701" w:rsidRDefault="005F6D25" w:rsidP="00360882">
      <w:pPr>
        <w:pStyle w:val="aff2"/>
        <w:numPr>
          <w:ilvl w:val="0"/>
          <w:numId w:val="27"/>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الدعوى.</w:t>
      </w:r>
    </w:p>
    <w:p w14:paraId="2603EE71" w14:textId="77777777" w:rsidR="005F6D25" w:rsidRPr="00912701" w:rsidRDefault="005F6D25" w:rsidP="00360882">
      <w:pPr>
        <w:pStyle w:val="aff2"/>
        <w:numPr>
          <w:ilvl w:val="0"/>
          <w:numId w:val="27"/>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الحكم القضائي.</w:t>
      </w:r>
    </w:p>
    <w:p w14:paraId="7FDF2137" w14:textId="77777777" w:rsidR="005F6D25" w:rsidRPr="00912701" w:rsidRDefault="005F6D25" w:rsidP="00360882">
      <w:pPr>
        <w:pStyle w:val="aff2"/>
        <w:numPr>
          <w:ilvl w:val="0"/>
          <w:numId w:val="27"/>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إجراءات التقاضي.</w:t>
      </w:r>
      <w:r w:rsidR="00360882">
        <w:rPr>
          <w:rFonts w:ascii="Traditional Arabic" w:eastAsia="Times New Roman" w:hAnsi="Traditional Arabic" w:cs="Traditional Arabic" w:hint="cs"/>
          <w:sz w:val="28"/>
          <w:szCs w:val="28"/>
          <w:rtl/>
          <w:lang w:eastAsia="ar-SA"/>
        </w:rPr>
        <w:t>#</w:t>
      </w:r>
    </w:p>
    <w:p w14:paraId="2E0A35B7" w14:textId="77777777" w:rsidR="005F6D25" w:rsidRPr="00912701" w:rsidRDefault="00CC4509"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rtl/>
          <w:lang w:eastAsia="ar-SA"/>
        </w:rPr>
        <w:t xml:space="preserve">أهم خطوة احترازية في تسهل التقاضي أو الاستغناء عنه </w:t>
      </w:r>
      <w:r w:rsidRPr="00912701">
        <w:rPr>
          <w:rFonts w:ascii="Traditional Arabic" w:eastAsia="Times New Roman" w:hAnsi="Traditional Arabic" w:cs="Traditional Arabic" w:hint="cs"/>
          <w:sz w:val="28"/>
          <w:szCs w:val="28"/>
          <w:rtl/>
          <w:lang w:eastAsia="ar-SA"/>
        </w:rPr>
        <w:t>هي التوثيق، وفي مقدمة صور التوثيق</w:t>
      </w:r>
      <w:r w:rsidR="005F6D25" w:rsidRPr="00912701">
        <w:rPr>
          <w:rFonts w:ascii="Traditional Arabic" w:eastAsia="Times New Roman" w:hAnsi="Traditional Arabic" w:cs="Traditional Arabic" w:hint="cs"/>
          <w:sz w:val="28"/>
          <w:szCs w:val="28"/>
          <w:rtl/>
          <w:lang w:eastAsia="ar-SA"/>
        </w:rPr>
        <w:t>:</w:t>
      </w:r>
    </w:p>
    <w:p w14:paraId="58BB7556" w14:textId="77777777" w:rsidR="005F6D25" w:rsidRPr="00912701" w:rsidRDefault="005F6D25" w:rsidP="00360882">
      <w:pPr>
        <w:pStyle w:val="aff2"/>
        <w:numPr>
          <w:ilvl w:val="0"/>
          <w:numId w:val="28"/>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CC4509" w:rsidRPr="00912701">
        <w:rPr>
          <w:rFonts w:ascii="Traditional Arabic" w:eastAsia="Times New Roman" w:hAnsi="Traditional Arabic" w:cs="Traditional Arabic" w:hint="cs"/>
          <w:sz w:val="28"/>
          <w:szCs w:val="28"/>
          <w:rtl/>
          <w:lang w:eastAsia="ar-SA"/>
        </w:rPr>
        <w:t>كتابة العقد المفصل</w:t>
      </w:r>
      <w:r w:rsidRPr="00912701">
        <w:rPr>
          <w:rFonts w:ascii="Traditional Arabic" w:eastAsia="Times New Roman" w:hAnsi="Traditional Arabic" w:cs="Traditional Arabic" w:hint="cs"/>
          <w:sz w:val="28"/>
          <w:szCs w:val="28"/>
          <w:rtl/>
          <w:lang w:eastAsia="ar-SA"/>
        </w:rPr>
        <w:t>.</w:t>
      </w:r>
      <w:r w:rsidR="00360882">
        <w:rPr>
          <w:rFonts w:ascii="Traditional Arabic" w:eastAsia="Times New Roman" w:hAnsi="Traditional Arabic" w:cs="Traditional Arabic" w:hint="cs"/>
          <w:sz w:val="28"/>
          <w:szCs w:val="28"/>
          <w:rtl/>
          <w:lang w:eastAsia="ar-SA"/>
        </w:rPr>
        <w:t>#</w:t>
      </w:r>
    </w:p>
    <w:p w14:paraId="2A914580" w14:textId="77777777" w:rsidR="005F6D25" w:rsidRPr="00912701" w:rsidRDefault="005F6D25" w:rsidP="00360882">
      <w:pPr>
        <w:pStyle w:val="aff2"/>
        <w:numPr>
          <w:ilvl w:val="0"/>
          <w:numId w:val="28"/>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CC4509" w:rsidRPr="00912701">
        <w:rPr>
          <w:rFonts w:ascii="Traditional Arabic" w:eastAsia="Times New Roman" w:hAnsi="Traditional Arabic" w:cs="Traditional Arabic" w:hint="cs"/>
          <w:sz w:val="28"/>
          <w:szCs w:val="28"/>
          <w:rtl/>
          <w:lang w:eastAsia="ar-SA"/>
        </w:rPr>
        <w:t>المطالبة بالرهن</w:t>
      </w:r>
      <w:r w:rsidRPr="00912701">
        <w:rPr>
          <w:rFonts w:ascii="Traditional Arabic" w:eastAsia="Times New Roman" w:hAnsi="Traditional Arabic" w:cs="Traditional Arabic" w:hint="cs"/>
          <w:sz w:val="28"/>
          <w:szCs w:val="28"/>
          <w:rtl/>
          <w:lang w:eastAsia="ar-SA"/>
        </w:rPr>
        <w:t>.</w:t>
      </w:r>
    </w:p>
    <w:p w14:paraId="22241080" w14:textId="77777777" w:rsidR="00C51A4B" w:rsidRPr="00912701" w:rsidRDefault="005F6D25" w:rsidP="00360882">
      <w:pPr>
        <w:pStyle w:val="aff2"/>
        <w:numPr>
          <w:ilvl w:val="0"/>
          <w:numId w:val="28"/>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CC4509" w:rsidRPr="00912701">
        <w:rPr>
          <w:rFonts w:ascii="Traditional Arabic" w:eastAsia="Times New Roman" w:hAnsi="Traditional Arabic" w:cs="Traditional Arabic" w:hint="cs"/>
          <w:sz w:val="28"/>
          <w:szCs w:val="28"/>
          <w:rtl/>
          <w:lang w:eastAsia="ar-SA"/>
        </w:rPr>
        <w:t>المطالبة بالكفالة</w:t>
      </w:r>
      <w:r w:rsidRPr="00912701">
        <w:rPr>
          <w:rFonts w:ascii="Traditional Arabic" w:eastAsia="Times New Roman" w:hAnsi="Traditional Arabic" w:cs="Traditional Arabic" w:hint="cs"/>
          <w:sz w:val="28"/>
          <w:szCs w:val="28"/>
          <w:rtl/>
          <w:lang w:eastAsia="ar-SA"/>
        </w:rPr>
        <w:t>.</w:t>
      </w:r>
    </w:p>
    <w:p w14:paraId="5C99BF89" w14:textId="77777777" w:rsidR="00CC4509" w:rsidRPr="00912701" w:rsidRDefault="00360882"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Pr>
          <w:rFonts w:ascii="Traditional Arabic" w:eastAsia="Times New Roman" w:hAnsi="Traditional Arabic" w:cs="Traditional Arabic" w:hint="cs"/>
          <w:sz w:val="28"/>
          <w:szCs w:val="28"/>
          <w:rtl/>
          <w:lang w:eastAsia="ar-SA"/>
        </w:rPr>
        <w:t>م</w:t>
      </w:r>
      <w:r w:rsidR="0034451D" w:rsidRPr="00912701">
        <w:rPr>
          <w:rFonts w:ascii="Traditional Arabic" w:eastAsia="Times New Roman" w:hAnsi="Traditional Arabic" w:cs="Traditional Arabic" w:hint="cs"/>
          <w:sz w:val="28"/>
          <w:szCs w:val="28"/>
          <w:rtl/>
          <w:lang w:eastAsia="ar-SA"/>
        </w:rPr>
        <w:t>ن أمثلة المستند الموضوعي</w:t>
      </w:r>
      <w:r w:rsidR="00CC4509" w:rsidRPr="00912701">
        <w:rPr>
          <w:rFonts w:ascii="Traditional Arabic" w:eastAsia="Times New Roman" w:hAnsi="Traditional Arabic" w:cs="Traditional Arabic" w:hint="cs"/>
          <w:sz w:val="28"/>
          <w:szCs w:val="28"/>
          <w:rtl/>
          <w:lang w:eastAsia="ar-SA"/>
        </w:rPr>
        <w:t>:</w:t>
      </w:r>
    </w:p>
    <w:p w14:paraId="1155DE16" w14:textId="77777777" w:rsidR="00CC4509" w:rsidRPr="00912701" w:rsidRDefault="00CC4509" w:rsidP="00360882">
      <w:pPr>
        <w:pStyle w:val="aff2"/>
        <w:numPr>
          <w:ilvl w:val="0"/>
          <w:numId w:val="29"/>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34451D" w:rsidRPr="00912701">
        <w:rPr>
          <w:rFonts w:ascii="Traditional Arabic" w:eastAsia="Times New Roman" w:hAnsi="Traditional Arabic" w:cs="Traditional Arabic" w:hint="cs"/>
          <w:sz w:val="28"/>
          <w:szCs w:val="28"/>
          <w:rtl/>
          <w:lang w:eastAsia="ar-SA"/>
        </w:rPr>
        <w:t>نظام المرافعات الشرعية</w:t>
      </w:r>
      <w:r w:rsidRPr="00912701">
        <w:rPr>
          <w:rFonts w:ascii="Traditional Arabic" w:eastAsia="Times New Roman" w:hAnsi="Traditional Arabic" w:cs="Traditional Arabic" w:hint="cs"/>
          <w:sz w:val="28"/>
          <w:szCs w:val="28"/>
          <w:rtl/>
          <w:lang w:eastAsia="ar-SA"/>
        </w:rPr>
        <w:t>.</w:t>
      </w:r>
    </w:p>
    <w:p w14:paraId="2635BA60" w14:textId="77777777" w:rsidR="00CC4509" w:rsidRPr="00912701" w:rsidRDefault="00CC4509" w:rsidP="00360882">
      <w:pPr>
        <w:pStyle w:val="aff2"/>
        <w:numPr>
          <w:ilvl w:val="0"/>
          <w:numId w:val="29"/>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77533C" w:rsidRPr="00912701">
        <w:rPr>
          <w:rFonts w:ascii="Traditional Arabic" w:eastAsia="Times New Roman" w:hAnsi="Traditional Arabic" w:cs="Traditional Arabic" w:hint="cs"/>
          <w:sz w:val="28"/>
          <w:szCs w:val="28"/>
          <w:rtl/>
          <w:lang w:eastAsia="ar-SA"/>
        </w:rPr>
        <w:t>نظام الإجراءات الجزائية</w:t>
      </w:r>
      <w:r w:rsidRPr="00912701">
        <w:rPr>
          <w:rFonts w:ascii="Traditional Arabic" w:eastAsia="Times New Roman" w:hAnsi="Traditional Arabic" w:cs="Traditional Arabic" w:hint="cs"/>
          <w:sz w:val="28"/>
          <w:szCs w:val="28"/>
          <w:rtl/>
          <w:lang w:eastAsia="ar-SA"/>
        </w:rPr>
        <w:t>.</w:t>
      </w:r>
    </w:p>
    <w:p w14:paraId="763BBA2E" w14:textId="77777777" w:rsidR="00CC4509" w:rsidRPr="00912701" w:rsidRDefault="00CC4509" w:rsidP="00360882">
      <w:pPr>
        <w:pStyle w:val="aff2"/>
        <w:numPr>
          <w:ilvl w:val="0"/>
          <w:numId w:val="29"/>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77533C" w:rsidRPr="00912701">
        <w:rPr>
          <w:rFonts w:ascii="Traditional Arabic" w:eastAsia="Times New Roman" w:hAnsi="Traditional Arabic" w:cs="Traditional Arabic" w:hint="cs"/>
          <w:sz w:val="28"/>
          <w:szCs w:val="28"/>
          <w:rtl/>
          <w:lang w:eastAsia="ar-SA"/>
        </w:rPr>
        <w:t>قاعدة (الخراج بالضمان)</w:t>
      </w:r>
      <w:r w:rsidR="00360882">
        <w:rPr>
          <w:rFonts w:ascii="Traditional Arabic" w:eastAsia="Times New Roman" w:hAnsi="Traditional Arabic" w:cs="Traditional Arabic" w:hint="cs"/>
          <w:sz w:val="28"/>
          <w:szCs w:val="28"/>
          <w:rtl/>
          <w:lang w:eastAsia="ar-SA"/>
        </w:rPr>
        <w:t>#</w:t>
      </w:r>
      <w:r w:rsidRPr="00912701">
        <w:rPr>
          <w:rFonts w:ascii="Traditional Arabic" w:eastAsia="Times New Roman" w:hAnsi="Traditional Arabic" w:cs="Traditional Arabic" w:hint="cs"/>
          <w:sz w:val="28"/>
          <w:szCs w:val="28"/>
          <w:rtl/>
          <w:lang w:eastAsia="ar-SA"/>
        </w:rPr>
        <w:t>.</w:t>
      </w:r>
    </w:p>
    <w:p w14:paraId="6C627796" w14:textId="77777777" w:rsidR="00CC4509" w:rsidRPr="00912701" w:rsidRDefault="0062212B"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hAnsi="Traditional Arabic" w:cs="Traditional Arabic" w:hint="cs"/>
          <w:sz w:val="28"/>
          <w:szCs w:val="28"/>
          <w:rtl/>
        </w:rPr>
        <w:t xml:space="preserve">عند </w:t>
      </w:r>
      <w:r w:rsidR="00C82865" w:rsidRPr="00912701">
        <w:rPr>
          <w:rFonts w:ascii="Traditional Arabic" w:hAnsi="Traditional Arabic" w:cs="Traditional Arabic" w:hint="cs"/>
          <w:sz w:val="28"/>
          <w:szCs w:val="28"/>
          <w:rtl/>
        </w:rPr>
        <w:t xml:space="preserve">تحرير الدعوى </w:t>
      </w:r>
      <w:r w:rsidRPr="00912701">
        <w:rPr>
          <w:rFonts w:ascii="Traditional Arabic" w:hAnsi="Traditional Arabic" w:cs="Traditional Arabic" w:hint="cs"/>
          <w:sz w:val="28"/>
          <w:szCs w:val="28"/>
          <w:rtl/>
        </w:rPr>
        <w:t xml:space="preserve">ينبغي مراعاة </w:t>
      </w:r>
      <w:r w:rsidRPr="00912701">
        <w:rPr>
          <w:rFonts w:ascii="Traditional Arabic" w:hAnsi="Traditional Arabic" w:cs="Traditional Arabic"/>
          <w:sz w:val="28"/>
          <w:szCs w:val="28"/>
          <w:rtl/>
        </w:rPr>
        <w:t xml:space="preserve">أسس </w:t>
      </w:r>
      <w:r w:rsidRPr="00912701">
        <w:rPr>
          <w:rFonts w:ascii="Traditional Arabic" w:hAnsi="Traditional Arabic" w:cs="Traditional Arabic" w:hint="cs"/>
          <w:sz w:val="28"/>
          <w:szCs w:val="28"/>
          <w:rtl/>
        </w:rPr>
        <w:t>ال</w:t>
      </w:r>
      <w:r w:rsidRPr="00912701">
        <w:rPr>
          <w:rFonts w:ascii="Traditional Arabic" w:hAnsi="Traditional Arabic" w:cs="Traditional Arabic"/>
          <w:sz w:val="28"/>
          <w:szCs w:val="28"/>
          <w:rtl/>
        </w:rPr>
        <w:t xml:space="preserve">صياغة </w:t>
      </w:r>
      <w:r w:rsidRPr="00912701">
        <w:rPr>
          <w:rFonts w:ascii="Traditional Arabic" w:hAnsi="Traditional Arabic" w:cs="Traditional Arabic" w:hint="cs"/>
          <w:sz w:val="28"/>
          <w:szCs w:val="28"/>
          <w:rtl/>
        </w:rPr>
        <w:t>وضوابطها، وفي مقدمة</w:t>
      </w:r>
      <w:r w:rsidR="00C82865" w:rsidRPr="00912701">
        <w:rPr>
          <w:rFonts w:ascii="Traditional Arabic" w:hAnsi="Traditional Arabic" w:cs="Traditional Arabic"/>
          <w:sz w:val="28"/>
          <w:szCs w:val="28"/>
          <w:rtl/>
        </w:rPr>
        <w:t xml:space="preserve"> الضوابط</w:t>
      </w:r>
      <w:r w:rsidR="00C82865" w:rsidRPr="00912701">
        <w:rPr>
          <w:rFonts w:ascii="Traditional Arabic" w:hAnsi="Traditional Arabic" w:cs="Traditional Arabic" w:hint="cs"/>
          <w:sz w:val="28"/>
          <w:szCs w:val="28"/>
          <w:rtl/>
        </w:rPr>
        <w:t xml:space="preserve"> المتعلقة بسبك الصياغة</w:t>
      </w:r>
      <w:r w:rsidR="00CC4509" w:rsidRPr="00912701">
        <w:rPr>
          <w:rFonts w:ascii="Traditional Arabic" w:eastAsia="Times New Roman" w:hAnsi="Traditional Arabic" w:cs="Traditional Arabic" w:hint="cs"/>
          <w:sz w:val="28"/>
          <w:szCs w:val="28"/>
          <w:rtl/>
          <w:lang w:eastAsia="ar-SA"/>
        </w:rPr>
        <w:t>:</w:t>
      </w:r>
    </w:p>
    <w:p w14:paraId="18929F85" w14:textId="77777777" w:rsidR="00CC4509" w:rsidRPr="00912701" w:rsidRDefault="00CC4509" w:rsidP="00360882">
      <w:pPr>
        <w:pStyle w:val="aff2"/>
        <w:numPr>
          <w:ilvl w:val="0"/>
          <w:numId w:val="30"/>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CB31BD" w:rsidRPr="00912701">
        <w:rPr>
          <w:rFonts w:ascii="Traditional Arabic" w:eastAsia="Times New Roman" w:hAnsi="Traditional Arabic" w:cs="Traditional Arabic" w:hint="cs"/>
          <w:sz w:val="28"/>
          <w:szCs w:val="28"/>
          <w:rtl/>
          <w:lang w:eastAsia="ar-SA"/>
        </w:rPr>
        <w:t xml:space="preserve">مراعاة </w:t>
      </w:r>
      <w:r w:rsidR="00CB31BD" w:rsidRPr="00912701">
        <w:rPr>
          <w:rFonts w:ascii="Traditional Arabic" w:eastAsia="Times New Roman" w:hAnsi="Traditional Arabic" w:cs="Traditional Arabic"/>
          <w:sz w:val="28"/>
          <w:szCs w:val="28"/>
          <w:rtl/>
          <w:lang w:eastAsia="ar-SA"/>
        </w:rPr>
        <w:t>الشكل الإجرائي للدعوى</w:t>
      </w:r>
      <w:r w:rsidRPr="00912701">
        <w:rPr>
          <w:rFonts w:ascii="Traditional Arabic" w:eastAsia="Times New Roman" w:hAnsi="Traditional Arabic" w:cs="Traditional Arabic" w:hint="cs"/>
          <w:sz w:val="28"/>
          <w:szCs w:val="28"/>
          <w:rtl/>
          <w:lang w:eastAsia="ar-SA"/>
        </w:rPr>
        <w:t>.</w:t>
      </w:r>
    </w:p>
    <w:p w14:paraId="4BFE65B1" w14:textId="77777777" w:rsidR="00CC4509" w:rsidRPr="00912701" w:rsidRDefault="00CC4509" w:rsidP="00360882">
      <w:pPr>
        <w:pStyle w:val="aff2"/>
        <w:numPr>
          <w:ilvl w:val="0"/>
          <w:numId w:val="30"/>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C82865" w:rsidRPr="00912701">
        <w:rPr>
          <w:rFonts w:ascii="Traditional Arabic" w:eastAsia="Times New Roman" w:hAnsi="Traditional Arabic" w:cs="Traditional Arabic" w:hint="cs"/>
          <w:sz w:val="28"/>
          <w:szCs w:val="28"/>
          <w:rtl/>
          <w:lang w:eastAsia="ar-SA"/>
        </w:rPr>
        <w:t>الإيجاز</w:t>
      </w:r>
      <w:r w:rsidRPr="00912701">
        <w:rPr>
          <w:rFonts w:ascii="Traditional Arabic" w:eastAsia="Times New Roman" w:hAnsi="Traditional Arabic" w:cs="Traditional Arabic" w:hint="cs"/>
          <w:sz w:val="28"/>
          <w:szCs w:val="28"/>
          <w:rtl/>
          <w:lang w:eastAsia="ar-SA"/>
        </w:rPr>
        <w:t>.</w:t>
      </w:r>
      <w:r w:rsidR="00360882">
        <w:rPr>
          <w:rFonts w:ascii="Traditional Arabic" w:eastAsia="Times New Roman" w:hAnsi="Traditional Arabic" w:cs="Traditional Arabic" w:hint="cs"/>
          <w:sz w:val="28"/>
          <w:szCs w:val="28"/>
          <w:rtl/>
          <w:lang w:eastAsia="ar-SA"/>
        </w:rPr>
        <w:t>#</w:t>
      </w:r>
    </w:p>
    <w:p w14:paraId="79900FDD" w14:textId="77777777" w:rsidR="00CC4509" w:rsidRPr="00912701" w:rsidRDefault="00CC4509" w:rsidP="00360882">
      <w:pPr>
        <w:pStyle w:val="aff2"/>
        <w:numPr>
          <w:ilvl w:val="0"/>
          <w:numId w:val="30"/>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C82865" w:rsidRPr="00912701">
        <w:rPr>
          <w:rFonts w:ascii="Traditional Arabic" w:eastAsia="Times New Roman" w:hAnsi="Traditional Arabic" w:cs="Traditional Arabic"/>
          <w:sz w:val="28"/>
          <w:szCs w:val="28"/>
          <w:rtl/>
          <w:lang w:eastAsia="ar-SA"/>
        </w:rPr>
        <w:t>اشتمال الصياغة على التوصيف القضائي للدعوى</w:t>
      </w:r>
      <w:r w:rsidRPr="00912701">
        <w:rPr>
          <w:rFonts w:ascii="Traditional Arabic" w:eastAsia="Times New Roman" w:hAnsi="Traditional Arabic" w:cs="Traditional Arabic" w:hint="cs"/>
          <w:sz w:val="28"/>
          <w:szCs w:val="28"/>
          <w:rtl/>
          <w:lang w:eastAsia="ar-SA"/>
        </w:rPr>
        <w:t>.</w:t>
      </w:r>
    </w:p>
    <w:p w14:paraId="26BD85F3" w14:textId="77777777" w:rsidR="00CC4509" w:rsidRPr="00912701" w:rsidRDefault="001E12AD"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محاكم الدرجة الأولى في ديوان المظالم </w:t>
      </w:r>
      <w:r w:rsidRPr="00912701">
        <w:rPr>
          <w:rFonts w:ascii="Traditional Arabic" w:eastAsia="Times New Roman" w:hAnsi="Traditional Arabic" w:cs="Traditional Arabic"/>
          <w:sz w:val="28"/>
          <w:szCs w:val="28"/>
          <w:rtl/>
          <w:lang w:eastAsia="ar-SA"/>
        </w:rPr>
        <w:t>–</w:t>
      </w:r>
      <w:r w:rsidRPr="00912701">
        <w:rPr>
          <w:rFonts w:ascii="Traditional Arabic" w:eastAsia="Times New Roman" w:hAnsi="Traditional Arabic" w:cs="Traditional Arabic" w:hint="cs"/>
          <w:sz w:val="28"/>
          <w:szCs w:val="28"/>
          <w:rtl/>
          <w:lang w:eastAsia="ar-SA"/>
        </w:rPr>
        <w:t>حاليا- هي</w:t>
      </w:r>
      <w:r w:rsidR="00CC4509" w:rsidRPr="00912701">
        <w:rPr>
          <w:rFonts w:ascii="Traditional Arabic" w:eastAsia="Times New Roman" w:hAnsi="Traditional Arabic" w:cs="Traditional Arabic" w:hint="cs"/>
          <w:sz w:val="28"/>
          <w:szCs w:val="28"/>
          <w:rtl/>
          <w:lang w:eastAsia="ar-SA"/>
        </w:rPr>
        <w:t>:</w:t>
      </w:r>
    </w:p>
    <w:p w14:paraId="4FC88E13" w14:textId="77777777" w:rsidR="00CC4509" w:rsidRPr="00912701" w:rsidRDefault="00CC4509" w:rsidP="00360882">
      <w:pPr>
        <w:pStyle w:val="aff2"/>
        <w:numPr>
          <w:ilvl w:val="0"/>
          <w:numId w:val="31"/>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1E12AD" w:rsidRPr="00912701">
        <w:rPr>
          <w:rFonts w:ascii="Traditional Arabic" w:eastAsia="Times New Roman" w:hAnsi="Traditional Arabic" w:cs="Traditional Arabic" w:hint="cs"/>
          <w:sz w:val="28"/>
          <w:szCs w:val="28"/>
          <w:rtl/>
          <w:lang w:eastAsia="ar-SA"/>
        </w:rPr>
        <w:t>المحاكم الإدارية</w:t>
      </w:r>
      <w:r w:rsidRPr="00912701">
        <w:rPr>
          <w:rFonts w:ascii="Traditional Arabic" w:eastAsia="Times New Roman" w:hAnsi="Traditional Arabic" w:cs="Traditional Arabic" w:hint="cs"/>
          <w:sz w:val="28"/>
          <w:szCs w:val="28"/>
          <w:rtl/>
          <w:lang w:eastAsia="ar-SA"/>
        </w:rPr>
        <w:t>.</w:t>
      </w:r>
      <w:r w:rsidR="00360882">
        <w:rPr>
          <w:rFonts w:ascii="Traditional Arabic" w:eastAsia="Times New Roman" w:hAnsi="Traditional Arabic" w:cs="Traditional Arabic" w:hint="cs"/>
          <w:sz w:val="28"/>
          <w:szCs w:val="28"/>
          <w:rtl/>
          <w:lang w:eastAsia="ar-SA"/>
        </w:rPr>
        <w:t>#</w:t>
      </w:r>
    </w:p>
    <w:p w14:paraId="5BFF3DBA" w14:textId="77777777" w:rsidR="00CC4509" w:rsidRPr="00912701" w:rsidRDefault="00CC4509" w:rsidP="00360882">
      <w:pPr>
        <w:pStyle w:val="aff2"/>
        <w:numPr>
          <w:ilvl w:val="0"/>
          <w:numId w:val="31"/>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1E12AD" w:rsidRPr="00912701">
        <w:rPr>
          <w:rFonts w:ascii="Traditional Arabic" w:eastAsia="Times New Roman" w:hAnsi="Traditional Arabic" w:cs="Traditional Arabic" w:hint="cs"/>
          <w:sz w:val="28"/>
          <w:szCs w:val="28"/>
          <w:rtl/>
          <w:lang w:eastAsia="ar-SA"/>
        </w:rPr>
        <w:t>المحاكم الإدارية والجزائية</w:t>
      </w:r>
      <w:r w:rsidRPr="00912701">
        <w:rPr>
          <w:rFonts w:ascii="Traditional Arabic" w:eastAsia="Times New Roman" w:hAnsi="Traditional Arabic" w:cs="Traditional Arabic" w:hint="cs"/>
          <w:sz w:val="28"/>
          <w:szCs w:val="28"/>
          <w:rtl/>
          <w:lang w:eastAsia="ar-SA"/>
        </w:rPr>
        <w:t>.</w:t>
      </w:r>
    </w:p>
    <w:p w14:paraId="69EFE5B4" w14:textId="77777777" w:rsidR="00CC4509" w:rsidRPr="00912701" w:rsidRDefault="00CC4509" w:rsidP="00360882">
      <w:pPr>
        <w:pStyle w:val="aff2"/>
        <w:numPr>
          <w:ilvl w:val="0"/>
          <w:numId w:val="31"/>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00AC01BB"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1E12AD" w:rsidRPr="00912701">
        <w:rPr>
          <w:rFonts w:ascii="Traditional Arabic" w:eastAsia="Times New Roman" w:hAnsi="Traditional Arabic" w:cs="Traditional Arabic" w:hint="cs"/>
          <w:sz w:val="28"/>
          <w:szCs w:val="28"/>
          <w:rtl/>
          <w:lang w:eastAsia="ar-SA"/>
        </w:rPr>
        <w:t>المحاكم الإدارية والجزائية والتجارية</w:t>
      </w:r>
      <w:r w:rsidRPr="00912701">
        <w:rPr>
          <w:rFonts w:ascii="Traditional Arabic" w:eastAsia="Times New Roman" w:hAnsi="Traditional Arabic" w:cs="Traditional Arabic" w:hint="cs"/>
          <w:sz w:val="28"/>
          <w:szCs w:val="28"/>
          <w:rtl/>
          <w:lang w:eastAsia="ar-SA"/>
        </w:rPr>
        <w:t>.</w:t>
      </w:r>
    </w:p>
    <w:p w14:paraId="334C2221" w14:textId="77777777" w:rsidR="00CC4509" w:rsidRPr="00912701" w:rsidRDefault="00841070"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hAnsi="Traditional Arabic" w:cs="Traditional Arabic" w:hint="cs"/>
          <w:sz w:val="28"/>
          <w:szCs w:val="28"/>
          <w:rtl/>
        </w:rPr>
        <w:t>(</w:t>
      </w:r>
      <w:r w:rsidRPr="00912701">
        <w:rPr>
          <w:rFonts w:ascii="Traditional Arabic" w:hAnsi="Traditional Arabic" w:cs="Traditional Arabic"/>
          <w:sz w:val="28"/>
          <w:szCs w:val="28"/>
          <w:rtl/>
        </w:rPr>
        <w:t>الدعاوي الناشئة عن حوادث السير</w:t>
      </w:r>
      <w:r w:rsidRPr="00912701">
        <w:rPr>
          <w:rFonts w:ascii="Traditional Arabic" w:eastAsia="Times New Roman" w:hAnsi="Traditional Arabic" w:cs="Traditional Arabic" w:hint="cs"/>
          <w:sz w:val="28"/>
          <w:szCs w:val="28"/>
          <w:rtl/>
          <w:lang w:eastAsia="ar-SA"/>
        </w:rPr>
        <w:t xml:space="preserve">) داخلة في الاختصاص النوعي </w:t>
      </w:r>
      <w:r w:rsidR="00360882">
        <w:rPr>
          <w:rFonts w:ascii="Traditional Arabic" w:eastAsia="Times New Roman" w:hAnsi="Traditional Arabic" w:cs="Traditional Arabic" w:hint="cs"/>
          <w:sz w:val="28"/>
          <w:szCs w:val="28"/>
          <w:rtl/>
          <w:lang w:eastAsia="ar-SA"/>
        </w:rPr>
        <w:t>ل</w:t>
      </w:r>
      <w:r w:rsidRPr="00912701">
        <w:rPr>
          <w:rFonts w:ascii="Traditional Arabic" w:eastAsia="Times New Roman" w:hAnsi="Traditional Arabic" w:cs="Traditional Arabic" w:hint="cs"/>
          <w:sz w:val="28"/>
          <w:szCs w:val="28"/>
          <w:rtl/>
          <w:lang w:eastAsia="ar-SA"/>
        </w:rPr>
        <w:t>لمحكمة</w:t>
      </w:r>
      <w:r w:rsidR="00CC4509" w:rsidRPr="00912701">
        <w:rPr>
          <w:rFonts w:ascii="Traditional Arabic" w:eastAsia="Times New Roman" w:hAnsi="Traditional Arabic" w:cs="Traditional Arabic" w:hint="cs"/>
          <w:sz w:val="28"/>
          <w:szCs w:val="28"/>
          <w:rtl/>
          <w:lang w:eastAsia="ar-SA"/>
        </w:rPr>
        <w:t>:</w:t>
      </w:r>
    </w:p>
    <w:p w14:paraId="0AC60982" w14:textId="77777777" w:rsidR="00CC4509" w:rsidRPr="00912701" w:rsidRDefault="00CC4509" w:rsidP="00360882">
      <w:pPr>
        <w:pStyle w:val="aff2"/>
        <w:numPr>
          <w:ilvl w:val="0"/>
          <w:numId w:val="32"/>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841070" w:rsidRPr="00912701">
        <w:rPr>
          <w:rFonts w:ascii="Traditional Arabic" w:eastAsia="Times New Roman" w:hAnsi="Traditional Arabic" w:cs="Traditional Arabic" w:hint="cs"/>
          <w:sz w:val="28"/>
          <w:szCs w:val="28"/>
          <w:rtl/>
          <w:lang w:eastAsia="ar-SA"/>
        </w:rPr>
        <w:t>المرورية</w:t>
      </w:r>
      <w:r w:rsidRPr="00912701">
        <w:rPr>
          <w:rFonts w:ascii="Traditional Arabic" w:eastAsia="Times New Roman" w:hAnsi="Traditional Arabic" w:cs="Traditional Arabic" w:hint="cs"/>
          <w:sz w:val="28"/>
          <w:szCs w:val="28"/>
          <w:rtl/>
          <w:lang w:eastAsia="ar-SA"/>
        </w:rPr>
        <w:t>.</w:t>
      </w:r>
    </w:p>
    <w:p w14:paraId="6A677892" w14:textId="77777777" w:rsidR="00CC4509" w:rsidRPr="00912701" w:rsidRDefault="00CC4509" w:rsidP="00360882">
      <w:pPr>
        <w:pStyle w:val="aff2"/>
        <w:numPr>
          <w:ilvl w:val="0"/>
          <w:numId w:val="32"/>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00360882">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841070" w:rsidRPr="00912701">
        <w:rPr>
          <w:rFonts w:ascii="Traditional Arabic" w:eastAsia="Times New Roman" w:hAnsi="Traditional Arabic" w:cs="Traditional Arabic" w:hint="cs"/>
          <w:sz w:val="28"/>
          <w:szCs w:val="28"/>
          <w:rtl/>
          <w:lang w:eastAsia="ar-SA"/>
        </w:rPr>
        <w:t>العامة</w:t>
      </w:r>
      <w:r w:rsidRPr="00912701">
        <w:rPr>
          <w:rFonts w:ascii="Traditional Arabic" w:eastAsia="Times New Roman" w:hAnsi="Traditional Arabic" w:cs="Traditional Arabic" w:hint="cs"/>
          <w:sz w:val="28"/>
          <w:szCs w:val="28"/>
          <w:rtl/>
          <w:lang w:eastAsia="ar-SA"/>
        </w:rPr>
        <w:t>.</w:t>
      </w:r>
    </w:p>
    <w:p w14:paraId="1E8969A9" w14:textId="77777777" w:rsidR="00CC4509" w:rsidRPr="00912701" w:rsidRDefault="00CC4509" w:rsidP="00360882">
      <w:pPr>
        <w:pStyle w:val="aff2"/>
        <w:numPr>
          <w:ilvl w:val="0"/>
          <w:numId w:val="32"/>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lastRenderedPageBreak/>
        <w:sym w:font="Wingdings" w:char="F072"/>
      </w:r>
      <w:r w:rsidRPr="00912701">
        <w:rPr>
          <w:rFonts w:ascii="Traditional Arabic" w:eastAsia="Times New Roman" w:hAnsi="Traditional Arabic" w:cs="Traditional Arabic" w:hint="cs"/>
          <w:sz w:val="28"/>
          <w:szCs w:val="28"/>
          <w:rtl/>
          <w:lang w:eastAsia="ar-SA"/>
        </w:rPr>
        <w:t xml:space="preserve"> </w:t>
      </w:r>
      <w:r w:rsidR="00841070" w:rsidRPr="00912701">
        <w:rPr>
          <w:rFonts w:ascii="Traditional Arabic" w:eastAsia="Times New Roman" w:hAnsi="Traditional Arabic" w:cs="Traditional Arabic" w:hint="cs"/>
          <w:sz w:val="28"/>
          <w:szCs w:val="28"/>
          <w:rtl/>
          <w:lang w:eastAsia="ar-SA"/>
        </w:rPr>
        <w:t>الجزائية</w:t>
      </w:r>
      <w:r w:rsidRPr="00912701">
        <w:rPr>
          <w:rFonts w:ascii="Traditional Arabic" w:eastAsia="Times New Roman" w:hAnsi="Traditional Arabic" w:cs="Traditional Arabic" w:hint="cs"/>
          <w:sz w:val="28"/>
          <w:szCs w:val="28"/>
          <w:rtl/>
          <w:lang w:eastAsia="ar-SA"/>
        </w:rPr>
        <w:t>.</w:t>
      </w:r>
    </w:p>
    <w:p w14:paraId="18A72C19" w14:textId="77777777" w:rsidR="00CC4509" w:rsidRPr="00912701" w:rsidRDefault="000E680E"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إذا اعتدى على آخر وكسر يده ولم يوجد في محافظته إلا محكمة عامة فإن المحكمة المختصة حينئذ هي</w:t>
      </w:r>
      <w:r w:rsidR="00CC4509" w:rsidRPr="00912701">
        <w:rPr>
          <w:rFonts w:ascii="Traditional Arabic" w:eastAsia="Times New Roman" w:hAnsi="Traditional Arabic" w:cs="Traditional Arabic" w:hint="cs"/>
          <w:sz w:val="28"/>
          <w:szCs w:val="28"/>
          <w:rtl/>
          <w:lang w:eastAsia="ar-SA"/>
        </w:rPr>
        <w:t>:</w:t>
      </w:r>
    </w:p>
    <w:p w14:paraId="60537B4B" w14:textId="77777777" w:rsidR="00CC4509" w:rsidRPr="00912701" w:rsidRDefault="00CC4509" w:rsidP="00360882">
      <w:pPr>
        <w:pStyle w:val="aff2"/>
        <w:numPr>
          <w:ilvl w:val="0"/>
          <w:numId w:val="33"/>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0E680E" w:rsidRPr="00912701">
        <w:rPr>
          <w:rFonts w:ascii="Traditional Arabic" w:eastAsia="Times New Roman" w:hAnsi="Traditional Arabic" w:cs="Traditional Arabic" w:hint="cs"/>
          <w:sz w:val="28"/>
          <w:szCs w:val="28"/>
          <w:rtl/>
          <w:lang w:eastAsia="ar-SA"/>
        </w:rPr>
        <w:t>المحكمة العامة في محافظته</w:t>
      </w:r>
      <w:r w:rsidRPr="00912701">
        <w:rPr>
          <w:rFonts w:ascii="Traditional Arabic" w:eastAsia="Times New Roman" w:hAnsi="Traditional Arabic" w:cs="Traditional Arabic" w:hint="cs"/>
          <w:sz w:val="28"/>
          <w:szCs w:val="28"/>
          <w:rtl/>
          <w:lang w:eastAsia="ar-SA"/>
        </w:rPr>
        <w:t>.</w:t>
      </w:r>
    </w:p>
    <w:p w14:paraId="7DADDFA2" w14:textId="77777777" w:rsidR="00CC4509" w:rsidRPr="00912701" w:rsidRDefault="00CC4509" w:rsidP="00360882">
      <w:pPr>
        <w:pStyle w:val="aff2"/>
        <w:numPr>
          <w:ilvl w:val="0"/>
          <w:numId w:val="33"/>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0E680E" w:rsidRPr="00912701">
        <w:rPr>
          <w:rFonts w:ascii="Traditional Arabic" w:eastAsia="Times New Roman" w:hAnsi="Traditional Arabic" w:cs="Traditional Arabic" w:hint="cs"/>
          <w:sz w:val="28"/>
          <w:szCs w:val="28"/>
          <w:rtl/>
          <w:lang w:eastAsia="ar-SA"/>
        </w:rPr>
        <w:t>أقرب محكمة جزائية إليه</w:t>
      </w:r>
      <w:r w:rsidRPr="00912701">
        <w:rPr>
          <w:rFonts w:ascii="Traditional Arabic" w:eastAsia="Times New Roman" w:hAnsi="Traditional Arabic" w:cs="Traditional Arabic" w:hint="cs"/>
          <w:sz w:val="28"/>
          <w:szCs w:val="28"/>
          <w:rtl/>
          <w:lang w:eastAsia="ar-SA"/>
        </w:rPr>
        <w:t>.</w:t>
      </w:r>
    </w:p>
    <w:p w14:paraId="12693F91" w14:textId="77777777" w:rsidR="00CC4509" w:rsidRPr="00912701" w:rsidRDefault="00CC4509" w:rsidP="00360882">
      <w:pPr>
        <w:pStyle w:val="aff2"/>
        <w:numPr>
          <w:ilvl w:val="0"/>
          <w:numId w:val="33"/>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00354D89"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354D89" w:rsidRPr="00912701">
        <w:rPr>
          <w:rFonts w:ascii="Traditional Arabic" w:eastAsia="Times New Roman" w:hAnsi="Traditional Arabic" w:cs="Traditional Arabic" w:hint="cs"/>
          <w:sz w:val="28"/>
          <w:szCs w:val="28"/>
          <w:rtl/>
          <w:lang w:eastAsia="ar-SA"/>
        </w:rPr>
        <w:t>المدعي العام بالخيار بين المحكمتين السابقتين</w:t>
      </w:r>
      <w:r w:rsidRPr="00912701">
        <w:rPr>
          <w:rFonts w:ascii="Traditional Arabic" w:eastAsia="Times New Roman" w:hAnsi="Traditional Arabic" w:cs="Traditional Arabic" w:hint="cs"/>
          <w:sz w:val="28"/>
          <w:szCs w:val="28"/>
          <w:rtl/>
          <w:lang w:eastAsia="ar-SA"/>
        </w:rPr>
        <w:t>.</w:t>
      </w:r>
    </w:p>
    <w:p w14:paraId="6AB85EF0" w14:textId="77777777" w:rsidR="00CC4509" w:rsidRPr="00912701" w:rsidRDefault="00354D89"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إذا اشترى ثلاجة من </w:t>
      </w:r>
      <w:r w:rsidR="00C630D5" w:rsidRPr="00912701">
        <w:rPr>
          <w:rFonts w:ascii="Traditional Arabic" w:eastAsia="Times New Roman" w:hAnsi="Traditional Arabic" w:cs="Traditional Arabic" w:hint="cs"/>
          <w:sz w:val="28"/>
          <w:szCs w:val="28"/>
          <w:rtl/>
          <w:lang w:eastAsia="ar-SA"/>
        </w:rPr>
        <w:t>وكالة مختصة بالأجهزة الكهربائية،</w:t>
      </w:r>
      <w:r w:rsidRPr="00912701">
        <w:rPr>
          <w:rFonts w:ascii="Traditional Arabic" w:eastAsia="Times New Roman" w:hAnsi="Traditional Arabic" w:cs="Traditional Arabic" w:hint="cs"/>
          <w:sz w:val="28"/>
          <w:szCs w:val="28"/>
          <w:rtl/>
          <w:lang w:eastAsia="ar-SA"/>
        </w:rPr>
        <w:t xml:space="preserve"> وحصل </w:t>
      </w:r>
      <w:r w:rsidR="00C630D5" w:rsidRPr="00912701">
        <w:rPr>
          <w:rFonts w:ascii="Traditional Arabic" w:eastAsia="Times New Roman" w:hAnsi="Traditional Arabic" w:cs="Traditional Arabic" w:hint="cs"/>
          <w:sz w:val="28"/>
          <w:szCs w:val="28"/>
          <w:rtl/>
          <w:lang w:eastAsia="ar-SA"/>
        </w:rPr>
        <w:t>خلاف مالي مع البائع تطور إلى شجار وإصابات في الطرفين؛ فإن المحكمة المختصة هي:</w:t>
      </w:r>
    </w:p>
    <w:p w14:paraId="3E1EFF0B" w14:textId="77777777" w:rsidR="00CC4509" w:rsidRPr="00912701" w:rsidRDefault="00CC4509" w:rsidP="00360882">
      <w:pPr>
        <w:pStyle w:val="aff2"/>
        <w:numPr>
          <w:ilvl w:val="0"/>
          <w:numId w:val="34"/>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007945FA" w:rsidRPr="00912701">
        <w:rPr>
          <w:rFonts w:ascii="Traditional Arabic" w:eastAsia="Times New Roman" w:hAnsi="Traditional Arabic" w:cs="Traditional Arabic" w:hint="cs"/>
          <w:sz w:val="28"/>
          <w:szCs w:val="28"/>
          <w:rtl/>
          <w:lang w:eastAsia="ar-SA"/>
        </w:rPr>
        <w:t>المحكمة التجارية في الخلاف المالي، والجزائية في الإصابات</w:t>
      </w:r>
      <w:r w:rsidRPr="00912701">
        <w:rPr>
          <w:rFonts w:ascii="Traditional Arabic" w:eastAsia="Times New Roman" w:hAnsi="Traditional Arabic" w:cs="Traditional Arabic" w:hint="cs"/>
          <w:sz w:val="28"/>
          <w:szCs w:val="28"/>
          <w:rtl/>
          <w:lang w:eastAsia="ar-SA"/>
        </w:rPr>
        <w:t>.</w:t>
      </w:r>
    </w:p>
    <w:p w14:paraId="462B2B60" w14:textId="77777777" w:rsidR="00CC4509" w:rsidRPr="00912701" w:rsidRDefault="00CC4509" w:rsidP="00360882">
      <w:pPr>
        <w:pStyle w:val="aff2"/>
        <w:numPr>
          <w:ilvl w:val="0"/>
          <w:numId w:val="34"/>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7945FA" w:rsidRPr="00912701">
        <w:rPr>
          <w:rFonts w:ascii="Traditional Arabic" w:eastAsia="Times New Roman" w:hAnsi="Traditional Arabic" w:cs="Traditional Arabic" w:hint="cs"/>
          <w:sz w:val="28"/>
          <w:szCs w:val="28"/>
          <w:rtl/>
          <w:lang w:eastAsia="ar-SA"/>
        </w:rPr>
        <w:t>المحكمة الجزائية فيهما معا</w:t>
      </w:r>
      <w:r w:rsidRPr="00912701">
        <w:rPr>
          <w:rFonts w:ascii="Traditional Arabic" w:eastAsia="Times New Roman" w:hAnsi="Traditional Arabic" w:cs="Traditional Arabic" w:hint="cs"/>
          <w:sz w:val="28"/>
          <w:szCs w:val="28"/>
          <w:rtl/>
          <w:lang w:eastAsia="ar-SA"/>
        </w:rPr>
        <w:t>.</w:t>
      </w:r>
      <w:r w:rsidR="004E6455">
        <w:rPr>
          <w:rFonts w:ascii="Traditional Arabic" w:eastAsia="Times New Roman" w:hAnsi="Traditional Arabic" w:cs="Traditional Arabic" w:hint="cs"/>
          <w:sz w:val="28"/>
          <w:szCs w:val="28"/>
          <w:rtl/>
          <w:lang w:eastAsia="ar-SA"/>
        </w:rPr>
        <w:t>#</w:t>
      </w:r>
    </w:p>
    <w:p w14:paraId="012BEEAD" w14:textId="77777777" w:rsidR="00CC4509" w:rsidRPr="00912701" w:rsidRDefault="00CC4509" w:rsidP="00360882">
      <w:pPr>
        <w:pStyle w:val="aff2"/>
        <w:numPr>
          <w:ilvl w:val="0"/>
          <w:numId w:val="34"/>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7945FA" w:rsidRPr="00912701">
        <w:rPr>
          <w:rFonts w:ascii="Traditional Arabic" w:eastAsia="Times New Roman" w:hAnsi="Traditional Arabic" w:cs="Traditional Arabic" w:hint="cs"/>
          <w:sz w:val="28"/>
          <w:szCs w:val="28"/>
          <w:rtl/>
          <w:lang w:eastAsia="ar-SA"/>
        </w:rPr>
        <w:t>المحكمة العامة فيهما معا</w:t>
      </w:r>
      <w:r w:rsidRPr="00912701">
        <w:rPr>
          <w:rFonts w:ascii="Traditional Arabic" w:eastAsia="Times New Roman" w:hAnsi="Traditional Arabic" w:cs="Traditional Arabic" w:hint="cs"/>
          <w:sz w:val="28"/>
          <w:szCs w:val="28"/>
          <w:rtl/>
          <w:lang w:eastAsia="ar-SA"/>
        </w:rPr>
        <w:t>.</w:t>
      </w:r>
    </w:p>
    <w:p w14:paraId="0D700C70" w14:textId="77777777" w:rsidR="00CC4509" w:rsidRPr="00912701" w:rsidRDefault="00E277DC"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إذا حصل نزاع مع فرع لإحدى الشركات</w:t>
      </w:r>
      <w:r w:rsidR="00AA1C8C" w:rsidRPr="00912701">
        <w:rPr>
          <w:rFonts w:ascii="Traditional Arabic" w:eastAsia="Times New Roman" w:hAnsi="Traditional Arabic" w:cs="Traditional Arabic" w:hint="cs"/>
          <w:sz w:val="28"/>
          <w:szCs w:val="28"/>
          <w:rtl/>
          <w:lang w:eastAsia="ar-SA"/>
        </w:rPr>
        <w:t>، ومقر الفرع الدمام، ومقر إدارة الشركة: جدة</w:t>
      </w:r>
      <w:r w:rsidRPr="00912701">
        <w:rPr>
          <w:rFonts w:ascii="Traditional Arabic" w:eastAsia="Times New Roman" w:hAnsi="Traditional Arabic" w:cs="Traditional Arabic" w:hint="cs"/>
          <w:sz w:val="28"/>
          <w:szCs w:val="28"/>
          <w:rtl/>
          <w:lang w:eastAsia="ar-SA"/>
        </w:rPr>
        <w:t xml:space="preserve"> فإن </w:t>
      </w:r>
      <w:r w:rsidR="00AA1C8C" w:rsidRPr="00912701">
        <w:rPr>
          <w:rFonts w:ascii="Traditional Arabic" w:eastAsia="Times New Roman" w:hAnsi="Traditional Arabic" w:cs="Traditional Arabic" w:hint="cs"/>
          <w:sz w:val="28"/>
          <w:szCs w:val="28"/>
          <w:rtl/>
          <w:lang w:eastAsia="ar-SA"/>
        </w:rPr>
        <w:t>المحكمة</w:t>
      </w:r>
      <w:r w:rsidRPr="00912701">
        <w:rPr>
          <w:rFonts w:ascii="Traditional Arabic" w:eastAsia="Times New Roman" w:hAnsi="Traditional Arabic" w:cs="Traditional Arabic" w:hint="cs"/>
          <w:sz w:val="28"/>
          <w:szCs w:val="28"/>
          <w:rtl/>
          <w:lang w:eastAsia="ar-SA"/>
        </w:rPr>
        <w:t xml:space="preserve"> الذي تقام فيه</w:t>
      </w:r>
      <w:r w:rsidR="00AA1C8C" w:rsidRPr="00912701">
        <w:rPr>
          <w:rFonts w:ascii="Traditional Arabic" w:eastAsia="Times New Roman" w:hAnsi="Traditional Arabic" w:cs="Traditional Arabic" w:hint="cs"/>
          <w:sz w:val="28"/>
          <w:szCs w:val="28"/>
          <w:rtl/>
          <w:lang w:eastAsia="ar-SA"/>
        </w:rPr>
        <w:t>ا</w:t>
      </w:r>
      <w:r w:rsidRPr="00912701">
        <w:rPr>
          <w:rFonts w:ascii="Traditional Arabic" w:eastAsia="Times New Roman" w:hAnsi="Traditional Arabic" w:cs="Traditional Arabic" w:hint="cs"/>
          <w:sz w:val="28"/>
          <w:szCs w:val="28"/>
          <w:rtl/>
          <w:lang w:eastAsia="ar-SA"/>
        </w:rPr>
        <w:t xml:space="preserve"> الدعوى ه</w:t>
      </w:r>
      <w:r w:rsidR="00AA1C8C" w:rsidRPr="00912701">
        <w:rPr>
          <w:rFonts w:ascii="Traditional Arabic" w:eastAsia="Times New Roman" w:hAnsi="Traditional Arabic" w:cs="Traditional Arabic" w:hint="cs"/>
          <w:sz w:val="28"/>
          <w:szCs w:val="28"/>
          <w:rtl/>
          <w:lang w:eastAsia="ar-SA"/>
        </w:rPr>
        <w:t>ي</w:t>
      </w:r>
      <w:r w:rsidRPr="00912701">
        <w:rPr>
          <w:rFonts w:ascii="Traditional Arabic" w:eastAsia="Times New Roman" w:hAnsi="Traditional Arabic" w:cs="Traditional Arabic" w:hint="cs"/>
          <w:sz w:val="28"/>
          <w:szCs w:val="28"/>
          <w:rtl/>
          <w:lang w:eastAsia="ar-SA"/>
        </w:rPr>
        <w:t>:</w:t>
      </w:r>
      <w:r w:rsidRPr="00912701">
        <w:rPr>
          <w:rFonts w:ascii="Traditional Arabic" w:eastAsia="Times New Roman" w:hAnsi="Traditional Arabic" w:cs="Traditional Arabic"/>
          <w:sz w:val="28"/>
          <w:szCs w:val="28"/>
          <w:rtl/>
          <w:lang w:eastAsia="ar-SA"/>
        </w:rPr>
        <w:t xml:space="preserve"> </w:t>
      </w:r>
    </w:p>
    <w:p w14:paraId="1E99D0E6" w14:textId="77777777" w:rsidR="00CC4509" w:rsidRPr="00912701" w:rsidRDefault="00CC4509" w:rsidP="004E6455">
      <w:pPr>
        <w:pStyle w:val="aff2"/>
        <w:numPr>
          <w:ilvl w:val="0"/>
          <w:numId w:val="35"/>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00AA1C8C" w:rsidRPr="00912701">
        <w:rPr>
          <w:rFonts w:ascii="Traditional Arabic" w:eastAsia="Times New Roman" w:hAnsi="Traditional Arabic" w:cs="Traditional Arabic" w:hint="cs"/>
          <w:sz w:val="28"/>
          <w:szCs w:val="28"/>
          <w:rtl/>
          <w:lang w:eastAsia="ar-SA"/>
        </w:rPr>
        <w:t>المحكمة العامة في الدمام</w:t>
      </w:r>
      <w:r w:rsidRPr="00912701">
        <w:rPr>
          <w:rFonts w:ascii="Traditional Arabic" w:eastAsia="Times New Roman" w:hAnsi="Traditional Arabic" w:cs="Traditional Arabic" w:hint="cs"/>
          <w:sz w:val="28"/>
          <w:szCs w:val="28"/>
          <w:rtl/>
          <w:lang w:eastAsia="ar-SA"/>
        </w:rPr>
        <w:t>.</w:t>
      </w:r>
    </w:p>
    <w:p w14:paraId="0DEFCCFB" w14:textId="77777777" w:rsidR="00CC4509" w:rsidRPr="00912701" w:rsidRDefault="00CC4509" w:rsidP="00360882">
      <w:pPr>
        <w:pStyle w:val="aff2"/>
        <w:numPr>
          <w:ilvl w:val="0"/>
          <w:numId w:val="35"/>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AA1C8C" w:rsidRPr="00912701">
        <w:rPr>
          <w:rFonts w:ascii="Traditional Arabic" w:eastAsia="Times New Roman" w:hAnsi="Traditional Arabic" w:cs="Traditional Arabic" w:hint="cs"/>
          <w:sz w:val="28"/>
          <w:szCs w:val="28"/>
          <w:rtl/>
          <w:lang w:eastAsia="ar-SA"/>
        </w:rPr>
        <w:t xml:space="preserve">المحكمة التجارية </w:t>
      </w:r>
      <w:r w:rsidR="004E6455">
        <w:rPr>
          <w:rFonts w:ascii="Traditional Arabic" w:eastAsia="Times New Roman" w:hAnsi="Traditional Arabic" w:cs="Traditional Arabic" w:hint="cs"/>
          <w:sz w:val="28"/>
          <w:szCs w:val="28"/>
          <w:rtl/>
          <w:lang w:eastAsia="ar-SA"/>
        </w:rPr>
        <w:t xml:space="preserve">في </w:t>
      </w:r>
      <w:r w:rsidR="00AA1C8C" w:rsidRPr="00912701">
        <w:rPr>
          <w:rFonts w:ascii="Traditional Arabic" w:eastAsia="Times New Roman" w:hAnsi="Traditional Arabic" w:cs="Traditional Arabic" w:hint="cs"/>
          <w:sz w:val="28"/>
          <w:szCs w:val="28"/>
          <w:rtl/>
          <w:lang w:eastAsia="ar-SA"/>
        </w:rPr>
        <w:t xml:space="preserve">جدة، ويجوز للمدعي إقامتها </w:t>
      </w:r>
      <w:r w:rsidR="00B4400D" w:rsidRPr="00912701">
        <w:rPr>
          <w:rFonts w:ascii="Traditional Arabic" w:eastAsia="Times New Roman" w:hAnsi="Traditional Arabic" w:cs="Traditional Arabic" w:hint="cs"/>
          <w:sz w:val="28"/>
          <w:szCs w:val="28"/>
          <w:rtl/>
          <w:lang w:eastAsia="ar-SA"/>
        </w:rPr>
        <w:t xml:space="preserve">في </w:t>
      </w:r>
      <w:r w:rsidR="00494F64" w:rsidRPr="00912701">
        <w:rPr>
          <w:rFonts w:ascii="Traditional Arabic" w:eastAsia="Times New Roman" w:hAnsi="Traditional Arabic" w:cs="Traditional Arabic" w:hint="cs"/>
          <w:sz w:val="28"/>
          <w:szCs w:val="28"/>
          <w:rtl/>
          <w:lang w:eastAsia="ar-SA"/>
        </w:rPr>
        <w:t xml:space="preserve">المحكمة التجارية </w:t>
      </w:r>
      <w:r w:rsidR="00AA1C8C" w:rsidRPr="00912701">
        <w:rPr>
          <w:rFonts w:ascii="Traditional Arabic" w:eastAsia="Times New Roman" w:hAnsi="Traditional Arabic" w:cs="Traditional Arabic" w:hint="cs"/>
          <w:sz w:val="28"/>
          <w:szCs w:val="28"/>
          <w:rtl/>
          <w:lang w:eastAsia="ar-SA"/>
        </w:rPr>
        <w:t>في الدمام</w:t>
      </w:r>
      <w:r w:rsidRPr="00912701">
        <w:rPr>
          <w:rFonts w:ascii="Traditional Arabic" w:eastAsia="Times New Roman" w:hAnsi="Traditional Arabic" w:cs="Traditional Arabic" w:hint="cs"/>
          <w:sz w:val="28"/>
          <w:szCs w:val="28"/>
          <w:rtl/>
          <w:lang w:eastAsia="ar-SA"/>
        </w:rPr>
        <w:t>.</w:t>
      </w:r>
      <w:r w:rsidR="004E6455">
        <w:rPr>
          <w:rFonts w:ascii="Traditional Arabic" w:eastAsia="Times New Roman" w:hAnsi="Traditional Arabic" w:cs="Traditional Arabic" w:hint="cs"/>
          <w:sz w:val="28"/>
          <w:szCs w:val="28"/>
          <w:rtl/>
          <w:lang w:eastAsia="ar-SA"/>
        </w:rPr>
        <w:t>#</w:t>
      </w:r>
    </w:p>
    <w:p w14:paraId="4397649B" w14:textId="77777777" w:rsidR="00CC4509" w:rsidRPr="00912701" w:rsidRDefault="00CC4509" w:rsidP="00360882">
      <w:pPr>
        <w:pStyle w:val="aff2"/>
        <w:numPr>
          <w:ilvl w:val="0"/>
          <w:numId w:val="35"/>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AA1C8C" w:rsidRPr="00912701">
        <w:rPr>
          <w:rFonts w:ascii="Traditional Arabic" w:eastAsia="Times New Roman" w:hAnsi="Traditional Arabic" w:cs="Traditional Arabic" w:hint="cs"/>
          <w:sz w:val="28"/>
          <w:szCs w:val="28"/>
          <w:rtl/>
          <w:lang w:eastAsia="ar-SA"/>
        </w:rPr>
        <w:t>المحكمة التجارية في جدة</w:t>
      </w:r>
      <w:r w:rsidR="00494F64" w:rsidRPr="00912701">
        <w:rPr>
          <w:rFonts w:ascii="Traditional Arabic" w:eastAsia="Times New Roman" w:hAnsi="Traditional Arabic" w:cs="Traditional Arabic" w:hint="cs"/>
          <w:sz w:val="28"/>
          <w:szCs w:val="28"/>
          <w:rtl/>
          <w:lang w:eastAsia="ar-SA"/>
        </w:rPr>
        <w:t>، ولا يجوز إقامتها في المحكمة التجارية في الدمام إلا بموافقة إدارة الشركة</w:t>
      </w:r>
      <w:r w:rsidRPr="00912701">
        <w:rPr>
          <w:rFonts w:ascii="Traditional Arabic" w:eastAsia="Times New Roman" w:hAnsi="Traditional Arabic" w:cs="Traditional Arabic" w:hint="cs"/>
          <w:sz w:val="28"/>
          <w:szCs w:val="28"/>
          <w:rtl/>
          <w:lang w:eastAsia="ar-SA"/>
        </w:rPr>
        <w:t>.</w:t>
      </w:r>
    </w:p>
    <w:p w14:paraId="21FB5EF9" w14:textId="77777777" w:rsidR="00CC4509" w:rsidRPr="00912701" w:rsidRDefault="00494F64"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إذا استأجر شقة </w:t>
      </w:r>
      <w:r w:rsidR="00CC73E6" w:rsidRPr="00912701">
        <w:rPr>
          <w:rFonts w:ascii="Traditional Arabic" w:eastAsia="Times New Roman" w:hAnsi="Traditional Arabic" w:cs="Traditional Arabic" w:hint="cs"/>
          <w:sz w:val="28"/>
          <w:szCs w:val="28"/>
          <w:rtl/>
          <w:lang w:eastAsia="ar-SA"/>
        </w:rPr>
        <w:t xml:space="preserve">في الخبر </w:t>
      </w:r>
      <w:r w:rsidRPr="00912701">
        <w:rPr>
          <w:rFonts w:ascii="Traditional Arabic" w:eastAsia="Times New Roman" w:hAnsi="Traditional Arabic" w:cs="Traditional Arabic" w:hint="cs"/>
          <w:sz w:val="28"/>
          <w:szCs w:val="28"/>
          <w:rtl/>
          <w:lang w:eastAsia="ar-SA"/>
        </w:rPr>
        <w:t xml:space="preserve">ثم </w:t>
      </w:r>
      <w:r w:rsidR="00CC73E6" w:rsidRPr="00912701">
        <w:rPr>
          <w:rFonts w:ascii="Traditional Arabic" w:eastAsia="Times New Roman" w:hAnsi="Traditional Arabic" w:cs="Traditional Arabic" w:hint="cs"/>
          <w:sz w:val="28"/>
          <w:szCs w:val="28"/>
          <w:rtl/>
          <w:lang w:eastAsia="ar-SA"/>
        </w:rPr>
        <w:t>أخلى الشقة ولم يسدد باقي الأجار و</w:t>
      </w:r>
      <w:r w:rsidRPr="00912701">
        <w:rPr>
          <w:rFonts w:ascii="Traditional Arabic" w:eastAsia="Times New Roman" w:hAnsi="Traditional Arabic" w:cs="Traditional Arabic" w:hint="cs"/>
          <w:sz w:val="28"/>
          <w:szCs w:val="28"/>
          <w:rtl/>
          <w:lang w:eastAsia="ar-SA"/>
        </w:rPr>
        <w:t xml:space="preserve">سافر </w:t>
      </w:r>
      <w:r w:rsidR="00CC73E6" w:rsidRPr="00912701">
        <w:rPr>
          <w:rFonts w:ascii="Traditional Arabic" w:eastAsia="Times New Roman" w:hAnsi="Traditional Arabic" w:cs="Traditional Arabic" w:hint="cs"/>
          <w:sz w:val="28"/>
          <w:szCs w:val="28"/>
          <w:rtl/>
          <w:lang w:eastAsia="ar-SA"/>
        </w:rPr>
        <w:t>إلى الرياض، وكان من بنود العقد الذي حرره لهما المكتب العقاري: أنه عند النزاع في بنود العقد تقام الدعوى في الخبر</w:t>
      </w:r>
      <w:r w:rsidR="004F66F7" w:rsidRPr="00912701">
        <w:rPr>
          <w:rFonts w:ascii="Traditional Arabic" w:eastAsia="Times New Roman" w:hAnsi="Traditional Arabic" w:cs="Traditional Arabic" w:hint="cs"/>
          <w:sz w:val="28"/>
          <w:szCs w:val="28"/>
          <w:rtl/>
          <w:lang w:eastAsia="ar-SA"/>
        </w:rPr>
        <w:t>؛</w:t>
      </w:r>
      <w:r w:rsidR="00CC73E6" w:rsidRPr="00912701">
        <w:rPr>
          <w:rFonts w:ascii="Traditional Arabic" w:eastAsia="Times New Roman" w:hAnsi="Traditional Arabic" w:cs="Traditional Arabic" w:hint="cs"/>
          <w:sz w:val="28"/>
          <w:szCs w:val="28"/>
          <w:rtl/>
          <w:lang w:eastAsia="ar-SA"/>
        </w:rPr>
        <w:t xml:space="preserve"> فالمحكمة التي تقام فيها الدعوى هي</w:t>
      </w:r>
      <w:r w:rsidR="00CC4509" w:rsidRPr="00912701">
        <w:rPr>
          <w:rFonts w:ascii="Traditional Arabic" w:eastAsia="Times New Roman" w:hAnsi="Traditional Arabic" w:cs="Traditional Arabic" w:hint="cs"/>
          <w:sz w:val="28"/>
          <w:szCs w:val="28"/>
          <w:rtl/>
          <w:lang w:eastAsia="ar-SA"/>
        </w:rPr>
        <w:t>:</w:t>
      </w:r>
    </w:p>
    <w:p w14:paraId="43772B5B" w14:textId="77777777" w:rsidR="00CC4509" w:rsidRPr="00912701" w:rsidRDefault="00CC4509" w:rsidP="004E6455">
      <w:pPr>
        <w:pStyle w:val="aff2"/>
        <w:numPr>
          <w:ilvl w:val="0"/>
          <w:numId w:val="36"/>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004F66F7" w:rsidRPr="00912701">
        <w:rPr>
          <w:rFonts w:ascii="Traditional Arabic" w:eastAsia="Times New Roman" w:hAnsi="Traditional Arabic" w:cs="Traditional Arabic" w:hint="cs"/>
          <w:sz w:val="28"/>
          <w:szCs w:val="28"/>
          <w:rtl/>
          <w:lang w:eastAsia="ar-SA"/>
        </w:rPr>
        <w:t>المحكمة العامة في الخبر</w:t>
      </w:r>
      <w:r w:rsidRPr="00912701">
        <w:rPr>
          <w:rFonts w:ascii="Traditional Arabic" w:eastAsia="Times New Roman" w:hAnsi="Traditional Arabic" w:cs="Traditional Arabic" w:hint="cs"/>
          <w:sz w:val="28"/>
          <w:szCs w:val="28"/>
          <w:rtl/>
          <w:lang w:eastAsia="ar-SA"/>
        </w:rPr>
        <w:t>.</w:t>
      </w:r>
      <w:r w:rsidR="004E6455">
        <w:rPr>
          <w:rFonts w:ascii="Traditional Arabic" w:eastAsia="Times New Roman" w:hAnsi="Traditional Arabic" w:cs="Traditional Arabic" w:hint="cs"/>
          <w:sz w:val="28"/>
          <w:szCs w:val="28"/>
          <w:rtl/>
          <w:lang w:eastAsia="ar-SA"/>
        </w:rPr>
        <w:t>#</w:t>
      </w:r>
    </w:p>
    <w:p w14:paraId="4DC7250A" w14:textId="77777777" w:rsidR="00CC4509" w:rsidRPr="00912701" w:rsidRDefault="00CC4509" w:rsidP="00360882">
      <w:pPr>
        <w:pStyle w:val="aff2"/>
        <w:numPr>
          <w:ilvl w:val="0"/>
          <w:numId w:val="36"/>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4F66F7" w:rsidRPr="00912701">
        <w:rPr>
          <w:rFonts w:ascii="Traditional Arabic" w:eastAsia="Times New Roman" w:hAnsi="Traditional Arabic" w:cs="Traditional Arabic" w:hint="cs"/>
          <w:sz w:val="28"/>
          <w:szCs w:val="28"/>
          <w:rtl/>
          <w:lang w:eastAsia="ar-SA"/>
        </w:rPr>
        <w:t>المحكمة التجارية في الرياض</w:t>
      </w:r>
      <w:r w:rsidRPr="00912701">
        <w:rPr>
          <w:rFonts w:ascii="Traditional Arabic" w:eastAsia="Times New Roman" w:hAnsi="Traditional Arabic" w:cs="Traditional Arabic" w:hint="cs"/>
          <w:sz w:val="28"/>
          <w:szCs w:val="28"/>
          <w:rtl/>
          <w:lang w:eastAsia="ar-SA"/>
        </w:rPr>
        <w:t>.</w:t>
      </w:r>
    </w:p>
    <w:p w14:paraId="6BE4C872" w14:textId="77777777" w:rsidR="00CC4509" w:rsidRPr="00912701" w:rsidRDefault="00CC4509" w:rsidP="004E6455">
      <w:pPr>
        <w:pStyle w:val="aff2"/>
        <w:numPr>
          <w:ilvl w:val="0"/>
          <w:numId w:val="36"/>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4E6455">
        <w:rPr>
          <w:rFonts w:ascii="Traditional Arabic" w:eastAsia="Times New Roman" w:hAnsi="Traditional Arabic" w:cs="Traditional Arabic" w:hint="cs"/>
          <w:sz w:val="28"/>
          <w:szCs w:val="28"/>
          <w:rtl/>
          <w:lang w:eastAsia="ar-SA"/>
        </w:rPr>
        <w:t>المحكمة التجارية في الدمام</w:t>
      </w:r>
      <w:r w:rsidRPr="00912701">
        <w:rPr>
          <w:rFonts w:ascii="Traditional Arabic" w:eastAsia="Times New Roman" w:hAnsi="Traditional Arabic" w:cs="Traditional Arabic" w:hint="cs"/>
          <w:sz w:val="28"/>
          <w:szCs w:val="28"/>
          <w:rtl/>
          <w:lang w:eastAsia="ar-SA"/>
        </w:rPr>
        <w:t>.</w:t>
      </w:r>
    </w:p>
    <w:p w14:paraId="42EAB91F" w14:textId="77777777" w:rsidR="00B4400D" w:rsidRPr="00912701" w:rsidRDefault="00EC25E6"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إذا صدر </w:t>
      </w:r>
      <w:r w:rsidR="00337848" w:rsidRPr="00912701">
        <w:rPr>
          <w:rFonts w:ascii="Traditional Arabic" w:eastAsia="Times New Roman" w:hAnsi="Traditional Arabic" w:cs="Traditional Arabic" w:hint="cs"/>
          <w:sz w:val="28"/>
          <w:szCs w:val="28"/>
          <w:rtl/>
          <w:lang w:eastAsia="ar-SA"/>
        </w:rPr>
        <w:t xml:space="preserve">عليه </w:t>
      </w:r>
      <w:r w:rsidRPr="00912701">
        <w:rPr>
          <w:rFonts w:ascii="Traditional Arabic" w:eastAsia="Times New Roman" w:hAnsi="Traditional Arabic" w:cs="Traditional Arabic" w:hint="cs"/>
          <w:sz w:val="28"/>
          <w:szCs w:val="28"/>
          <w:rtl/>
          <w:lang w:eastAsia="ar-SA"/>
        </w:rPr>
        <w:t>قرار</w:t>
      </w:r>
      <w:r w:rsidR="00337848" w:rsidRPr="00912701">
        <w:rPr>
          <w:rFonts w:ascii="Traditional Arabic" w:eastAsia="Times New Roman" w:hAnsi="Traditional Arabic" w:cs="Traditional Arabic" w:hint="cs"/>
          <w:sz w:val="28"/>
          <w:szCs w:val="28"/>
          <w:rtl/>
          <w:lang w:eastAsia="ar-SA"/>
        </w:rPr>
        <w:t xml:space="preserve"> من </w:t>
      </w:r>
      <w:r w:rsidR="00337848" w:rsidRPr="00912701">
        <w:rPr>
          <w:rFonts w:ascii="Traditional Arabic" w:eastAsia="Times New Roman" w:hAnsi="Traditional Arabic" w:cs="Traditional Arabic"/>
          <w:sz w:val="28"/>
          <w:szCs w:val="28"/>
          <w:rtl/>
          <w:lang w:eastAsia="ar-SA"/>
        </w:rPr>
        <w:t>لجنة النظر في مخالفات نظام توزيع الأراضي البور</w:t>
      </w:r>
      <w:r w:rsidR="00337848" w:rsidRPr="00912701">
        <w:rPr>
          <w:rFonts w:ascii="Traditional Arabic" w:eastAsia="Times New Roman" w:hAnsi="Traditional Arabic" w:cs="Traditional Arabic" w:hint="cs"/>
          <w:sz w:val="28"/>
          <w:szCs w:val="28"/>
          <w:rtl/>
          <w:lang w:eastAsia="ar-SA"/>
        </w:rPr>
        <w:t xml:space="preserve"> (وهي لجنة شبه قضائية تابعة لوزارة الزراعة)، ولم يقتنع بهذا القرار، فإن المحكمة المختصة لاستقبال دعواه هي</w:t>
      </w:r>
      <w:r w:rsidR="00B4400D" w:rsidRPr="00912701">
        <w:rPr>
          <w:rFonts w:ascii="Traditional Arabic" w:eastAsia="Times New Roman" w:hAnsi="Traditional Arabic" w:cs="Traditional Arabic" w:hint="cs"/>
          <w:sz w:val="28"/>
          <w:szCs w:val="28"/>
          <w:rtl/>
          <w:lang w:eastAsia="ar-SA"/>
        </w:rPr>
        <w:t>:</w:t>
      </w:r>
    </w:p>
    <w:p w14:paraId="41CCAFE8" w14:textId="77777777" w:rsidR="00B4400D" w:rsidRPr="00912701" w:rsidRDefault="00B4400D" w:rsidP="004E6455">
      <w:pPr>
        <w:pStyle w:val="aff2"/>
        <w:numPr>
          <w:ilvl w:val="0"/>
          <w:numId w:val="37"/>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lastRenderedPageBreak/>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337848" w:rsidRPr="00912701">
        <w:rPr>
          <w:rFonts w:ascii="Traditional Arabic" w:eastAsia="Times New Roman" w:hAnsi="Traditional Arabic" w:cs="Traditional Arabic" w:hint="cs"/>
          <w:sz w:val="28"/>
          <w:szCs w:val="28"/>
          <w:rtl/>
          <w:lang w:eastAsia="ar-SA"/>
        </w:rPr>
        <w:t>المحكمة الإدارية الابتدا</w:t>
      </w:r>
      <w:r w:rsidR="004E6455">
        <w:rPr>
          <w:rFonts w:ascii="Traditional Arabic" w:eastAsia="Times New Roman" w:hAnsi="Traditional Arabic" w:cs="Traditional Arabic" w:hint="cs"/>
          <w:sz w:val="28"/>
          <w:szCs w:val="28"/>
          <w:rtl/>
          <w:lang w:eastAsia="ar-SA"/>
        </w:rPr>
        <w:t>ئ</w:t>
      </w:r>
      <w:r w:rsidR="00337848" w:rsidRPr="00912701">
        <w:rPr>
          <w:rFonts w:ascii="Traditional Arabic" w:eastAsia="Times New Roman" w:hAnsi="Traditional Arabic" w:cs="Traditional Arabic" w:hint="cs"/>
          <w:sz w:val="28"/>
          <w:szCs w:val="28"/>
          <w:rtl/>
          <w:lang w:eastAsia="ar-SA"/>
        </w:rPr>
        <w:t>ية</w:t>
      </w:r>
      <w:r w:rsidRPr="00912701">
        <w:rPr>
          <w:rFonts w:ascii="Traditional Arabic" w:eastAsia="Times New Roman" w:hAnsi="Traditional Arabic" w:cs="Traditional Arabic" w:hint="cs"/>
          <w:sz w:val="28"/>
          <w:szCs w:val="28"/>
          <w:rtl/>
          <w:lang w:eastAsia="ar-SA"/>
        </w:rPr>
        <w:t>.</w:t>
      </w:r>
      <w:r w:rsidR="00070AA7" w:rsidRPr="00912701">
        <w:rPr>
          <w:rFonts w:ascii="Traditional Arabic" w:eastAsia="Times New Roman" w:hAnsi="Traditional Arabic" w:cs="Traditional Arabic" w:hint="cs"/>
          <w:sz w:val="28"/>
          <w:szCs w:val="28"/>
          <w:rtl/>
          <w:lang w:eastAsia="ar-SA"/>
        </w:rPr>
        <w:t>#</w:t>
      </w:r>
    </w:p>
    <w:p w14:paraId="6485225C" w14:textId="77777777" w:rsidR="00B4400D" w:rsidRPr="00912701" w:rsidRDefault="00B4400D" w:rsidP="00360882">
      <w:pPr>
        <w:pStyle w:val="aff2"/>
        <w:numPr>
          <w:ilvl w:val="0"/>
          <w:numId w:val="37"/>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00882AD6">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337848" w:rsidRPr="00912701">
        <w:rPr>
          <w:rFonts w:ascii="Traditional Arabic" w:eastAsia="Times New Roman" w:hAnsi="Traditional Arabic" w:cs="Traditional Arabic" w:hint="cs"/>
          <w:sz w:val="28"/>
          <w:szCs w:val="28"/>
          <w:rtl/>
          <w:lang w:eastAsia="ar-SA"/>
        </w:rPr>
        <w:t>محكمة الاستئناف الإدارية</w:t>
      </w:r>
      <w:r w:rsidRPr="00912701">
        <w:rPr>
          <w:rFonts w:ascii="Traditional Arabic" w:eastAsia="Times New Roman" w:hAnsi="Traditional Arabic" w:cs="Traditional Arabic" w:hint="cs"/>
          <w:sz w:val="28"/>
          <w:szCs w:val="28"/>
          <w:rtl/>
          <w:lang w:eastAsia="ar-SA"/>
        </w:rPr>
        <w:t>.</w:t>
      </w:r>
    </w:p>
    <w:p w14:paraId="6283FD69" w14:textId="77777777" w:rsidR="00B4400D" w:rsidRPr="00912701" w:rsidRDefault="00B4400D" w:rsidP="00360882">
      <w:pPr>
        <w:pStyle w:val="aff2"/>
        <w:numPr>
          <w:ilvl w:val="0"/>
          <w:numId w:val="37"/>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00337848"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070AA7" w:rsidRPr="00912701">
        <w:rPr>
          <w:rFonts w:ascii="Traditional Arabic" w:eastAsia="Times New Roman" w:hAnsi="Traditional Arabic" w:cs="Traditional Arabic" w:hint="cs"/>
          <w:sz w:val="28"/>
          <w:szCs w:val="28"/>
          <w:rtl/>
          <w:lang w:eastAsia="ar-SA"/>
        </w:rPr>
        <w:t>المحكمة العامة</w:t>
      </w:r>
      <w:r w:rsidRPr="00912701">
        <w:rPr>
          <w:rFonts w:ascii="Traditional Arabic" w:eastAsia="Times New Roman" w:hAnsi="Traditional Arabic" w:cs="Traditional Arabic" w:hint="cs"/>
          <w:sz w:val="28"/>
          <w:szCs w:val="28"/>
          <w:rtl/>
          <w:lang w:eastAsia="ar-SA"/>
        </w:rPr>
        <w:t>.</w:t>
      </w:r>
    </w:p>
    <w:p w14:paraId="7C9D84C0" w14:textId="77777777" w:rsidR="00EC25E6" w:rsidRPr="00912701" w:rsidRDefault="00EB77FF"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يعمل موظفا في شركة لتأجير السيارات، ثم حصل خلاف بينه وبين الشركة في أجرة العمل فإن المحكمة المختصة </w:t>
      </w:r>
      <w:r w:rsidR="009636E5" w:rsidRPr="00912701">
        <w:rPr>
          <w:rFonts w:ascii="Traditional Arabic" w:eastAsia="Times New Roman" w:hAnsi="Traditional Arabic" w:cs="Traditional Arabic" w:hint="cs"/>
          <w:sz w:val="28"/>
          <w:szCs w:val="28"/>
          <w:rtl/>
          <w:lang w:eastAsia="ar-SA"/>
        </w:rPr>
        <w:t>في دعواه هي</w:t>
      </w:r>
      <w:r w:rsidR="00EC25E6" w:rsidRPr="00912701">
        <w:rPr>
          <w:rFonts w:ascii="Traditional Arabic" w:eastAsia="Times New Roman" w:hAnsi="Traditional Arabic" w:cs="Traditional Arabic" w:hint="cs"/>
          <w:sz w:val="28"/>
          <w:szCs w:val="28"/>
          <w:rtl/>
          <w:lang w:eastAsia="ar-SA"/>
        </w:rPr>
        <w:t>:</w:t>
      </w:r>
    </w:p>
    <w:p w14:paraId="41FAB143" w14:textId="77777777" w:rsidR="00EC25E6" w:rsidRPr="00912701" w:rsidRDefault="00EC25E6" w:rsidP="00360882">
      <w:pPr>
        <w:pStyle w:val="aff2"/>
        <w:numPr>
          <w:ilvl w:val="0"/>
          <w:numId w:val="38"/>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المحكمة العامة.</w:t>
      </w:r>
    </w:p>
    <w:p w14:paraId="496F2664" w14:textId="77777777" w:rsidR="00EC25E6" w:rsidRPr="00912701" w:rsidRDefault="00EC25E6" w:rsidP="00360882">
      <w:pPr>
        <w:pStyle w:val="aff2"/>
        <w:numPr>
          <w:ilvl w:val="0"/>
          <w:numId w:val="38"/>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المحكمة التجارية.</w:t>
      </w:r>
    </w:p>
    <w:p w14:paraId="48209601" w14:textId="77777777" w:rsidR="00EC25E6" w:rsidRPr="00912701" w:rsidRDefault="00EC25E6" w:rsidP="00360882">
      <w:pPr>
        <w:pStyle w:val="aff2"/>
        <w:numPr>
          <w:ilvl w:val="0"/>
          <w:numId w:val="38"/>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009636E5"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9636E5" w:rsidRPr="00912701">
        <w:rPr>
          <w:rFonts w:ascii="Traditional Arabic" w:eastAsia="Times New Roman" w:hAnsi="Traditional Arabic" w:cs="Traditional Arabic" w:hint="cs"/>
          <w:sz w:val="28"/>
          <w:szCs w:val="28"/>
          <w:rtl/>
          <w:lang w:eastAsia="ar-SA"/>
        </w:rPr>
        <w:t>محكمة العمال</w:t>
      </w:r>
      <w:r w:rsidRPr="00912701">
        <w:rPr>
          <w:rFonts w:ascii="Traditional Arabic" w:eastAsia="Times New Roman" w:hAnsi="Traditional Arabic" w:cs="Traditional Arabic" w:hint="cs"/>
          <w:sz w:val="28"/>
          <w:szCs w:val="28"/>
          <w:rtl/>
          <w:lang w:eastAsia="ar-SA"/>
        </w:rPr>
        <w:t>.</w:t>
      </w:r>
      <w:r w:rsidR="00882AD6">
        <w:rPr>
          <w:rFonts w:ascii="Traditional Arabic" w:eastAsia="Times New Roman" w:hAnsi="Traditional Arabic" w:cs="Traditional Arabic" w:hint="cs"/>
          <w:sz w:val="28"/>
          <w:szCs w:val="28"/>
          <w:rtl/>
          <w:lang w:eastAsia="ar-SA"/>
        </w:rPr>
        <w:t>#</w:t>
      </w:r>
    </w:p>
    <w:p w14:paraId="25278FBD" w14:textId="77777777" w:rsidR="00EC25E6" w:rsidRPr="00912701" w:rsidRDefault="009636E5"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إذا تنازع الورثة في </w:t>
      </w:r>
      <w:r w:rsidR="00882AD6">
        <w:rPr>
          <w:rFonts w:ascii="Traditional Arabic" w:eastAsia="Times New Roman" w:hAnsi="Traditional Arabic" w:cs="Traditional Arabic" w:hint="cs"/>
          <w:sz w:val="28"/>
          <w:szCs w:val="28"/>
          <w:rtl/>
          <w:lang w:eastAsia="ar-SA"/>
        </w:rPr>
        <w:t xml:space="preserve">قسمة </w:t>
      </w:r>
      <w:r w:rsidRPr="00912701">
        <w:rPr>
          <w:rFonts w:ascii="Traditional Arabic" w:eastAsia="Times New Roman" w:hAnsi="Traditional Arabic" w:cs="Traditional Arabic" w:hint="cs"/>
          <w:sz w:val="28"/>
          <w:szCs w:val="28"/>
          <w:rtl/>
          <w:lang w:eastAsia="ar-SA"/>
        </w:rPr>
        <w:t>ملكية عقار لمورثهم</w:t>
      </w:r>
      <w:r w:rsidR="000F78B1" w:rsidRPr="00912701">
        <w:rPr>
          <w:rFonts w:ascii="Traditional Arabic" w:eastAsia="Times New Roman" w:hAnsi="Traditional Arabic" w:cs="Traditional Arabic" w:hint="cs"/>
          <w:sz w:val="28"/>
          <w:szCs w:val="28"/>
          <w:rtl/>
          <w:lang w:eastAsia="ar-SA"/>
        </w:rPr>
        <w:t>؛</w:t>
      </w:r>
      <w:r w:rsidRPr="00912701">
        <w:rPr>
          <w:rFonts w:ascii="Traditional Arabic" w:eastAsia="Times New Roman" w:hAnsi="Traditional Arabic" w:cs="Traditional Arabic" w:hint="cs"/>
          <w:sz w:val="28"/>
          <w:szCs w:val="28"/>
          <w:rtl/>
          <w:lang w:eastAsia="ar-SA"/>
        </w:rPr>
        <w:t xml:space="preserve"> فإن المحكمة </w:t>
      </w:r>
      <w:r w:rsidR="000F78B1" w:rsidRPr="00912701">
        <w:rPr>
          <w:rFonts w:ascii="Traditional Arabic" w:eastAsia="Times New Roman" w:hAnsi="Traditional Arabic" w:cs="Traditional Arabic" w:hint="cs"/>
          <w:sz w:val="28"/>
          <w:szCs w:val="28"/>
          <w:rtl/>
          <w:lang w:eastAsia="ar-SA"/>
        </w:rPr>
        <w:t>المختصة في دعواهم هي:</w:t>
      </w:r>
    </w:p>
    <w:p w14:paraId="79C2044C" w14:textId="77777777" w:rsidR="00EC25E6" w:rsidRPr="00912701" w:rsidRDefault="00EC25E6" w:rsidP="00360882">
      <w:pPr>
        <w:pStyle w:val="aff2"/>
        <w:numPr>
          <w:ilvl w:val="0"/>
          <w:numId w:val="39"/>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المحكمة العامة.</w:t>
      </w:r>
    </w:p>
    <w:p w14:paraId="232BD21F" w14:textId="77777777" w:rsidR="00EC25E6" w:rsidRPr="00912701" w:rsidRDefault="00EC25E6" w:rsidP="00882AD6">
      <w:pPr>
        <w:pStyle w:val="aff2"/>
        <w:numPr>
          <w:ilvl w:val="0"/>
          <w:numId w:val="39"/>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00882AD6">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المحكمة التجارية.</w:t>
      </w:r>
    </w:p>
    <w:p w14:paraId="6328A223" w14:textId="77777777" w:rsidR="00EC25E6" w:rsidRPr="00912701" w:rsidRDefault="00EC25E6" w:rsidP="00882AD6">
      <w:pPr>
        <w:pStyle w:val="aff2"/>
        <w:numPr>
          <w:ilvl w:val="0"/>
          <w:numId w:val="39"/>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محكمة </w:t>
      </w:r>
      <w:r w:rsidR="000F78B1" w:rsidRPr="00912701">
        <w:rPr>
          <w:rFonts w:ascii="Traditional Arabic" w:eastAsia="Times New Roman" w:hAnsi="Traditional Arabic" w:cs="Traditional Arabic" w:hint="cs"/>
          <w:sz w:val="28"/>
          <w:szCs w:val="28"/>
          <w:rtl/>
          <w:lang w:eastAsia="ar-SA"/>
        </w:rPr>
        <w:t>الأحوال الشخصية</w:t>
      </w:r>
      <w:r w:rsidRPr="00912701">
        <w:rPr>
          <w:rFonts w:ascii="Traditional Arabic" w:eastAsia="Times New Roman" w:hAnsi="Traditional Arabic" w:cs="Traditional Arabic" w:hint="cs"/>
          <w:sz w:val="28"/>
          <w:szCs w:val="28"/>
          <w:rtl/>
          <w:lang w:eastAsia="ar-SA"/>
        </w:rPr>
        <w:t>.</w:t>
      </w:r>
      <w:r w:rsidR="000F78B1" w:rsidRPr="00912701">
        <w:rPr>
          <w:rFonts w:ascii="Traditional Arabic" w:eastAsia="Times New Roman" w:hAnsi="Traditional Arabic" w:cs="Traditional Arabic" w:hint="cs"/>
          <w:sz w:val="28"/>
          <w:szCs w:val="28"/>
          <w:rtl/>
          <w:lang w:eastAsia="ar-SA"/>
        </w:rPr>
        <w:t xml:space="preserve"> #</w:t>
      </w:r>
    </w:p>
    <w:p w14:paraId="28E0FF5E" w14:textId="77777777" w:rsidR="00EC25E6" w:rsidRPr="00912701" w:rsidRDefault="00CE15BC"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w:t>
      </w:r>
      <w:r w:rsidR="00E26209" w:rsidRPr="00912701">
        <w:rPr>
          <w:rFonts w:ascii="Traditional Arabic" w:eastAsia="Times New Roman" w:hAnsi="Traditional Arabic" w:cs="Traditional Arabic"/>
          <w:sz w:val="28"/>
          <w:szCs w:val="28"/>
          <w:rtl/>
          <w:lang w:eastAsia="ar-SA"/>
        </w:rPr>
        <w:t>نظام إجرائي يحدد الخطوات التي تمر عليها الدعوى عامة، والحقوقية والانهائية خاصة، وكل ما  يتصل بسير هذه الدعاوى</w:t>
      </w:r>
      <w:r w:rsidRPr="00912701">
        <w:rPr>
          <w:rFonts w:ascii="Traditional Arabic" w:eastAsia="Times New Roman" w:hAnsi="Traditional Arabic" w:cs="Traditional Arabic" w:hint="cs"/>
          <w:sz w:val="28"/>
          <w:szCs w:val="28"/>
          <w:rtl/>
          <w:lang w:eastAsia="ar-SA"/>
        </w:rPr>
        <w:t>)، ويسمى هذا النظام</w:t>
      </w:r>
      <w:r w:rsidR="00EC25E6" w:rsidRPr="00912701">
        <w:rPr>
          <w:rFonts w:ascii="Traditional Arabic" w:eastAsia="Times New Roman" w:hAnsi="Traditional Arabic" w:cs="Traditional Arabic" w:hint="cs"/>
          <w:sz w:val="28"/>
          <w:szCs w:val="28"/>
          <w:rtl/>
          <w:lang w:eastAsia="ar-SA"/>
        </w:rPr>
        <w:t>:</w:t>
      </w:r>
    </w:p>
    <w:p w14:paraId="5AB18D24" w14:textId="77777777" w:rsidR="00EC25E6" w:rsidRPr="00912701" w:rsidRDefault="00EC25E6" w:rsidP="00360882">
      <w:pPr>
        <w:pStyle w:val="aff2"/>
        <w:numPr>
          <w:ilvl w:val="0"/>
          <w:numId w:val="40"/>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00CE15BC" w:rsidRPr="00912701">
        <w:rPr>
          <w:rFonts w:ascii="Traditional Arabic" w:eastAsia="Times New Roman" w:hAnsi="Traditional Arabic" w:cs="Traditional Arabic"/>
          <w:sz w:val="28"/>
          <w:szCs w:val="28"/>
          <w:lang w:eastAsia="ar-SA"/>
        </w:rPr>
        <w:t xml:space="preserve"> </w:t>
      </w:r>
      <w:r w:rsidR="00CE15BC" w:rsidRPr="00912701">
        <w:rPr>
          <w:rFonts w:ascii="Traditional Arabic" w:eastAsia="Times New Roman" w:hAnsi="Traditional Arabic" w:cs="Traditional Arabic" w:hint="cs"/>
          <w:sz w:val="28"/>
          <w:szCs w:val="28"/>
          <w:rtl/>
          <w:lang w:eastAsia="ar-SA"/>
        </w:rPr>
        <w:t>نظام المرافعات الشرعية</w:t>
      </w:r>
      <w:r w:rsidRPr="00912701">
        <w:rPr>
          <w:rFonts w:ascii="Traditional Arabic" w:eastAsia="Times New Roman" w:hAnsi="Traditional Arabic" w:cs="Traditional Arabic" w:hint="cs"/>
          <w:sz w:val="28"/>
          <w:szCs w:val="28"/>
          <w:rtl/>
          <w:lang w:eastAsia="ar-SA"/>
        </w:rPr>
        <w:t>.</w:t>
      </w:r>
      <w:r w:rsidR="00CE15BC" w:rsidRPr="00912701">
        <w:rPr>
          <w:rFonts w:ascii="Traditional Arabic" w:eastAsia="Times New Roman" w:hAnsi="Traditional Arabic" w:cs="Traditional Arabic" w:hint="cs"/>
          <w:sz w:val="28"/>
          <w:szCs w:val="28"/>
          <w:rtl/>
          <w:lang w:eastAsia="ar-SA"/>
        </w:rPr>
        <w:t>#</w:t>
      </w:r>
    </w:p>
    <w:p w14:paraId="68808FAB" w14:textId="77777777" w:rsidR="00EC25E6" w:rsidRPr="00912701" w:rsidRDefault="00EC25E6" w:rsidP="00360882">
      <w:pPr>
        <w:pStyle w:val="aff2"/>
        <w:numPr>
          <w:ilvl w:val="0"/>
          <w:numId w:val="40"/>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CE15BC" w:rsidRPr="00912701">
        <w:rPr>
          <w:rFonts w:ascii="Traditional Arabic" w:eastAsia="Times New Roman" w:hAnsi="Traditional Arabic" w:cs="Traditional Arabic" w:hint="cs"/>
          <w:sz w:val="28"/>
          <w:szCs w:val="28"/>
          <w:rtl/>
          <w:lang w:eastAsia="ar-SA"/>
        </w:rPr>
        <w:t>نظام القضاء</w:t>
      </w:r>
      <w:r w:rsidRPr="00912701">
        <w:rPr>
          <w:rFonts w:ascii="Traditional Arabic" w:eastAsia="Times New Roman" w:hAnsi="Traditional Arabic" w:cs="Traditional Arabic" w:hint="cs"/>
          <w:sz w:val="28"/>
          <w:szCs w:val="28"/>
          <w:rtl/>
          <w:lang w:eastAsia="ar-SA"/>
        </w:rPr>
        <w:t>.</w:t>
      </w:r>
    </w:p>
    <w:p w14:paraId="27147B0C" w14:textId="77777777" w:rsidR="00EC25E6" w:rsidRPr="00912701" w:rsidRDefault="00EC25E6" w:rsidP="00360882">
      <w:pPr>
        <w:pStyle w:val="aff2"/>
        <w:numPr>
          <w:ilvl w:val="0"/>
          <w:numId w:val="40"/>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00CE15BC"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CE15BC" w:rsidRPr="00912701">
        <w:rPr>
          <w:rFonts w:ascii="Traditional Arabic" w:eastAsia="Times New Roman" w:hAnsi="Traditional Arabic" w:cs="Traditional Arabic" w:hint="cs"/>
          <w:sz w:val="28"/>
          <w:szCs w:val="28"/>
          <w:rtl/>
          <w:lang w:eastAsia="ar-SA"/>
        </w:rPr>
        <w:t>نظام الإجراءات الجزائية</w:t>
      </w:r>
      <w:r w:rsidRPr="00912701">
        <w:rPr>
          <w:rFonts w:ascii="Traditional Arabic" w:eastAsia="Times New Roman" w:hAnsi="Traditional Arabic" w:cs="Traditional Arabic" w:hint="cs"/>
          <w:sz w:val="28"/>
          <w:szCs w:val="28"/>
          <w:rtl/>
          <w:lang w:eastAsia="ar-SA"/>
        </w:rPr>
        <w:t>.</w:t>
      </w:r>
    </w:p>
    <w:p w14:paraId="57C152BA" w14:textId="77777777" w:rsidR="009035B9" w:rsidRPr="00912701" w:rsidRDefault="009035B9"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rtl/>
          <w:lang w:eastAsia="ar-SA"/>
        </w:rPr>
        <w:t>القاعدة العامة في الاختصاص المكاني</w:t>
      </w:r>
      <w:r w:rsidRPr="00912701">
        <w:rPr>
          <w:rFonts w:ascii="Traditional Arabic" w:eastAsia="Times New Roman" w:hAnsi="Traditional Arabic" w:cs="Traditional Arabic" w:hint="cs"/>
          <w:sz w:val="28"/>
          <w:szCs w:val="28"/>
          <w:rtl/>
          <w:lang w:eastAsia="ar-SA"/>
        </w:rPr>
        <w:t>:</w:t>
      </w:r>
      <w:r w:rsidRPr="00912701">
        <w:rPr>
          <w:rFonts w:ascii="Traditional Arabic" w:eastAsia="Times New Roman" w:hAnsi="Traditional Arabic" w:cs="Traditional Arabic"/>
          <w:sz w:val="28"/>
          <w:szCs w:val="28"/>
          <w:rtl/>
          <w:lang w:eastAsia="ar-SA"/>
        </w:rPr>
        <w:t xml:space="preserve"> أن يكون مكان الدعوى هو</w:t>
      </w:r>
      <w:r w:rsidRPr="00912701">
        <w:rPr>
          <w:rFonts w:ascii="Traditional Arabic" w:eastAsia="Times New Roman" w:hAnsi="Traditional Arabic" w:cs="Traditional Arabic" w:hint="cs"/>
          <w:sz w:val="28"/>
          <w:szCs w:val="28"/>
          <w:rtl/>
          <w:lang w:eastAsia="ar-SA"/>
        </w:rPr>
        <w:t>:</w:t>
      </w:r>
    </w:p>
    <w:p w14:paraId="2E8F7B78" w14:textId="77777777" w:rsidR="009035B9" w:rsidRPr="00912701" w:rsidRDefault="009035B9" w:rsidP="00360882">
      <w:pPr>
        <w:pStyle w:val="aff2"/>
        <w:numPr>
          <w:ilvl w:val="0"/>
          <w:numId w:val="45"/>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sz w:val="28"/>
          <w:szCs w:val="28"/>
          <w:rtl/>
          <w:lang w:eastAsia="ar-SA"/>
        </w:rPr>
        <w:t>مقر إقامة المدعى عليه</w:t>
      </w:r>
      <w:r w:rsidRPr="00912701">
        <w:rPr>
          <w:rFonts w:ascii="Traditional Arabic" w:eastAsia="Times New Roman" w:hAnsi="Traditional Arabic" w:cs="Traditional Arabic" w:hint="cs"/>
          <w:sz w:val="28"/>
          <w:szCs w:val="28"/>
          <w:rtl/>
          <w:lang w:eastAsia="ar-SA"/>
        </w:rPr>
        <w:t>.#</w:t>
      </w:r>
    </w:p>
    <w:p w14:paraId="51807286" w14:textId="77777777" w:rsidR="009035B9" w:rsidRPr="00912701" w:rsidRDefault="009035B9" w:rsidP="00360882">
      <w:pPr>
        <w:pStyle w:val="aff2"/>
        <w:numPr>
          <w:ilvl w:val="0"/>
          <w:numId w:val="45"/>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مقر إقامة المدعي.</w:t>
      </w:r>
    </w:p>
    <w:p w14:paraId="47B666E8" w14:textId="77777777" w:rsidR="009035B9" w:rsidRPr="00912701" w:rsidRDefault="009035B9" w:rsidP="00360882">
      <w:pPr>
        <w:pStyle w:val="aff2"/>
        <w:numPr>
          <w:ilvl w:val="0"/>
          <w:numId w:val="45"/>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Pr="00912701">
        <w:rPr>
          <w:rFonts w:ascii="Traditional Arabic" w:eastAsia="Times New Roman" w:hAnsi="Traditional Arabic" w:cs="Traditional Arabic"/>
          <w:sz w:val="28"/>
          <w:szCs w:val="28"/>
          <w:rtl/>
          <w:lang w:eastAsia="ar-SA"/>
        </w:rPr>
        <w:t xml:space="preserve">مقر </w:t>
      </w:r>
      <w:r w:rsidRPr="00912701">
        <w:rPr>
          <w:rFonts w:ascii="Traditional Arabic" w:eastAsia="Times New Roman" w:hAnsi="Traditional Arabic" w:cs="Traditional Arabic" w:hint="cs"/>
          <w:sz w:val="28"/>
          <w:szCs w:val="28"/>
          <w:rtl/>
          <w:lang w:eastAsia="ar-SA"/>
        </w:rPr>
        <w:t>عمل</w:t>
      </w:r>
      <w:r w:rsidRPr="00912701">
        <w:rPr>
          <w:rFonts w:ascii="Traditional Arabic" w:eastAsia="Times New Roman" w:hAnsi="Traditional Arabic" w:cs="Traditional Arabic"/>
          <w:sz w:val="28"/>
          <w:szCs w:val="28"/>
          <w:rtl/>
          <w:lang w:eastAsia="ar-SA"/>
        </w:rPr>
        <w:t xml:space="preserve"> المدعى عليه</w:t>
      </w:r>
    </w:p>
    <w:p w14:paraId="3B969F29" w14:textId="77777777" w:rsidR="009035B9" w:rsidRPr="00912701" w:rsidRDefault="00A545B3"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الدعوى التي يطلب فيها تطبيق العقوبة على المدعى عليه تسمى:</w:t>
      </w:r>
    </w:p>
    <w:p w14:paraId="1C64A94F" w14:textId="77777777" w:rsidR="009035B9" w:rsidRPr="00912701" w:rsidRDefault="009035B9" w:rsidP="00360882">
      <w:pPr>
        <w:pStyle w:val="aff2"/>
        <w:numPr>
          <w:ilvl w:val="0"/>
          <w:numId w:val="46"/>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00A545B3" w:rsidRPr="00912701">
        <w:rPr>
          <w:rFonts w:ascii="Traditional Arabic" w:eastAsia="Times New Roman" w:hAnsi="Traditional Arabic" w:cs="Traditional Arabic" w:hint="cs"/>
          <w:sz w:val="28"/>
          <w:szCs w:val="28"/>
          <w:rtl/>
          <w:lang w:eastAsia="ar-SA"/>
        </w:rPr>
        <w:t>دعوى جزائية</w:t>
      </w:r>
      <w:r w:rsidRPr="00912701">
        <w:rPr>
          <w:rFonts w:ascii="Traditional Arabic" w:eastAsia="Times New Roman" w:hAnsi="Traditional Arabic" w:cs="Traditional Arabic" w:hint="cs"/>
          <w:sz w:val="28"/>
          <w:szCs w:val="28"/>
          <w:rtl/>
          <w:lang w:eastAsia="ar-SA"/>
        </w:rPr>
        <w:t>.#</w:t>
      </w:r>
    </w:p>
    <w:p w14:paraId="5CC00521" w14:textId="77777777" w:rsidR="009035B9" w:rsidRPr="00912701" w:rsidRDefault="009035B9" w:rsidP="00360882">
      <w:pPr>
        <w:pStyle w:val="aff2"/>
        <w:numPr>
          <w:ilvl w:val="0"/>
          <w:numId w:val="46"/>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A545B3" w:rsidRPr="00912701">
        <w:rPr>
          <w:rFonts w:ascii="Traditional Arabic" w:eastAsia="Times New Roman" w:hAnsi="Traditional Arabic" w:cs="Traditional Arabic" w:hint="cs"/>
          <w:sz w:val="28"/>
          <w:szCs w:val="28"/>
          <w:rtl/>
          <w:lang w:eastAsia="ar-SA"/>
        </w:rPr>
        <w:t>دعوى إنهائية</w:t>
      </w:r>
      <w:r w:rsidRPr="00912701">
        <w:rPr>
          <w:rFonts w:ascii="Traditional Arabic" w:eastAsia="Times New Roman" w:hAnsi="Traditional Arabic" w:cs="Traditional Arabic" w:hint="cs"/>
          <w:sz w:val="28"/>
          <w:szCs w:val="28"/>
          <w:rtl/>
          <w:lang w:eastAsia="ar-SA"/>
        </w:rPr>
        <w:t>.</w:t>
      </w:r>
    </w:p>
    <w:p w14:paraId="4D919D20" w14:textId="77777777" w:rsidR="009035B9" w:rsidRPr="00912701" w:rsidRDefault="009035B9" w:rsidP="00360882">
      <w:pPr>
        <w:pStyle w:val="aff2"/>
        <w:numPr>
          <w:ilvl w:val="0"/>
          <w:numId w:val="46"/>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A545B3" w:rsidRPr="00912701">
        <w:rPr>
          <w:rFonts w:ascii="Traditional Arabic" w:eastAsia="Times New Roman" w:hAnsi="Traditional Arabic" w:cs="Traditional Arabic" w:hint="cs"/>
          <w:sz w:val="28"/>
          <w:szCs w:val="28"/>
          <w:rtl/>
          <w:lang w:eastAsia="ar-SA"/>
        </w:rPr>
        <w:t>دعوى حقوقية</w:t>
      </w:r>
      <w:r w:rsidRPr="00912701">
        <w:rPr>
          <w:rFonts w:ascii="Traditional Arabic" w:eastAsia="Times New Roman" w:hAnsi="Traditional Arabic" w:cs="Traditional Arabic" w:hint="cs"/>
          <w:sz w:val="28"/>
          <w:szCs w:val="28"/>
          <w:rtl/>
          <w:lang w:eastAsia="ar-SA"/>
        </w:rPr>
        <w:t>.</w:t>
      </w:r>
    </w:p>
    <w:p w14:paraId="6645C22B" w14:textId="77777777" w:rsidR="00EC25E6" w:rsidRPr="00912701" w:rsidRDefault="00087C9E"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من </w:t>
      </w:r>
      <w:r w:rsidRPr="00912701">
        <w:rPr>
          <w:rFonts w:ascii="Traditional Arabic" w:eastAsia="Times New Roman" w:hAnsi="Traditional Arabic" w:cs="Traditional Arabic"/>
          <w:sz w:val="28"/>
          <w:szCs w:val="28"/>
          <w:rtl/>
          <w:lang w:eastAsia="ar-SA"/>
        </w:rPr>
        <w:t>أسهل السندات التنفيذية وأوسعها انتشارا</w:t>
      </w:r>
      <w:r w:rsidR="00EC25E6" w:rsidRPr="00912701">
        <w:rPr>
          <w:rFonts w:ascii="Traditional Arabic" w:eastAsia="Times New Roman" w:hAnsi="Traditional Arabic" w:cs="Traditional Arabic" w:hint="cs"/>
          <w:sz w:val="28"/>
          <w:szCs w:val="28"/>
          <w:rtl/>
          <w:lang w:eastAsia="ar-SA"/>
        </w:rPr>
        <w:t>:</w:t>
      </w:r>
    </w:p>
    <w:p w14:paraId="1D36DAE4" w14:textId="77777777" w:rsidR="00EC25E6" w:rsidRPr="00912701" w:rsidRDefault="00EC25E6" w:rsidP="00360882">
      <w:pPr>
        <w:pStyle w:val="aff2"/>
        <w:numPr>
          <w:ilvl w:val="0"/>
          <w:numId w:val="41"/>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087C9E" w:rsidRPr="00912701">
        <w:rPr>
          <w:rFonts w:ascii="Traditional Arabic" w:eastAsia="Times New Roman" w:hAnsi="Traditional Arabic" w:cs="Traditional Arabic" w:hint="cs"/>
          <w:sz w:val="28"/>
          <w:szCs w:val="28"/>
          <w:rtl/>
          <w:lang w:eastAsia="ar-SA"/>
        </w:rPr>
        <w:t>الشيك</w:t>
      </w:r>
      <w:r w:rsidRPr="00912701">
        <w:rPr>
          <w:rFonts w:ascii="Traditional Arabic" w:eastAsia="Times New Roman" w:hAnsi="Traditional Arabic" w:cs="Traditional Arabic" w:hint="cs"/>
          <w:sz w:val="28"/>
          <w:szCs w:val="28"/>
          <w:rtl/>
          <w:lang w:eastAsia="ar-SA"/>
        </w:rPr>
        <w:t>.</w:t>
      </w:r>
    </w:p>
    <w:p w14:paraId="5C782C8D" w14:textId="77777777" w:rsidR="00EC25E6" w:rsidRPr="00912701" w:rsidRDefault="00EC25E6" w:rsidP="00360882">
      <w:pPr>
        <w:pStyle w:val="aff2"/>
        <w:numPr>
          <w:ilvl w:val="0"/>
          <w:numId w:val="41"/>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00882AD6">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087C9E" w:rsidRPr="00912701">
        <w:rPr>
          <w:rFonts w:ascii="Traditional Arabic" w:eastAsia="Times New Roman" w:hAnsi="Traditional Arabic" w:cs="Traditional Arabic" w:hint="cs"/>
          <w:sz w:val="28"/>
          <w:szCs w:val="28"/>
          <w:rtl/>
          <w:lang w:eastAsia="ar-SA"/>
        </w:rPr>
        <w:t>السند لأمر</w:t>
      </w:r>
      <w:r w:rsidRPr="00912701">
        <w:rPr>
          <w:rFonts w:ascii="Traditional Arabic" w:eastAsia="Times New Roman" w:hAnsi="Traditional Arabic" w:cs="Traditional Arabic" w:hint="cs"/>
          <w:sz w:val="28"/>
          <w:szCs w:val="28"/>
          <w:rtl/>
          <w:lang w:eastAsia="ar-SA"/>
        </w:rPr>
        <w:t>.</w:t>
      </w:r>
      <w:r w:rsidR="00EE216B" w:rsidRPr="00912701">
        <w:rPr>
          <w:rFonts w:ascii="Traditional Arabic" w:eastAsia="Times New Roman" w:hAnsi="Traditional Arabic" w:cs="Traditional Arabic" w:hint="cs"/>
          <w:sz w:val="28"/>
          <w:szCs w:val="28"/>
          <w:rtl/>
          <w:lang w:eastAsia="ar-SA"/>
        </w:rPr>
        <w:t>#</w:t>
      </w:r>
    </w:p>
    <w:p w14:paraId="09520141" w14:textId="77777777" w:rsidR="00EC25E6" w:rsidRPr="00912701" w:rsidRDefault="00EC25E6" w:rsidP="00360882">
      <w:pPr>
        <w:pStyle w:val="aff2"/>
        <w:numPr>
          <w:ilvl w:val="0"/>
          <w:numId w:val="41"/>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00087C9E"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087C9E" w:rsidRPr="00912701">
        <w:rPr>
          <w:rFonts w:ascii="Traditional Arabic" w:eastAsia="Times New Roman" w:hAnsi="Traditional Arabic" w:cs="Traditional Arabic" w:hint="cs"/>
          <w:sz w:val="28"/>
          <w:szCs w:val="28"/>
          <w:rtl/>
          <w:lang w:eastAsia="ar-SA"/>
        </w:rPr>
        <w:t>الكمبيالة</w:t>
      </w:r>
      <w:r w:rsidRPr="00912701">
        <w:rPr>
          <w:rFonts w:ascii="Traditional Arabic" w:eastAsia="Times New Roman" w:hAnsi="Traditional Arabic" w:cs="Traditional Arabic" w:hint="cs"/>
          <w:sz w:val="28"/>
          <w:szCs w:val="28"/>
          <w:rtl/>
          <w:lang w:eastAsia="ar-SA"/>
        </w:rPr>
        <w:t>.</w:t>
      </w:r>
    </w:p>
    <w:p w14:paraId="2A06E0E6" w14:textId="77777777" w:rsidR="00F25822" w:rsidRPr="00912701" w:rsidRDefault="00EF0783"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من البيانات السبعة التي يلزم أن يشتمل عليها السند لأمر</w:t>
      </w:r>
      <w:r w:rsidR="00F25822" w:rsidRPr="00912701">
        <w:rPr>
          <w:rFonts w:ascii="Traditional Arabic" w:eastAsia="Times New Roman" w:hAnsi="Traditional Arabic" w:cs="Traditional Arabic" w:hint="cs"/>
          <w:sz w:val="28"/>
          <w:szCs w:val="28"/>
          <w:rtl/>
          <w:lang w:eastAsia="ar-SA"/>
        </w:rPr>
        <w:t>:</w:t>
      </w:r>
    </w:p>
    <w:p w14:paraId="64EE9991" w14:textId="77777777" w:rsidR="00F25822" w:rsidRPr="00912701" w:rsidRDefault="00F25822" w:rsidP="00360882">
      <w:pPr>
        <w:pStyle w:val="aff2"/>
        <w:numPr>
          <w:ilvl w:val="0"/>
          <w:numId w:val="42"/>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00B810FD" w:rsidRPr="00912701">
        <w:rPr>
          <w:rFonts w:ascii="Traditional Arabic" w:eastAsia="Times New Roman" w:hAnsi="Traditional Arabic" w:cs="Traditional Arabic"/>
          <w:sz w:val="28"/>
          <w:szCs w:val="28"/>
          <w:rtl/>
          <w:lang w:eastAsia="ar-SA"/>
        </w:rPr>
        <w:t>تعهد غير معلق على شرط بوفاء مبلغ معين من النقود</w:t>
      </w:r>
      <w:r w:rsidRPr="00912701">
        <w:rPr>
          <w:rFonts w:ascii="Traditional Arabic" w:eastAsia="Times New Roman" w:hAnsi="Traditional Arabic" w:cs="Traditional Arabic" w:hint="cs"/>
          <w:sz w:val="28"/>
          <w:szCs w:val="28"/>
          <w:rtl/>
          <w:lang w:eastAsia="ar-SA"/>
        </w:rPr>
        <w:t>.#</w:t>
      </w:r>
    </w:p>
    <w:p w14:paraId="30862A7D" w14:textId="77777777" w:rsidR="00F25822" w:rsidRPr="00912701" w:rsidRDefault="00F25822" w:rsidP="00360882">
      <w:pPr>
        <w:pStyle w:val="aff2"/>
        <w:numPr>
          <w:ilvl w:val="0"/>
          <w:numId w:val="42"/>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lastRenderedPageBreak/>
        <w:sym w:font="Wingdings" w:char="F072"/>
      </w:r>
      <w:r w:rsidR="00774C24">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B810FD" w:rsidRPr="00912701">
        <w:rPr>
          <w:rFonts w:ascii="Traditional Arabic" w:eastAsia="Times New Roman" w:hAnsi="Traditional Arabic" w:cs="Traditional Arabic"/>
          <w:sz w:val="28"/>
          <w:szCs w:val="28"/>
          <w:rtl/>
          <w:lang w:eastAsia="ar-SA"/>
        </w:rPr>
        <w:t>تعهد بوفاء مبلغ معين من النقود</w:t>
      </w:r>
      <w:r w:rsidR="00B810FD" w:rsidRPr="00912701">
        <w:rPr>
          <w:rFonts w:ascii="Traditional Arabic" w:eastAsia="Times New Roman" w:hAnsi="Traditional Arabic" w:cs="Traditional Arabic" w:hint="cs"/>
          <w:sz w:val="28"/>
          <w:szCs w:val="28"/>
          <w:rtl/>
          <w:lang w:eastAsia="ar-SA"/>
        </w:rPr>
        <w:t xml:space="preserve"> </w:t>
      </w:r>
      <w:r w:rsidR="00EF0783" w:rsidRPr="00912701">
        <w:rPr>
          <w:rFonts w:ascii="Traditional Arabic" w:eastAsia="Times New Roman" w:hAnsi="Traditional Arabic" w:cs="Traditional Arabic" w:hint="cs"/>
          <w:sz w:val="28"/>
          <w:szCs w:val="28"/>
          <w:rtl/>
          <w:lang w:eastAsia="ar-SA"/>
        </w:rPr>
        <w:t>سواء أكان مقيدا بشرط أولا</w:t>
      </w:r>
      <w:r w:rsidRPr="00912701">
        <w:rPr>
          <w:rFonts w:ascii="Traditional Arabic" w:eastAsia="Times New Roman" w:hAnsi="Traditional Arabic" w:cs="Traditional Arabic" w:hint="cs"/>
          <w:sz w:val="28"/>
          <w:szCs w:val="28"/>
          <w:rtl/>
          <w:lang w:eastAsia="ar-SA"/>
        </w:rPr>
        <w:t>.</w:t>
      </w:r>
    </w:p>
    <w:p w14:paraId="2618DCF2" w14:textId="77777777" w:rsidR="00F25822" w:rsidRPr="00912701" w:rsidRDefault="00F25822" w:rsidP="00774C24">
      <w:pPr>
        <w:pStyle w:val="aff2"/>
        <w:numPr>
          <w:ilvl w:val="0"/>
          <w:numId w:val="42"/>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w:t>
      </w:r>
      <w:r w:rsidR="00EF0783" w:rsidRPr="00912701">
        <w:rPr>
          <w:rFonts w:ascii="Traditional Arabic" w:eastAsia="Times New Roman" w:hAnsi="Traditional Arabic" w:cs="Traditional Arabic"/>
          <w:sz w:val="28"/>
          <w:szCs w:val="28"/>
          <w:rtl/>
          <w:lang w:eastAsia="ar-SA"/>
        </w:rPr>
        <w:t>تعهد بوفاء مبلغ معين من النقود</w:t>
      </w:r>
      <w:r w:rsidR="00EF0783" w:rsidRPr="00912701">
        <w:rPr>
          <w:rFonts w:ascii="Traditional Arabic" w:eastAsia="Times New Roman" w:hAnsi="Traditional Arabic" w:cs="Traditional Arabic" w:hint="cs"/>
          <w:sz w:val="28"/>
          <w:szCs w:val="28"/>
          <w:rtl/>
          <w:lang w:eastAsia="ar-SA"/>
        </w:rPr>
        <w:t xml:space="preserve"> </w:t>
      </w:r>
      <w:r w:rsidR="00EF0783" w:rsidRPr="00912701">
        <w:rPr>
          <w:rFonts w:ascii="Traditional Arabic" w:eastAsia="Times New Roman" w:hAnsi="Traditional Arabic" w:cs="Traditional Arabic"/>
          <w:sz w:val="28"/>
          <w:szCs w:val="28"/>
          <w:rtl/>
          <w:lang w:eastAsia="ar-SA"/>
        </w:rPr>
        <w:t>معلق على شرط</w:t>
      </w:r>
      <w:r w:rsidRPr="00912701">
        <w:rPr>
          <w:rFonts w:ascii="Traditional Arabic" w:eastAsia="Times New Roman" w:hAnsi="Traditional Arabic" w:cs="Traditional Arabic" w:hint="cs"/>
          <w:sz w:val="28"/>
          <w:szCs w:val="28"/>
          <w:rtl/>
          <w:lang w:eastAsia="ar-SA"/>
        </w:rPr>
        <w:t>.</w:t>
      </w:r>
    </w:p>
    <w:p w14:paraId="22E0FA18" w14:textId="77777777" w:rsidR="00FC5EF5" w:rsidRPr="00912701" w:rsidRDefault="00FC5EF5"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إذا حصل نزاع بين شخصين، واتفقا على اللجوء إلى التحكيم، فحررا اتفاقية تحكيم، فإن هذه الاتفاقية تسمى:</w:t>
      </w:r>
    </w:p>
    <w:p w14:paraId="2BE73DD1" w14:textId="77777777" w:rsidR="00FC5EF5" w:rsidRPr="00912701" w:rsidRDefault="00FC5EF5" w:rsidP="00774C24">
      <w:pPr>
        <w:pStyle w:val="aff2"/>
        <w:numPr>
          <w:ilvl w:val="0"/>
          <w:numId w:val="47"/>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مشارطة تحكيم.#</w:t>
      </w:r>
    </w:p>
    <w:p w14:paraId="613B3F42" w14:textId="77777777" w:rsidR="00FC5EF5" w:rsidRPr="00912701" w:rsidRDefault="00FC5EF5" w:rsidP="00360882">
      <w:pPr>
        <w:pStyle w:val="aff2"/>
        <w:numPr>
          <w:ilvl w:val="0"/>
          <w:numId w:val="47"/>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شرط تحكيم.</w:t>
      </w:r>
    </w:p>
    <w:p w14:paraId="38F6B9FE" w14:textId="77777777" w:rsidR="00FC5EF5" w:rsidRPr="00912701" w:rsidRDefault="00FC5EF5" w:rsidP="00774C24">
      <w:pPr>
        <w:pStyle w:val="aff2"/>
        <w:numPr>
          <w:ilvl w:val="0"/>
          <w:numId w:val="47"/>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w:t>
      </w:r>
      <w:r w:rsidR="007E2980" w:rsidRPr="00912701">
        <w:rPr>
          <w:rFonts w:ascii="Traditional Arabic" w:eastAsia="Times New Roman" w:hAnsi="Traditional Arabic" w:cs="Traditional Arabic" w:hint="cs"/>
          <w:sz w:val="28"/>
          <w:szCs w:val="28"/>
          <w:rtl/>
          <w:lang w:eastAsia="ar-SA"/>
        </w:rPr>
        <w:t>هيئة تحكيم</w:t>
      </w:r>
      <w:r w:rsidRPr="00912701">
        <w:rPr>
          <w:rFonts w:ascii="Traditional Arabic" w:eastAsia="Times New Roman" w:hAnsi="Traditional Arabic" w:cs="Traditional Arabic" w:hint="cs"/>
          <w:sz w:val="28"/>
          <w:szCs w:val="28"/>
          <w:rtl/>
          <w:lang w:eastAsia="ar-SA"/>
        </w:rPr>
        <w:t>.</w:t>
      </w:r>
    </w:p>
    <w:p w14:paraId="6C4A1824" w14:textId="77777777" w:rsidR="00D02694" w:rsidRPr="00912701" w:rsidRDefault="00D02694" w:rsidP="00360882">
      <w:pPr>
        <w:pStyle w:val="aff2"/>
        <w:numPr>
          <w:ilvl w:val="0"/>
          <w:numId w:val="26"/>
        </w:numPr>
        <w:tabs>
          <w:tab w:val="left" w:pos="565"/>
        </w:tabs>
        <w:spacing w:after="0"/>
        <w:ind w:left="281" w:firstLine="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rtl/>
          <w:lang w:eastAsia="ar-SA"/>
        </w:rPr>
        <w:t xml:space="preserve">حدد نظام التحكيم مدة لا يجوز لهيئة التحكيم تجاوزها </w:t>
      </w:r>
      <w:r w:rsidR="00774C24">
        <w:rPr>
          <w:rFonts w:ascii="Traditional Arabic" w:eastAsia="Times New Roman" w:hAnsi="Traditional Arabic" w:cs="Traditional Arabic" w:hint="cs"/>
          <w:sz w:val="28"/>
          <w:szCs w:val="28"/>
          <w:rtl/>
          <w:lang w:eastAsia="ar-SA"/>
        </w:rPr>
        <w:t>دون إصدار الحكم إلا إذا قبل طرفا</w:t>
      </w:r>
      <w:r w:rsidRPr="00912701">
        <w:rPr>
          <w:rFonts w:ascii="Traditional Arabic" w:eastAsia="Times New Roman" w:hAnsi="Traditional Arabic" w:cs="Traditional Arabic" w:hint="cs"/>
          <w:sz w:val="28"/>
          <w:szCs w:val="28"/>
          <w:rtl/>
          <w:lang w:eastAsia="ar-SA"/>
        </w:rPr>
        <w:t xml:space="preserve"> التحكيم، وهذه المدة هي:</w:t>
      </w:r>
    </w:p>
    <w:p w14:paraId="718D193B" w14:textId="77777777" w:rsidR="00D02694" w:rsidRPr="00912701" w:rsidRDefault="00D02694" w:rsidP="00360882">
      <w:pPr>
        <w:pStyle w:val="aff2"/>
        <w:numPr>
          <w:ilvl w:val="0"/>
          <w:numId w:val="48"/>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24 شهرا.</w:t>
      </w:r>
    </w:p>
    <w:p w14:paraId="4D0DEBE3" w14:textId="77777777" w:rsidR="00D02694" w:rsidRPr="00912701" w:rsidRDefault="00D02694" w:rsidP="00360882">
      <w:pPr>
        <w:pStyle w:val="aff2"/>
        <w:numPr>
          <w:ilvl w:val="0"/>
          <w:numId w:val="48"/>
        </w:numPr>
        <w:tabs>
          <w:tab w:val="left" w:pos="565"/>
        </w:tabs>
        <w:spacing w:after="0"/>
        <w:jc w:val="both"/>
        <w:rPr>
          <w:rFonts w:ascii="Traditional Arabic" w:eastAsia="Times New Roman" w:hAnsi="Traditional Arabic" w:cs="Traditional Arabic"/>
          <w:sz w:val="28"/>
          <w:szCs w:val="28"/>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hint="cs"/>
          <w:sz w:val="28"/>
          <w:szCs w:val="28"/>
          <w:rtl/>
          <w:lang w:eastAsia="ar-SA"/>
        </w:rPr>
        <w:t xml:space="preserve"> 12 شهرا.#</w:t>
      </w:r>
    </w:p>
    <w:p w14:paraId="2A1F3C42" w14:textId="77777777" w:rsidR="00D02694" w:rsidRPr="00912701" w:rsidRDefault="00D02694" w:rsidP="00360882">
      <w:pPr>
        <w:pStyle w:val="aff2"/>
        <w:numPr>
          <w:ilvl w:val="0"/>
          <w:numId w:val="48"/>
        </w:numPr>
        <w:tabs>
          <w:tab w:val="left" w:pos="565"/>
        </w:tabs>
        <w:spacing w:after="0"/>
        <w:jc w:val="both"/>
        <w:rPr>
          <w:rFonts w:ascii="Traditional Arabic" w:eastAsia="Times New Roman" w:hAnsi="Traditional Arabic" w:cs="Traditional Arabic"/>
          <w:sz w:val="28"/>
          <w:szCs w:val="28"/>
          <w:rtl/>
          <w:lang w:eastAsia="ar-SA"/>
        </w:rPr>
      </w:pPr>
      <w:r w:rsidRPr="00912701">
        <w:rPr>
          <w:rFonts w:ascii="Traditional Arabic" w:eastAsia="Times New Roman" w:hAnsi="Traditional Arabic" w:cs="Traditional Arabic" w:hint="cs"/>
          <w:sz w:val="28"/>
          <w:szCs w:val="28"/>
          <w:lang w:eastAsia="ar-SA"/>
        </w:rPr>
        <w:sym w:font="Wingdings" w:char="F072"/>
      </w:r>
      <w:r w:rsidRPr="00912701">
        <w:rPr>
          <w:rFonts w:ascii="Traditional Arabic" w:eastAsia="Times New Roman" w:hAnsi="Traditional Arabic" w:cs="Traditional Arabic"/>
          <w:sz w:val="28"/>
          <w:szCs w:val="28"/>
          <w:lang w:eastAsia="ar-SA"/>
        </w:rPr>
        <w:t xml:space="preserve"> </w:t>
      </w:r>
      <w:r w:rsidRPr="00912701">
        <w:rPr>
          <w:rFonts w:ascii="Traditional Arabic" w:eastAsia="Times New Roman" w:hAnsi="Traditional Arabic" w:cs="Traditional Arabic" w:hint="cs"/>
          <w:sz w:val="28"/>
          <w:szCs w:val="28"/>
          <w:rtl/>
          <w:lang w:eastAsia="ar-SA"/>
        </w:rPr>
        <w:t xml:space="preserve"> ستة أشهر.</w:t>
      </w:r>
    </w:p>
    <w:p w14:paraId="0B576CD2" w14:textId="77777777" w:rsidR="00912701" w:rsidRDefault="00912701" w:rsidP="00360882">
      <w:pPr>
        <w:widowControl/>
        <w:spacing w:after="200" w:line="276" w:lineRule="auto"/>
        <w:ind w:firstLine="0"/>
        <w:jc w:val="both"/>
        <w:rPr>
          <w:rFonts w:ascii="Traditional Arabic" w:hAnsi="Traditional Arabic"/>
          <w:sz w:val="32"/>
          <w:szCs w:val="32"/>
          <w:rtl/>
        </w:rPr>
      </w:pPr>
    </w:p>
    <w:p w14:paraId="33F67AA6" w14:textId="77777777" w:rsidR="00383C48" w:rsidRDefault="00383C48" w:rsidP="00360882">
      <w:pPr>
        <w:widowControl/>
        <w:spacing w:after="200" w:line="276" w:lineRule="auto"/>
        <w:ind w:firstLine="0"/>
        <w:jc w:val="both"/>
        <w:rPr>
          <w:rFonts w:ascii="Traditional Arabic" w:hAnsi="Traditional Arabic"/>
          <w:b/>
          <w:bCs/>
          <w:sz w:val="32"/>
          <w:szCs w:val="32"/>
          <w:rtl/>
        </w:rPr>
      </w:pPr>
      <w:r w:rsidRPr="00383C48">
        <w:rPr>
          <w:rFonts w:ascii="Traditional Arabic" w:hAnsi="Traditional Arabic" w:hint="cs"/>
          <w:b/>
          <w:bCs/>
          <w:sz w:val="32"/>
          <w:szCs w:val="32"/>
          <w:rtl/>
        </w:rPr>
        <w:t>تمت الأسئلة وبالله التوفيق</w:t>
      </w:r>
    </w:p>
    <w:p w14:paraId="11CBFB4A" w14:textId="77777777" w:rsidR="00633A0B" w:rsidRPr="00383C48" w:rsidRDefault="00633A0B" w:rsidP="00360882">
      <w:pPr>
        <w:widowControl/>
        <w:spacing w:after="200" w:line="276" w:lineRule="auto"/>
        <w:ind w:firstLine="0"/>
        <w:jc w:val="both"/>
        <w:rPr>
          <w:rFonts w:ascii="Traditional Arabic" w:hAnsi="Traditional Arabic"/>
          <w:b/>
          <w:bCs/>
          <w:sz w:val="32"/>
          <w:szCs w:val="32"/>
          <w:rtl/>
        </w:rPr>
        <w:sectPr w:rsidR="00633A0B" w:rsidRPr="00383C48" w:rsidSect="009A389A">
          <w:footerReference w:type="default" r:id="rId17"/>
          <w:footnotePr>
            <w:numRestart w:val="eachPage"/>
          </w:footnotePr>
          <w:type w:val="continuous"/>
          <w:pgSz w:w="11906" w:h="16838" w:code="9"/>
          <w:pgMar w:top="2835" w:right="2552" w:bottom="2835" w:left="2552" w:header="2721" w:footer="2494" w:gutter="0"/>
          <w:cols w:num="2" w:sep="1" w:space="709"/>
          <w:titlePg/>
          <w:bidi/>
          <w:rtlGutter/>
          <w:docGrid w:linePitch="544"/>
        </w:sectPr>
      </w:pPr>
    </w:p>
    <w:p w14:paraId="5973F636" w14:textId="77777777" w:rsidR="00383C48" w:rsidRDefault="00383C48" w:rsidP="00360882">
      <w:pPr>
        <w:widowControl/>
        <w:bidi w:val="0"/>
        <w:spacing w:after="200" w:line="276" w:lineRule="auto"/>
        <w:ind w:firstLine="0"/>
        <w:jc w:val="both"/>
        <w:rPr>
          <w:rFonts w:ascii="Traditional Arabic" w:hAnsi="Traditional Arabic"/>
          <w:sz w:val="32"/>
          <w:szCs w:val="32"/>
        </w:rPr>
      </w:pPr>
      <w:r>
        <w:rPr>
          <w:rFonts w:ascii="Traditional Arabic" w:hAnsi="Traditional Arabic"/>
          <w:sz w:val="32"/>
          <w:szCs w:val="32"/>
          <w:rtl/>
        </w:rPr>
        <w:br w:type="page"/>
      </w:r>
    </w:p>
    <w:tbl>
      <w:tblPr>
        <w:tblStyle w:val="aff0"/>
        <w:bidiVisual/>
        <w:tblW w:w="6682" w:type="dxa"/>
        <w:jc w:val="center"/>
        <w:tblLook w:val="04A0" w:firstRow="1" w:lastRow="0" w:firstColumn="1" w:lastColumn="0" w:noHBand="0" w:noVBand="1"/>
      </w:tblPr>
      <w:tblGrid>
        <w:gridCol w:w="1330"/>
        <w:gridCol w:w="1154"/>
        <w:gridCol w:w="4198"/>
      </w:tblGrid>
      <w:tr w:rsidR="007629B3" w:rsidRPr="00D1145E" w14:paraId="34739176" w14:textId="77777777" w:rsidTr="007265FA">
        <w:trPr>
          <w:jc w:val="center"/>
        </w:trPr>
        <w:tc>
          <w:tcPr>
            <w:tcW w:w="1330" w:type="dxa"/>
            <w:tcBorders>
              <w:top w:val="single" w:sz="18" w:space="0" w:color="auto"/>
              <w:left w:val="single" w:sz="18" w:space="0" w:color="auto"/>
              <w:bottom w:val="single" w:sz="18" w:space="0" w:color="auto"/>
              <w:right w:val="single" w:sz="18" w:space="0" w:color="auto"/>
            </w:tcBorders>
          </w:tcPr>
          <w:p w14:paraId="50B95586" w14:textId="77777777" w:rsidR="007629B3" w:rsidRPr="007629B3" w:rsidRDefault="007629B3" w:rsidP="00360882">
            <w:pPr>
              <w:suppressAutoHyphens/>
              <w:ind w:firstLine="0"/>
              <w:rPr>
                <w:rFonts w:ascii="Traditional Arabic" w:hAnsi="Traditional Arabic"/>
                <w:b/>
                <w:bCs/>
                <w:sz w:val="28"/>
                <w:szCs w:val="28"/>
                <w:rtl/>
              </w:rPr>
            </w:pPr>
            <w:r w:rsidRPr="007629B3">
              <w:rPr>
                <w:rFonts w:ascii="Traditional Arabic" w:hAnsi="Traditional Arabic" w:hint="cs"/>
                <w:b/>
                <w:bCs/>
                <w:sz w:val="28"/>
                <w:szCs w:val="28"/>
                <w:rtl/>
              </w:rPr>
              <w:lastRenderedPageBreak/>
              <w:t xml:space="preserve">الجلسة </w:t>
            </w:r>
            <w:r w:rsidRPr="007629B3">
              <w:rPr>
                <w:rFonts w:ascii="Traditional Arabic" w:hAnsi="Traditional Arabic"/>
                <w:b/>
                <w:bCs/>
                <w:sz w:val="28"/>
                <w:szCs w:val="28"/>
                <w:rtl/>
              </w:rPr>
              <w:t>الأولى</w:t>
            </w:r>
          </w:p>
        </w:tc>
        <w:tc>
          <w:tcPr>
            <w:tcW w:w="1154" w:type="dxa"/>
            <w:tcBorders>
              <w:top w:val="single" w:sz="18" w:space="0" w:color="auto"/>
              <w:left w:val="single" w:sz="18" w:space="0" w:color="auto"/>
              <w:bottom w:val="single" w:sz="18" w:space="0" w:color="auto"/>
              <w:right w:val="single" w:sz="18" w:space="0" w:color="auto"/>
            </w:tcBorders>
          </w:tcPr>
          <w:p w14:paraId="7112E2B3" w14:textId="77777777" w:rsidR="007629B3" w:rsidRPr="007629B3" w:rsidRDefault="007629B3" w:rsidP="00360882">
            <w:pPr>
              <w:suppressAutoHyphens/>
              <w:ind w:firstLine="0"/>
              <w:rPr>
                <w:rFonts w:ascii="Traditional Arabic" w:hAnsi="Traditional Arabic"/>
                <w:b/>
                <w:bCs/>
                <w:sz w:val="28"/>
                <w:szCs w:val="28"/>
                <w:rtl/>
              </w:rPr>
            </w:pPr>
            <w:r w:rsidRPr="007629B3">
              <w:rPr>
                <w:rFonts w:ascii="Traditional Arabic" w:hAnsi="Traditional Arabic" w:hint="cs"/>
                <w:b/>
                <w:bCs/>
                <w:sz w:val="28"/>
                <w:szCs w:val="28"/>
                <w:rtl/>
              </w:rPr>
              <w:t>70 دقيقة</w:t>
            </w:r>
          </w:p>
        </w:tc>
        <w:tc>
          <w:tcPr>
            <w:tcW w:w="4198" w:type="dxa"/>
            <w:tcBorders>
              <w:top w:val="single" w:sz="18" w:space="0" w:color="auto"/>
              <w:left w:val="single" w:sz="18" w:space="0" w:color="auto"/>
              <w:bottom w:val="single" w:sz="18" w:space="0" w:color="auto"/>
              <w:right w:val="single" w:sz="18" w:space="0" w:color="auto"/>
            </w:tcBorders>
          </w:tcPr>
          <w:p w14:paraId="7C8FD1E1" w14:textId="77777777" w:rsidR="007629B3" w:rsidRPr="007629B3" w:rsidRDefault="007629B3" w:rsidP="00360882">
            <w:pPr>
              <w:suppressAutoHyphens/>
              <w:ind w:firstLine="0"/>
              <w:rPr>
                <w:rFonts w:ascii="Traditional Arabic" w:hAnsi="Traditional Arabic"/>
                <w:b/>
                <w:bCs/>
                <w:sz w:val="28"/>
                <w:szCs w:val="28"/>
                <w:rtl/>
              </w:rPr>
            </w:pPr>
            <w:r w:rsidRPr="007629B3">
              <w:rPr>
                <w:rFonts w:ascii="Traditional Arabic" w:hAnsi="Traditional Arabic"/>
                <w:b/>
                <w:bCs/>
                <w:sz w:val="28"/>
                <w:szCs w:val="28"/>
                <w:rtl/>
              </w:rPr>
              <w:t xml:space="preserve">الخطوات العملية قبل التقاضي </w:t>
            </w:r>
            <w:r w:rsidRPr="007629B3">
              <w:rPr>
                <w:rFonts w:ascii="Traditional Arabic" w:hAnsi="Traditional Arabic" w:hint="cs"/>
                <w:b/>
                <w:bCs/>
                <w:sz w:val="28"/>
                <w:szCs w:val="28"/>
                <w:rtl/>
              </w:rPr>
              <w:t>ومسارات التقاضي</w:t>
            </w:r>
            <w:r w:rsidRPr="007629B3">
              <w:rPr>
                <w:rFonts w:ascii="Traditional Arabic" w:hAnsi="Traditional Arabic"/>
                <w:b/>
                <w:bCs/>
                <w:sz w:val="28"/>
                <w:szCs w:val="28"/>
                <w:rtl/>
              </w:rPr>
              <w:t>ي</w:t>
            </w:r>
          </w:p>
        </w:tc>
      </w:tr>
    </w:tbl>
    <w:p w14:paraId="50A024EC" w14:textId="77777777" w:rsidR="00431DE5" w:rsidRPr="00E55C0D" w:rsidRDefault="007265FA" w:rsidP="00360882">
      <w:pPr>
        <w:tabs>
          <w:tab w:val="left" w:pos="817"/>
        </w:tabs>
        <w:jc w:val="both"/>
        <w:rPr>
          <w:rFonts w:ascii="Traditional Arabic" w:hAnsi="Traditional Arabic"/>
          <w:sz w:val="10"/>
          <w:szCs w:val="10"/>
          <w:rtl/>
        </w:rPr>
      </w:pPr>
      <w:r>
        <w:rPr>
          <w:rFonts w:ascii="Traditional Arabic" w:hAnsi="Traditional Arabic"/>
          <w:sz w:val="32"/>
          <w:szCs w:val="32"/>
          <w:rtl/>
        </w:rPr>
        <w:tab/>
      </w:r>
    </w:p>
    <w:p w14:paraId="2AB54F65" w14:textId="77777777" w:rsidR="00207857" w:rsidRPr="00207857" w:rsidRDefault="00996918" w:rsidP="005E0E76">
      <w:pPr>
        <w:pStyle w:val="1"/>
        <w:bidi/>
        <w:rPr>
          <w:rtl/>
        </w:rPr>
      </w:pPr>
      <w:bookmarkStart w:id="6" w:name="_Toc99591435"/>
      <w:r>
        <w:rPr>
          <w:rFonts w:hint="cs"/>
          <w:rtl/>
        </w:rPr>
        <w:t>7</w:t>
      </w:r>
      <w:r w:rsidR="00394407" w:rsidRPr="00207857">
        <w:rPr>
          <w:rFonts w:hint="cs"/>
          <w:rtl/>
        </w:rPr>
        <w:t>-</w:t>
      </w:r>
      <w:r w:rsidR="00207857" w:rsidRPr="00207857">
        <w:rPr>
          <w:rFonts w:hint="cs"/>
          <w:rtl/>
        </w:rPr>
        <w:t>محاور الحقيبة التدريبية</w:t>
      </w:r>
      <w:bookmarkEnd w:id="6"/>
    </w:p>
    <w:p w14:paraId="08B3B17B" w14:textId="77777777" w:rsidR="00DE68B3" w:rsidRPr="00E55C0D" w:rsidRDefault="00996918" w:rsidP="005E0E76">
      <w:pPr>
        <w:pStyle w:val="1"/>
        <w:bidi/>
        <w:rPr>
          <w:rtl/>
        </w:rPr>
      </w:pPr>
      <w:bookmarkStart w:id="7" w:name="_Toc99591436"/>
      <w:r>
        <w:rPr>
          <w:rFonts w:hint="cs"/>
          <w:rtl/>
        </w:rPr>
        <w:t>7</w:t>
      </w:r>
      <w:r w:rsidR="00207857" w:rsidRPr="00E55C0D">
        <w:rPr>
          <w:rFonts w:hint="cs"/>
          <w:rtl/>
        </w:rPr>
        <w:t>-</w:t>
      </w:r>
      <w:r w:rsidR="00394407" w:rsidRPr="00E55C0D">
        <w:rPr>
          <w:rFonts w:hint="cs"/>
          <w:rtl/>
        </w:rPr>
        <w:t>1</w:t>
      </w:r>
      <w:r w:rsidR="00207857" w:rsidRPr="00E55C0D">
        <w:rPr>
          <w:rFonts w:hint="cs"/>
          <w:rtl/>
        </w:rPr>
        <w:t xml:space="preserve"> </w:t>
      </w:r>
      <w:r w:rsidR="003275B5" w:rsidRPr="00E55C0D">
        <w:rPr>
          <w:rFonts w:hint="cs"/>
          <w:rtl/>
        </w:rPr>
        <w:t>.</w:t>
      </w:r>
      <w:r w:rsidR="00DA45B6" w:rsidRPr="00E55C0D">
        <w:rPr>
          <w:rFonts w:hint="cs"/>
          <w:rtl/>
        </w:rPr>
        <w:t xml:space="preserve"> </w:t>
      </w:r>
      <w:r w:rsidR="00431DE5" w:rsidRPr="00E55C0D">
        <w:rPr>
          <w:rtl/>
        </w:rPr>
        <w:t>المحور الأول</w:t>
      </w:r>
      <w:r w:rsidR="00F5198B" w:rsidRPr="00E55C0D">
        <w:rPr>
          <w:rtl/>
        </w:rPr>
        <w:t>:</w:t>
      </w:r>
      <w:bookmarkEnd w:id="7"/>
      <w:r w:rsidR="00431DE5" w:rsidRPr="00E55C0D">
        <w:rPr>
          <w:rtl/>
        </w:rPr>
        <w:t xml:space="preserve"> </w:t>
      </w:r>
    </w:p>
    <w:p w14:paraId="70AC82B7" w14:textId="77777777" w:rsidR="00815FB6" w:rsidRDefault="00431DE5" w:rsidP="005E0E76">
      <w:pPr>
        <w:pStyle w:val="1"/>
        <w:bidi/>
        <w:rPr>
          <w:rtl/>
        </w:rPr>
      </w:pPr>
      <w:bookmarkStart w:id="8" w:name="_Toc99591437"/>
      <w:r w:rsidRPr="00E55C0D">
        <w:rPr>
          <w:rtl/>
        </w:rPr>
        <w:t>الخطوات العملية قبل التقاضي</w:t>
      </w:r>
      <w:bookmarkEnd w:id="8"/>
      <w:r w:rsidRPr="00A866AC">
        <w:rPr>
          <w:rtl/>
        </w:rPr>
        <w:t xml:space="preserve"> </w:t>
      </w:r>
    </w:p>
    <w:p w14:paraId="251F87D0" w14:textId="77777777" w:rsidR="00431DE5" w:rsidRPr="00A866AC" w:rsidRDefault="001C1D86" w:rsidP="00471D1B">
      <w:pPr>
        <w:jc w:val="center"/>
        <w:rPr>
          <w:rtl/>
        </w:rPr>
      </w:pPr>
      <w:r w:rsidRPr="001C1D86">
        <w:rPr>
          <w:noProof/>
          <w:rtl/>
          <w:lang w:eastAsia="en-US"/>
        </w:rPr>
        <w:drawing>
          <wp:inline distT="0" distB="0" distL="0" distR="0" wp14:anchorId="37357424" wp14:editId="3838B588">
            <wp:extent cx="2770919" cy="834887"/>
            <wp:effectExtent l="19050" t="0" r="0" b="0"/>
            <wp:docPr id="13" name="صورة 1" descr="ÙØªÙØ¬Ø© Ø¨Ø­Ø« Ø§ÙØµÙØ± Ø¹Ù Ø§Ø³Ø¦ÙØ© ÙØ§Ø¨Ø¯ ÙÙÙØ§"/>
            <wp:cNvGraphicFramePr/>
            <a:graphic xmlns:a="http://schemas.openxmlformats.org/drawingml/2006/main">
              <a:graphicData uri="http://schemas.openxmlformats.org/drawingml/2006/picture">
                <pic:pic xmlns:pic="http://schemas.openxmlformats.org/drawingml/2006/picture">
                  <pic:nvPicPr>
                    <pic:cNvPr id="20484" name="Picture 4" descr="ÙØªÙØ¬Ø© Ø¨Ø­Ø« Ø§ÙØµÙØ± Ø¹Ù Ø§Ø³Ø¦ÙØ© ÙØ§Ø¨Ø¯ ÙÙÙØ§"/>
                    <pic:cNvPicPr>
                      <a:picLocks noChangeAspect="1" noChangeArrowheads="1"/>
                    </pic:cNvPicPr>
                  </pic:nvPicPr>
                  <pic:blipFill>
                    <a:blip r:embed="rId18" cstate="print">
                      <a:duotone>
                        <a:schemeClr val="accent2">
                          <a:shade val="45000"/>
                          <a:satMod val="135000"/>
                        </a:schemeClr>
                        <a:prstClr val="white"/>
                      </a:duotone>
                    </a:blip>
                    <a:srcRect/>
                    <a:stretch>
                      <a:fillRect/>
                    </a:stretch>
                  </pic:blipFill>
                  <pic:spPr bwMode="auto">
                    <a:xfrm>
                      <a:off x="0" y="0"/>
                      <a:ext cx="2770896" cy="834880"/>
                    </a:xfrm>
                    <a:prstGeom prst="rect">
                      <a:avLst/>
                    </a:prstGeom>
                    <a:noFill/>
                  </pic:spPr>
                </pic:pic>
              </a:graphicData>
            </a:graphic>
          </wp:inline>
        </w:drawing>
      </w:r>
    </w:p>
    <w:p w14:paraId="45AA0E9A" w14:textId="77777777" w:rsidR="00431DE5" w:rsidRPr="003275B5" w:rsidRDefault="00431DE5" w:rsidP="00360882">
      <w:pPr>
        <w:jc w:val="both"/>
        <w:rPr>
          <w:rFonts w:ascii="Traditional Arabic" w:hAnsi="Traditional Arabic"/>
          <w:b/>
          <w:bCs/>
          <w:sz w:val="32"/>
          <w:szCs w:val="32"/>
          <w:rtl/>
        </w:rPr>
      </w:pPr>
      <w:r w:rsidRPr="003275B5">
        <w:rPr>
          <w:rFonts w:ascii="Traditional Arabic" w:hAnsi="Traditional Arabic"/>
          <w:b/>
          <w:bCs/>
          <w:sz w:val="32"/>
          <w:szCs w:val="32"/>
          <w:rtl/>
        </w:rPr>
        <w:t>س1</w:t>
      </w:r>
      <w:r w:rsidR="00F5198B">
        <w:rPr>
          <w:rFonts w:ascii="Traditional Arabic" w:hAnsi="Traditional Arabic"/>
          <w:b/>
          <w:bCs/>
          <w:sz w:val="32"/>
          <w:szCs w:val="32"/>
          <w:rtl/>
        </w:rPr>
        <w:t>:</w:t>
      </w:r>
      <w:r w:rsidRPr="003275B5">
        <w:rPr>
          <w:rFonts w:ascii="Traditional Arabic" w:hAnsi="Traditional Arabic"/>
          <w:b/>
          <w:bCs/>
          <w:sz w:val="32"/>
          <w:szCs w:val="32"/>
          <w:rtl/>
        </w:rPr>
        <w:t xml:space="preserve"> ما معنى إجراءات التقاضي</w:t>
      </w:r>
      <w:r w:rsidR="003275B5">
        <w:rPr>
          <w:rFonts w:ascii="Traditional Arabic" w:hAnsi="Traditional Arabic"/>
          <w:b/>
          <w:bCs/>
          <w:sz w:val="32"/>
          <w:szCs w:val="32"/>
          <w:rtl/>
        </w:rPr>
        <w:t>؟</w:t>
      </w:r>
      <w:r w:rsidRPr="003275B5">
        <w:rPr>
          <w:rFonts w:ascii="Traditional Arabic" w:hAnsi="Traditional Arabic"/>
          <w:b/>
          <w:bCs/>
          <w:sz w:val="32"/>
          <w:szCs w:val="32"/>
          <w:rtl/>
        </w:rPr>
        <w:t xml:space="preserve"> </w:t>
      </w:r>
    </w:p>
    <w:p w14:paraId="27FF1432" w14:textId="77777777" w:rsidR="00431DE5" w:rsidRPr="00D50064" w:rsidRDefault="003B0457" w:rsidP="00360882">
      <w:pPr>
        <w:jc w:val="both"/>
        <w:rPr>
          <w:rFonts w:ascii="Traditional Arabic" w:hAnsi="Traditional Arabic"/>
          <w:sz w:val="32"/>
          <w:szCs w:val="32"/>
          <w:rtl/>
        </w:rPr>
      </w:pPr>
      <w:r>
        <w:rPr>
          <w:rFonts w:ascii="Traditional Arabic" w:hAnsi="Traditional Arabic"/>
          <w:sz w:val="32"/>
          <w:szCs w:val="32"/>
          <w:rtl/>
        </w:rPr>
        <w:t>(</w:t>
      </w:r>
      <w:r w:rsidR="00431DE5" w:rsidRPr="00D50064">
        <w:rPr>
          <w:rFonts w:ascii="Traditional Arabic" w:hAnsi="Traditional Arabic"/>
          <w:sz w:val="32"/>
          <w:szCs w:val="32"/>
          <w:rtl/>
        </w:rPr>
        <w:t>طريقة الترافع أمام المحكمة لطلب الفصل في الحق والأمر بتنفيذه )</w:t>
      </w:r>
      <w:r w:rsidR="003275B5">
        <w:rPr>
          <w:rFonts w:ascii="Traditional Arabic" w:hAnsi="Traditional Arabic"/>
          <w:sz w:val="32"/>
          <w:szCs w:val="32"/>
          <w:rtl/>
        </w:rPr>
        <w:t>.</w:t>
      </w:r>
    </w:p>
    <w:p w14:paraId="7FB68B5E" w14:textId="77777777" w:rsidR="00431DE5" w:rsidRPr="003275B5" w:rsidRDefault="00431DE5" w:rsidP="00360882">
      <w:pPr>
        <w:jc w:val="both"/>
        <w:rPr>
          <w:rFonts w:ascii="Traditional Arabic" w:hAnsi="Traditional Arabic"/>
          <w:b/>
          <w:bCs/>
          <w:sz w:val="32"/>
          <w:szCs w:val="32"/>
          <w:rtl/>
        </w:rPr>
      </w:pPr>
      <w:r w:rsidRPr="003275B5">
        <w:rPr>
          <w:rFonts w:ascii="Traditional Arabic" w:hAnsi="Traditional Arabic"/>
          <w:b/>
          <w:bCs/>
          <w:sz w:val="32"/>
          <w:szCs w:val="32"/>
          <w:rtl/>
        </w:rPr>
        <w:t>س2</w:t>
      </w:r>
      <w:r w:rsidR="00F5198B">
        <w:rPr>
          <w:rFonts w:ascii="Traditional Arabic" w:hAnsi="Traditional Arabic"/>
          <w:b/>
          <w:bCs/>
          <w:sz w:val="32"/>
          <w:szCs w:val="32"/>
          <w:rtl/>
        </w:rPr>
        <w:t>:</w:t>
      </w:r>
      <w:r w:rsidRPr="003275B5">
        <w:rPr>
          <w:rFonts w:ascii="Traditional Arabic" w:hAnsi="Traditional Arabic"/>
          <w:b/>
          <w:bCs/>
          <w:sz w:val="32"/>
          <w:szCs w:val="32"/>
          <w:rtl/>
        </w:rPr>
        <w:t xml:space="preserve"> متى نلجأ إلى التقاضي</w:t>
      </w:r>
      <w:r w:rsidR="003275B5">
        <w:rPr>
          <w:rFonts w:ascii="Traditional Arabic" w:hAnsi="Traditional Arabic"/>
          <w:b/>
          <w:bCs/>
          <w:sz w:val="32"/>
          <w:szCs w:val="32"/>
          <w:rtl/>
        </w:rPr>
        <w:t>؟</w:t>
      </w:r>
      <w:r w:rsidRPr="003275B5">
        <w:rPr>
          <w:rFonts w:ascii="Traditional Arabic" w:hAnsi="Traditional Arabic"/>
          <w:b/>
          <w:bCs/>
          <w:sz w:val="32"/>
          <w:szCs w:val="32"/>
          <w:rtl/>
        </w:rPr>
        <w:t xml:space="preserve"> </w:t>
      </w:r>
    </w:p>
    <w:p w14:paraId="190D80C0"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إذا لم نتمكن من الوصول إليه بالطرق الودية</w:t>
      </w:r>
      <w:r w:rsidR="003275B5">
        <w:rPr>
          <w:rFonts w:ascii="Traditional Arabic" w:hAnsi="Traditional Arabic"/>
          <w:sz w:val="32"/>
          <w:szCs w:val="32"/>
          <w:rtl/>
        </w:rPr>
        <w:t>.</w:t>
      </w:r>
      <w:r w:rsidRPr="00D50064">
        <w:rPr>
          <w:rFonts w:ascii="Traditional Arabic" w:hAnsi="Traditional Arabic"/>
          <w:sz w:val="32"/>
          <w:szCs w:val="32"/>
          <w:rtl/>
        </w:rPr>
        <w:t xml:space="preserve"> </w:t>
      </w:r>
    </w:p>
    <w:p w14:paraId="3610F2EF" w14:textId="77777777" w:rsidR="00431DE5" w:rsidRPr="003275B5" w:rsidRDefault="00431DE5" w:rsidP="00360882">
      <w:pPr>
        <w:jc w:val="both"/>
        <w:rPr>
          <w:rFonts w:ascii="Traditional Arabic" w:hAnsi="Traditional Arabic"/>
          <w:b/>
          <w:bCs/>
          <w:sz w:val="32"/>
          <w:szCs w:val="32"/>
          <w:rtl/>
        </w:rPr>
      </w:pPr>
      <w:r w:rsidRPr="003275B5">
        <w:rPr>
          <w:rFonts w:ascii="Traditional Arabic" w:hAnsi="Traditional Arabic"/>
          <w:b/>
          <w:bCs/>
          <w:sz w:val="32"/>
          <w:szCs w:val="32"/>
          <w:rtl/>
        </w:rPr>
        <w:t>س3</w:t>
      </w:r>
      <w:r w:rsidR="00F5198B">
        <w:rPr>
          <w:rFonts w:ascii="Traditional Arabic" w:hAnsi="Traditional Arabic"/>
          <w:b/>
          <w:bCs/>
          <w:sz w:val="32"/>
          <w:szCs w:val="32"/>
          <w:rtl/>
        </w:rPr>
        <w:t>:</w:t>
      </w:r>
      <w:r w:rsidRPr="003275B5">
        <w:rPr>
          <w:rFonts w:ascii="Traditional Arabic" w:hAnsi="Traditional Arabic"/>
          <w:b/>
          <w:bCs/>
          <w:sz w:val="32"/>
          <w:szCs w:val="32"/>
          <w:rtl/>
        </w:rPr>
        <w:t xml:space="preserve"> لماذا ينبغي أن يكون التقاضي آخر الحلول</w:t>
      </w:r>
      <w:r w:rsidR="003275B5">
        <w:rPr>
          <w:rFonts w:ascii="Traditional Arabic" w:hAnsi="Traditional Arabic"/>
          <w:b/>
          <w:bCs/>
          <w:sz w:val="32"/>
          <w:szCs w:val="32"/>
          <w:rtl/>
        </w:rPr>
        <w:t>؟</w:t>
      </w:r>
      <w:r w:rsidRPr="003275B5">
        <w:rPr>
          <w:rFonts w:ascii="Traditional Arabic" w:hAnsi="Traditional Arabic"/>
          <w:b/>
          <w:bCs/>
          <w:sz w:val="32"/>
          <w:szCs w:val="32"/>
          <w:rtl/>
        </w:rPr>
        <w:t xml:space="preserve"> </w:t>
      </w:r>
    </w:p>
    <w:p w14:paraId="4344829B" w14:textId="77777777" w:rsidR="00431DE5" w:rsidRPr="00D50064" w:rsidRDefault="00431DE5" w:rsidP="00360882">
      <w:pPr>
        <w:pStyle w:val="aff2"/>
        <w:numPr>
          <w:ilvl w:val="0"/>
          <w:numId w:val="13"/>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لأنه قد يؤثر سلبا في تعاملك مع المدعى عليه مستقبلا</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36534E99" w14:textId="77777777" w:rsidR="00431DE5" w:rsidRPr="00D50064" w:rsidRDefault="00431DE5" w:rsidP="00360882">
      <w:pPr>
        <w:pStyle w:val="aff2"/>
        <w:numPr>
          <w:ilvl w:val="0"/>
          <w:numId w:val="13"/>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لأن له تبعات قد تفوق أحيانا مصلحة نيل الحق</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وكان بالإمكان التخلص من هذه التبعات لو كان بالطرق الودية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34FB18B4" w14:textId="77777777" w:rsidR="00431DE5" w:rsidRPr="00D50064" w:rsidRDefault="00431DE5" w:rsidP="00360882">
      <w:pPr>
        <w:pStyle w:val="aff2"/>
        <w:numPr>
          <w:ilvl w:val="0"/>
          <w:numId w:val="13"/>
        </w:numPr>
        <w:spacing w:after="0" w:line="240" w:lineRule="auto"/>
        <w:jc w:val="both"/>
        <w:rPr>
          <w:rFonts w:ascii="Traditional Arabic" w:hAnsi="Traditional Arabic" w:cs="Traditional Arabic"/>
          <w:sz w:val="32"/>
          <w:szCs w:val="32"/>
          <w:rtl/>
        </w:rPr>
      </w:pPr>
      <w:r w:rsidRPr="00D50064">
        <w:rPr>
          <w:rFonts w:ascii="Traditional Arabic" w:hAnsi="Traditional Arabic" w:cs="Traditional Arabic"/>
          <w:sz w:val="32"/>
          <w:szCs w:val="32"/>
          <w:rtl/>
        </w:rPr>
        <w:t>لأن عبء الإثبات سيكون على المدعى</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وقد لا يكون عنده ما يكفي في الإثبات، ولو كان عنده أدلة فقد يلجأ المدعي عليه إلى المراوغة والمماطلة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بل قد ينجح في تزييف الحقائق</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1FEF720E" w14:textId="77777777" w:rsidR="00431DE5" w:rsidRPr="003275B5" w:rsidRDefault="00431DE5" w:rsidP="00360882">
      <w:pPr>
        <w:jc w:val="both"/>
        <w:rPr>
          <w:rFonts w:ascii="Traditional Arabic" w:hAnsi="Traditional Arabic"/>
          <w:b/>
          <w:bCs/>
          <w:sz w:val="32"/>
          <w:szCs w:val="32"/>
          <w:rtl/>
        </w:rPr>
      </w:pPr>
      <w:r w:rsidRPr="003275B5">
        <w:rPr>
          <w:rFonts w:ascii="Traditional Arabic" w:hAnsi="Traditional Arabic"/>
          <w:b/>
          <w:bCs/>
          <w:sz w:val="32"/>
          <w:szCs w:val="32"/>
          <w:rtl/>
        </w:rPr>
        <w:lastRenderedPageBreak/>
        <w:t>السؤال 4</w:t>
      </w:r>
      <w:r w:rsidR="00F5198B">
        <w:rPr>
          <w:rFonts w:ascii="Traditional Arabic" w:hAnsi="Traditional Arabic"/>
          <w:b/>
          <w:bCs/>
          <w:sz w:val="32"/>
          <w:szCs w:val="32"/>
          <w:rtl/>
        </w:rPr>
        <w:t>:</w:t>
      </w:r>
      <w:r w:rsidRPr="003275B5">
        <w:rPr>
          <w:rFonts w:ascii="Traditional Arabic" w:hAnsi="Traditional Arabic"/>
          <w:b/>
          <w:bCs/>
          <w:sz w:val="32"/>
          <w:szCs w:val="32"/>
          <w:rtl/>
        </w:rPr>
        <w:t xml:space="preserve">  ما الذي يساعدك في نيل الحق من غير تقاض</w:t>
      </w:r>
      <w:r w:rsidR="00425567">
        <w:rPr>
          <w:rFonts w:ascii="Traditional Arabic" w:hAnsi="Traditional Arabic" w:hint="cs"/>
          <w:b/>
          <w:bCs/>
          <w:sz w:val="32"/>
          <w:szCs w:val="32"/>
          <w:rtl/>
        </w:rPr>
        <w:t>ٍ</w:t>
      </w:r>
      <w:r w:rsidR="003275B5">
        <w:rPr>
          <w:rFonts w:ascii="Traditional Arabic" w:hAnsi="Traditional Arabic"/>
          <w:b/>
          <w:bCs/>
          <w:sz w:val="32"/>
          <w:szCs w:val="32"/>
          <w:rtl/>
        </w:rPr>
        <w:t>؟</w:t>
      </w:r>
      <w:r w:rsidRPr="003275B5">
        <w:rPr>
          <w:rFonts w:ascii="Traditional Arabic" w:hAnsi="Traditional Arabic"/>
          <w:b/>
          <w:bCs/>
          <w:sz w:val="32"/>
          <w:szCs w:val="32"/>
          <w:rtl/>
        </w:rPr>
        <w:t xml:space="preserve"> </w:t>
      </w:r>
    </w:p>
    <w:p w14:paraId="3FF7538F" w14:textId="77777777" w:rsidR="00431DE5" w:rsidRPr="00D50064" w:rsidRDefault="00431DE5" w:rsidP="00360882">
      <w:pPr>
        <w:pStyle w:val="aff2"/>
        <w:numPr>
          <w:ilvl w:val="0"/>
          <w:numId w:val="14"/>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التعامل مع الطرف المباشر ثم الانتقال إلى الأعلى شأنا حسب التدرج الوظيفي</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مع الإيحاء بشكل غير مباشر بأنك إذا لم تقنع بحلولهم ستلجأ إلى التقاضي</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0E4D71F0" w14:textId="77777777" w:rsidR="00431DE5" w:rsidRPr="00D50064" w:rsidRDefault="00431DE5" w:rsidP="00360882">
      <w:pPr>
        <w:pStyle w:val="aff2"/>
        <w:numPr>
          <w:ilvl w:val="0"/>
          <w:numId w:val="14"/>
        </w:numPr>
        <w:spacing w:after="0" w:line="240" w:lineRule="auto"/>
        <w:jc w:val="both"/>
        <w:rPr>
          <w:rFonts w:ascii="Traditional Arabic" w:hAnsi="Traditional Arabic" w:cs="Traditional Arabic"/>
          <w:sz w:val="32"/>
          <w:szCs w:val="32"/>
          <w:rtl/>
        </w:rPr>
      </w:pPr>
      <w:r w:rsidRPr="00D50064">
        <w:rPr>
          <w:rFonts w:ascii="Traditional Arabic" w:hAnsi="Traditional Arabic" w:cs="Traditional Arabic"/>
          <w:sz w:val="32"/>
          <w:szCs w:val="32"/>
          <w:rtl/>
        </w:rPr>
        <w:t>التسلح بالوعي بالحق</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والوقوف على مستنده الصحيح</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r w:rsidR="003B0457">
        <w:rPr>
          <w:rFonts w:ascii="Traditional Arabic" w:hAnsi="Traditional Arabic" w:cs="Traditional Arabic"/>
          <w:sz w:val="32"/>
          <w:szCs w:val="32"/>
          <w:rtl/>
        </w:rPr>
        <w:t>(</w:t>
      </w:r>
      <w:r w:rsidRPr="00D50064">
        <w:rPr>
          <w:rFonts w:ascii="Traditional Arabic" w:hAnsi="Traditional Arabic" w:cs="Traditional Arabic"/>
          <w:sz w:val="32"/>
          <w:szCs w:val="32"/>
          <w:rtl/>
        </w:rPr>
        <w:t>مثال على ذلك</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w:t>
      </w:r>
      <w:r w:rsidR="003B0457">
        <w:rPr>
          <w:rFonts w:ascii="Traditional Arabic" w:hAnsi="Traditional Arabic" w:cs="Traditional Arabic"/>
          <w:sz w:val="32"/>
          <w:szCs w:val="32"/>
          <w:rtl/>
        </w:rPr>
        <w:t>)</w:t>
      </w:r>
      <w:r w:rsidR="000C54B6">
        <w:rPr>
          <w:rFonts w:ascii="Traditional Arabic" w:hAnsi="Traditional Arabic" w:cs="Traditional Arabic" w:hint="cs"/>
          <w:sz w:val="32"/>
          <w:szCs w:val="32"/>
          <w:rtl/>
        </w:rPr>
        <w:t>.</w:t>
      </w:r>
    </w:p>
    <w:p w14:paraId="4C18C79F" w14:textId="77777777" w:rsidR="00431DE5" w:rsidRPr="00D50064" w:rsidRDefault="00431DE5" w:rsidP="00360882">
      <w:pPr>
        <w:pStyle w:val="aff2"/>
        <w:numPr>
          <w:ilvl w:val="0"/>
          <w:numId w:val="14"/>
        </w:numPr>
        <w:spacing w:after="0" w:line="240" w:lineRule="auto"/>
        <w:jc w:val="both"/>
        <w:rPr>
          <w:rFonts w:ascii="Traditional Arabic" w:hAnsi="Traditional Arabic" w:cs="Traditional Arabic"/>
          <w:sz w:val="32"/>
          <w:szCs w:val="32"/>
          <w:rtl/>
        </w:rPr>
      </w:pPr>
      <w:r w:rsidRPr="00D50064">
        <w:rPr>
          <w:rFonts w:ascii="Traditional Arabic" w:hAnsi="Traditional Arabic" w:cs="Traditional Arabic"/>
          <w:sz w:val="32"/>
          <w:szCs w:val="32"/>
          <w:rtl/>
        </w:rPr>
        <w:t>فهم مستند الحق بالشكل الصحيح</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r w:rsidR="003B0457">
        <w:rPr>
          <w:rFonts w:ascii="Traditional Arabic" w:hAnsi="Traditional Arabic" w:cs="Traditional Arabic"/>
          <w:sz w:val="32"/>
          <w:szCs w:val="32"/>
          <w:rtl/>
        </w:rPr>
        <w:t>(</w:t>
      </w:r>
      <w:r w:rsidRPr="00D50064">
        <w:rPr>
          <w:rFonts w:ascii="Traditional Arabic" w:hAnsi="Traditional Arabic" w:cs="Traditional Arabic"/>
          <w:sz w:val="32"/>
          <w:szCs w:val="32"/>
          <w:rtl/>
        </w:rPr>
        <w:t>مثال على ذلك</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w:t>
      </w:r>
      <w:r w:rsidR="003B0457">
        <w:rPr>
          <w:rFonts w:ascii="Traditional Arabic" w:hAnsi="Traditional Arabic" w:cs="Traditional Arabic"/>
          <w:sz w:val="32"/>
          <w:szCs w:val="32"/>
          <w:rtl/>
        </w:rPr>
        <w:t>)</w:t>
      </w:r>
      <w:r w:rsidR="000C54B6">
        <w:rPr>
          <w:rFonts w:ascii="Traditional Arabic" w:hAnsi="Traditional Arabic" w:cs="Traditional Arabic" w:hint="cs"/>
          <w:sz w:val="32"/>
          <w:szCs w:val="32"/>
          <w:rtl/>
        </w:rPr>
        <w:t>.</w:t>
      </w:r>
    </w:p>
    <w:p w14:paraId="6DAF0AE1" w14:textId="77777777" w:rsidR="00431DE5" w:rsidRPr="00D50064" w:rsidRDefault="00803A3F" w:rsidP="00360882">
      <w:pPr>
        <w:pStyle w:val="aff2"/>
        <w:numPr>
          <w:ilvl w:val="0"/>
          <w:numId w:val="14"/>
        </w:numPr>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اللطافة أثناء المطالبة ب</w:t>
      </w:r>
      <w:r>
        <w:rPr>
          <w:rFonts w:ascii="Traditional Arabic" w:hAnsi="Traditional Arabic" w:cs="Traditional Arabic" w:hint="cs"/>
          <w:sz w:val="32"/>
          <w:szCs w:val="32"/>
          <w:rtl/>
        </w:rPr>
        <w:t>الحق؛</w:t>
      </w:r>
      <w:r w:rsidR="00431DE5" w:rsidRPr="00D50064">
        <w:rPr>
          <w:rFonts w:ascii="Traditional Arabic" w:hAnsi="Traditional Arabic" w:cs="Traditional Arabic"/>
          <w:sz w:val="32"/>
          <w:szCs w:val="32"/>
          <w:rtl/>
        </w:rPr>
        <w:t xml:space="preserve"> </w:t>
      </w:r>
      <w:r w:rsidR="005E3D6C" w:rsidRPr="005E3D6C">
        <w:rPr>
          <w:rFonts w:ascii="Traditional Arabic" w:hAnsi="Traditional Arabic" w:cs="Traditional Arabic"/>
          <w:sz w:val="32"/>
          <w:szCs w:val="32"/>
          <w:rtl/>
        </w:rPr>
        <w:t>قال تعالى</w:t>
      </w:r>
      <w:r w:rsidR="005E3D6C" w:rsidRPr="00803A3F">
        <w:rPr>
          <w:rFonts w:ascii="Traditional Arabic" w:hAnsi="Traditional Arabic" w:cs="Traditional Arabic"/>
          <w:sz w:val="32"/>
          <w:szCs w:val="32"/>
          <w:rtl/>
        </w:rPr>
        <w:t>:</w:t>
      </w:r>
      <w:r w:rsidR="005E3D6C">
        <w:rPr>
          <w:rFonts w:cs="AL-Mateen"/>
          <w:spacing w:val="2"/>
          <w:sz w:val="36"/>
          <w:szCs w:val="36"/>
          <w:rtl/>
        </w:rPr>
        <w:t xml:space="preserve"> </w:t>
      </w:r>
      <w:r w:rsidR="005E3D6C" w:rsidRPr="00803A3F">
        <w:rPr>
          <w:rFonts w:cs="ATraditional Arabic"/>
          <w:spacing w:val="2"/>
          <w:sz w:val="28"/>
          <w:szCs w:val="28"/>
          <w:rtl/>
        </w:rPr>
        <w:t>{</w:t>
      </w:r>
      <w:r w:rsidR="005E3D6C" w:rsidRPr="00803A3F">
        <w:rPr>
          <w:rFonts w:cs="QCF2480" w:hint="cs"/>
          <w:spacing w:val="2"/>
          <w:sz w:val="28"/>
          <w:szCs w:val="28"/>
          <w:rtl/>
        </w:rPr>
        <w:t>ﱺ</w:t>
      </w:r>
      <w:r w:rsidR="005E3D6C" w:rsidRPr="00803A3F">
        <w:rPr>
          <w:rFonts w:cs="QCF2480"/>
          <w:spacing w:val="2"/>
          <w:sz w:val="28"/>
          <w:szCs w:val="28"/>
          <w:rtl/>
        </w:rPr>
        <w:t xml:space="preserve"> </w:t>
      </w:r>
      <w:r w:rsidR="005E3D6C" w:rsidRPr="00803A3F">
        <w:rPr>
          <w:rFonts w:cs="QCF2480" w:hint="cs"/>
          <w:spacing w:val="2"/>
          <w:sz w:val="28"/>
          <w:szCs w:val="28"/>
          <w:rtl/>
        </w:rPr>
        <w:t>ﱻ</w:t>
      </w:r>
      <w:r w:rsidR="005E3D6C" w:rsidRPr="00803A3F">
        <w:rPr>
          <w:rFonts w:cs="QCF2480"/>
          <w:spacing w:val="2"/>
          <w:sz w:val="28"/>
          <w:szCs w:val="28"/>
          <w:rtl/>
        </w:rPr>
        <w:t xml:space="preserve"> </w:t>
      </w:r>
      <w:r w:rsidR="005E3D6C" w:rsidRPr="00803A3F">
        <w:rPr>
          <w:rFonts w:cs="QCF2480" w:hint="cs"/>
          <w:spacing w:val="2"/>
          <w:sz w:val="28"/>
          <w:szCs w:val="28"/>
          <w:rtl/>
        </w:rPr>
        <w:t>ﱼ</w:t>
      </w:r>
      <w:r w:rsidR="005E3D6C" w:rsidRPr="00803A3F">
        <w:rPr>
          <w:rFonts w:cs="QCF2480"/>
          <w:spacing w:val="2"/>
          <w:sz w:val="28"/>
          <w:szCs w:val="28"/>
          <w:rtl/>
        </w:rPr>
        <w:t xml:space="preserve"> </w:t>
      </w:r>
      <w:r w:rsidR="005E3D6C" w:rsidRPr="00803A3F">
        <w:rPr>
          <w:rFonts w:cs="QCF2480" w:hint="cs"/>
          <w:spacing w:val="2"/>
          <w:sz w:val="28"/>
          <w:szCs w:val="28"/>
          <w:rtl/>
        </w:rPr>
        <w:t>ﱽ</w:t>
      </w:r>
      <w:r w:rsidR="005E3D6C" w:rsidRPr="00803A3F">
        <w:rPr>
          <w:rFonts w:cs="QCF2480"/>
          <w:spacing w:val="2"/>
          <w:sz w:val="28"/>
          <w:szCs w:val="28"/>
          <w:rtl/>
        </w:rPr>
        <w:t xml:space="preserve"> </w:t>
      </w:r>
      <w:r w:rsidR="005E3D6C" w:rsidRPr="00803A3F">
        <w:rPr>
          <w:rFonts w:cs="QCF2480" w:hint="cs"/>
          <w:spacing w:val="2"/>
          <w:sz w:val="28"/>
          <w:szCs w:val="28"/>
          <w:rtl/>
        </w:rPr>
        <w:t>ﱾﱿ</w:t>
      </w:r>
      <w:r w:rsidR="005E3D6C" w:rsidRPr="00803A3F">
        <w:rPr>
          <w:rFonts w:cs="QCF2480"/>
          <w:spacing w:val="2"/>
          <w:sz w:val="28"/>
          <w:szCs w:val="28"/>
          <w:rtl/>
        </w:rPr>
        <w:t xml:space="preserve"> </w:t>
      </w:r>
      <w:r w:rsidR="005E3D6C" w:rsidRPr="00803A3F">
        <w:rPr>
          <w:rFonts w:cs="QCF2480" w:hint="cs"/>
          <w:spacing w:val="2"/>
          <w:sz w:val="28"/>
          <w:szCs w:val="28"/>
          <w:rtl/>
        </w:rPr>
        <w:t>ﲀ</w:t>
      </w:r>
      <w:r w:rsidR="005E3D6C" w:rsidRPr="00803A3F">
        <w:rPr>
          <w:rFonts w:cs="QCF2480"/>
          <w:spacing w:val="2"/>
          <w:sz w:val="28"/>
          <w:szCs w:val="28"/>
          <w:rtl/>
        </w:rPr>
        <w:t xml:space="preserve"> </w:t>
      </w:r>
      <w:r w:rsidR="005E3D6C" w:rsidRPr="00803A3F">
        <w:rPr>
          <w:rFonts w:cs="QCF2480" w:hint="cs"/>
          <w:spacing w:val="2"/>
          <w:sz w:val="28"/>
          <w:szCs w:val="28"/>
          <w:rtl/>
        </w:rPr>
        <w:t>ﲁ</w:t>
      </w:r>
      <w:r w:rsidR="005E3D6C" w:rsidRPr="00803A3F">
        <w:rPr>
          <w:rFonts w:cs="QCF2480"/>
          <w:spacing w:val="2"/>
          <w:sz w:val="28"/>
          <w:szCs w:val="28"/>
          <w:rtl/>
        </w:rPr>
        <w:t xml:space="preserve"> </w:t>
      </w:r>
      <w:r w:rsidR="005E3D6C" w:rsidRPr="00803A3F">
        <w:rPr>
          <w:rFonts w:cs="QCF2480" w:hint="cs"/>
          <w:spacing w:val="2"/>
          <w:sz w:val="28"/>
          <w:szCs w:val="28"/>
          <w:rtl/>
        </w:rPr>
        <w:t>ﲂ</w:t>
      </w:r>
      <w:r w:rsidR="005E3D6C" w:rsidRPr="00803A3F">
        <w:rPr>
          <w:rFonts w:cs="QCF2480"/>
          <w:spacing w:val="2"/>
          <w:sz w:val="28"/>
          <w:szCs w:val="28"/>
          <w:rtl/>
        </w:rPr>
        <w:t xml:space="preserve"> </w:t>
      </w:r>
      <w:r w:rsidR="005E3D6C" w:rsidRPr="00803A3F">
        <w:rPr>
          <w:rFonts w:cs="QCF2480" w:hint="cs"/>
          <w:spacing w:val="2"/>
          <w:sz w:val="28"/>
          <w:szCs w:val="28"/>
          <w:rtl/>
        </w:rPr>
        <w:t>ﲃ</w:t>
      </w:r>
      <w:r w:rsidR="005E3D6C" w:rsidRPr="00803A3F">
        <w:rPr>
          <w:rFonts w:cs="QCF2480"/>
          <w:spacing w:val="2"/>
          <w:sz w:val="28"/>
          <w:szCs w:val="28"/>
          <w:rtl/>
        </w:rPr>
        <w:t xml:space="preserve"> </w:t>
      </w:r>
      <w:r w:rsidR="005E3D6C" w:rsidRPr="00803A3F">
        <w:rPr>
          <w:rFonts w:cs="QCF2480" w:hint="cs"/>
          <w:spacing w:val="2"/>
          <w:sz w:val="28"/>
          <w:szCs w:val="28"/>
          <w:rtl/>
        </w:rPr>
        <w:t>ﲄ</w:t>
      </w:r>
      <w:r w:rsidR="005E3D6C" w:rsidRPr="00803A3F">
        <w:rPr>
          <w:rFonts w:cs="QCF2480"/>
          <w:spacing w:val="2"/>
          <w:sz w:val="28"/>
          <w:szCs w:val="28"/>
          <w:rtl/>
        </w:rPr>
        <w:t xml:space="preserve"> </w:t>
      </w:r>
      <w:r w:rsidR="005E3D6C" w:rsidRPr="00803A3F">
        <w:rPr>
          <w:rFonts w:cs="QCF2480" w:hint="cs"/>
          <w:spacing w:val="2"/>
          <w:sz w:val="28"/>
          <w:szCs w:val="28"/>
          <w:rtl/>
        </w:rPr>
        <w:t>ﲅ</w:t>
      </w:r>
      <w:r w:rsidR="005E3D6C" w:rsidRPr="00803A3F">
        <w:rPr>
          <w:rFonts w:cs="QCF2480"/>
          <w:spacing w:val="2"/>
          <w:sz w:val="28"/>
          <w:szCs w:val="28"/>
          <w:rtl/>
        </w:rPr>
        <w:t xml:space="preserve"> </w:t>
      </w:r>
      <w:r w:rsidR="005E3D6C" w:rsidRPr="00803A3F">
        <w:rPr>
          <w:rFonts w:cs="QCF2480" w:hint="cs"/>
          <w:spacing w:val="2"/>
          <w:sz w:val="28"/>
          <w:szCs w:val="28"/>
          <w:rtl/>
        </w:rPr>
        <w:t>ﲆ</w:t>
      </w:r>
      <w:r w:rsidR="005E3D6C" w:rsidRPr="00803A3F">
        <w:rPr>
          <w:rFonts w:cs="QCF2480"/>
          <w:spacing w:val="2"/>
          <w:sz w:val="28"/>
          <w:szCs w:val="28"/>
          <w:rtl/>
        </w:rPr>
        <w:t xml:space="preserve"> </w:t>
      </w:r>
      <w:r w:rsidR="005E3D6C" w:rsidRPr="00803A3F">
        <w:rPr>
          <w:rFonts w:cs="QCF2480" w:hint="cs"/>
          <w:spacing w:val="2"/>
          <w:sz w:val="28"/>
          <w:szCs w:val="28"/>
          <w:rtl/>
        </w:rPr>
        <w:t>ﲇ</w:t>
      </w:r>
      <w:r w:rsidR="005E3D6C" w:rsidRPr="00803A3F">
        <w:rPr>
          <w:rFonts w:cs="QCF2480"/>
          <w:spacing w:val="2"/>
          <w:sz w:val="28"/>
          <w:szCs w:val="28"/>
          <w:rtl/>
        </w:rPr>
        <w:t xml:space="preserve"> </w:t>
      </w:r>
      <w:r w:rsidR="005E3D6C" w:rsidRPr="00803A3F">
        <w:rPr>
          <w:rFonts w:cs="QCF2480" w:hint="cs"/>
          <w:spacing w:val="2"/>
          <w:sz w:val="28"/>
          <w:szCs w:val="28"/>
          <w:rtl/>
        </w:rPr>
        <w:t>ﲈ</w:t>
      </w:r>
      <w:r w:rsidR="005E3D6C" w:rsidRPr="00803A3F">
        <w:rPr>
          <w:rFonts w:cs="QCF2480"/>
          <w:spacing w:val="2"/>
          <w:sz w:val="28"/>
          <w:szCs w:val="28"/>
          <w:rtl/>
        </w:rPr>
        <w:t xml:space="preserve"> </w:t>
      </w:r>
      <w:r w:rsidR="005E3D6C" w:rsidRPr="00803A3F">
        <w:rPr>
          <w:rFonts w:cs="QCF2480" w:hint="cs"/>
          <w:spacing w:val="2"/>
          <w:sz w:val="28"/>
          <w:szCs w:val="28"/>
          <w:rtl/>
        </w:rPr>
        <w:t>ﲉ</w:t>
      </w:r>
      <w:r w:rsidR="005E3D6C" w:rsidRPr="00803A3F">
        <w:rPr>
          <w:rFonts w:cs="QCF2480"/>
          <w:spacing w:val="2"/>
          <w:sz w:val="28"/>
          <w:szCs w:val="28"/>
          <w:rtl/>
        </w:rPr>
        <w:t xml:space="preserve"> </w:t>
      </w:r>
      <w:r w:rsidR="005E3D6C" w:rsidRPr="00803A3F">
        <w:rPr>
          <w:rFonts w:cs="QCF2480" w:hint="cs"/>
          <w:spacing w:val="2"/>
          <w:sz w:val="28"/>
          <w:szCs w:val="28"/>
          <w:rtl/>
        </w:rPr>
        <w:t>ﲊ</w:t>
      </w:r>
      <w:r w:rsidR="005E3D6C" w:rsidRPr="00803A3F">
        <w:rPr>
          <w:rFonts w:cs="QCF2480"/>
          <w:spacing w:val="2"/>
          <w:sz w:val="28"/>
          <w:szCs w:val="28"/>
          <w:rtl/>
        </w:rPr>
        <w:t xml:space="preserve"> </w:t>
      </w:r>
      <w:r w:rsidR="005E3D6C" w:rsidRPr="00803A3F">
        <w:rPr>
          <w:rFonts w:cs="QCF2480" w:hint="cs"/>
          <w:spacing w:val="2"/>
          <w:sz w:val="28"/>
          <w:szCs w:val="28"/>
          <w:rtl/>
        </w:rPr>
        <w:t>ﲋ</w:t>
      </w:r>
      <w:r w:rsidR="005E3D6C" w:rsidRPr="00803A3F">
        <w:rPr>
          <w:rFonts w:cs="QCF2480"/>
          <w:spacing w:val="2"/>
          <w:sz w:val="28"/>
          <w:szCs w:val="28"/>
          <w:rtl/>
        </w:rPr>
        <w:t xml:space="preserve"> </w:t>
      </w:r>
      <w:r w:rsidR="005E3D6C" w:rsidRPr="00803A3F">
        <w:rPr>
          <w:rFonts w:cs="QCF2480" w:hint="cs"/>
          <w:spacing w:val="2"/>
          <w:sz w:val="28"/>
          <w:szCs w:val="28"/>
          <w:rtl/>
        </w:rPr>
        <w:t>ﲌ</w:t>
      </w:r>
      <w:r w:rsidR="005E3D6C" w:rsidRPr="00803A3F">
        <w:rPr>
          <w:rFonts w:cs="QCF2480"/>
          <w:spacing w:val="2"/>
          <w:sz w:val="28"/>
          <w:szCs w:val="28"/>
          <w:rtl/>
        </w:rPr>
        <w:t xml:space="preserve"> </w:t>
      </w:r>
      <w:r w:rsidR="005E3D6C" w:rsidRPr="00803A3F">
        <w:rPr>
          <w:rFonts w:cs="QCF2480" w:hint="cs"/>
          <w:spacing w:val="2"/>
          <w:sz w:val="28"/>
          <w:szCs w:val="28"/>
          <w:rtl/>
        </w:rPr>
        <w:t>ﲍ</w:t>
      </w:r>
      <w:r w:rsidR="005E3D6C" w:rsidRPr="00803A3F">
        <w:rPr>
          <w:rFonts w:cs="QCF2480"/>
          <w:spacing w:val="2"/>
          <w:sz w:val="28"/>
          <w:szCs w:val="28"/>
          <w:rtl/>
        </w:rPr>
        <w:t xml:space="preserve"> </w:t>
      </w:r>
      <w:r w:rsidR="005E3D6C" w:rsidRPr="00803A3F">
        <w:rPr>
          <w:rFonts w:cs="QCF2480" w:hint="cs"/>
          <w:spacing w:val="2"/>
          <w:sz w:val="28"/>
          <w:szCs w:val="28"/>
          <w:rtl/>
        </w:rPr>
        <w:t>ﲎ</w:t>
      </w:r>
      <w:r w:rsidR="005E3D6C" w:rsidRPr="00803A3F">
        <w:rPr>
          <w:rFonts w:cs="QCF2480"/>
          <w:spacing w:val="2"/>
          <w:sz w:val="28"/>
          <w:szCs w:val="28"/>
          <w:rtl/>
        </w:rPr>
        <w:t xml:space="preserve"> </w:t>
      </w:r>
      <w:r w:rsidR="005E3D6C" w:rsidRPr="00803A3F">
        <w:rPr>
          <w:rFonts w:cs="QCF2480" w:hint="cs"/>
          <w:spacing w:val="2"/>
          <w:sz w:val="28"/>
          <w:szCs w:val="28"/>
          <w:rtl/>
        </w:rPr>
        <w:t>ﲏ</w:t>
      </w:r>
      <w:r w:rsidR="005E3D6C" w:rsidRPr="00803A3F">
        <w:rPr>
          <w:rFonts w:cs="QCF2480"/>
          <w:spacing w:val="2"/>
          <w:sz w:val="28"/>
          <w:szCs w:val="28"/>
          <w:rtl/>
        </w:rPr>
        <w:t xml:space="preserve"> </w:t>
      </w:r>
      <w:r w:rsidR="005E3D6C" w:rsidRPr="00803A3F">
        <w:rPr>
          <w:rFonts w:cs="QCF2480" w:hint="cs"/>
          <w:spacing w:val="2"/>
          <w:sz w:val="28"/>
          <w:szCs w:val="28"/>
          <w:rtl/>
        </w:rPr>
        <w:t>ﲐ</w:t>
      </w:r>
      <w:r w:rsidR="005E3D6C" w:rsidRPr="00803A3F">
        <w:rPr>
          <w:rFonts w:cs="QCF2480"/>
          <w:spacing w:val="2"/>
          <w:sz w:val="28"/>
          <w:szCs w:val="28"/>
          <w:rtl/>
        </w:rPr>
        <w:t xml:space="preserve"> </w:t>
      </w:r>
      <w:r w:rsidR="005E3D6C" w:rsidRPr="00803A3F">
        <w:rPr>
          <w:rFonts w:cs="QCF2480" w:hint="cs"/>
          <w:spacing w:val="2"/>
          <w:sz w:val="28"/>
          <w:szCs w:val="28"/>
          <w:rtl/>
        </w:rPr>
        <w:t>ﲑ</w:t>
      </w:r>
      <w:r w:rsidR="005E3D6C" w:rsidRPr="00803A3F">
        <w:rPr>
          <w:rFonts w:cs="QCF2480"/>
          <w:spacing w:val="2"/>
          <w:sz w:val="28"/>
          <w:szCs w:val="28"/>
          <w:rtl/>
        </w:rPr>
        <w:t xml:space="preserve"> </w:t>
      </w:r>
      <w:r w:rsidR="005E3D6C" w:rsidRPr="00803A3F">
        <w:rPr>
          <w:rFonts w:cs="QCF2480" w:hint="cs"/>
          <w:spacing w:val="2"/>
          <w:sz w:val="28"/>
          <w:szCs w:val="28"/>
          <w:rtl/>
        </w:rPr>
        <w:t>ﲒ</w:t>
      </w:r>
      <w:r w:rsidR="005E3D6C" w:rsidRPr="00803A3F">
        <w:rPr>
          <w:rFonts w:cs="QCF2480"/>
          <w:spacing w:val="2"/>
          <w:sz w:val="28"/>
          <w:szCs w:val="28"/>
          <w:rtl/>
        </w:rPr>
        <w:t xml:space="preserve"> </w:t>
      </w:r>
      <w:r w:rsidR="005E3D6C" w:rsidRPr="00803A3F">
        <w:rPr>
          <w:rFonts w:cs="QCF2480" w:hint="cs"/>
          <w:spacing w:val="2"/>
          <w:sz w:val="28"/>
          <w:szCs w:val="28"/>
          <w:rtl/>
        </w:rPr>
        <w:t>ﲓ</w:t>
      </w:r>
      <w:r w:rsidR="005E3D6C" w:rsidRPr="00803A3F">
        <w:rPr>
          <w:rFonts w:cs="QCF2480"/>
          <w:spacing w:val="2"/>
          <w:sz w:val="28"/>
          <w:szCs w:val="28"/>
          <w:rtl/>
        </w:rPr>
        <w:t xml:space="preserve"> </w:t>
      </w:r>
      <w:r w:rsidR="005E3D6C" w:rsidRPr="00803A3F">
        <w:rPr>
          <w:rFonts w:cs="QCF2480" w:hint="cs"/>
          <w:spacing w:val="2"/>
          <w:sz w:val="28"/>
          <w:szCs w:val="28"/>
          <w:rtl/>
        </w:rPr>
        <w:t>ﲔ</w:t>
      </w:r>
      <w:r w:rsidR="005E3D6C" w:rsidRPr="00803A3F">
        <w:rPr>
          <w:rFonts w:cs="QCF2480"/>
          <w:spacing w:val="2"/>
          <w:sz w:val="28"/>
          <w:szCs w:val="28"/>
          <w:rtl/>
        </w:rPr>
        <w:t xml:space="preserve"> </w:t>
      </w:r>
      <w:r w:rsidR="005E3D6C" w:rsidRPr="00803A3F">
        <w:rPr>
          <w:rFonts w:cs="QCF2480" w:hint="cs"/>
          <w:spacing w:val="2"/>
          <w:sz w:val="28"/>
          <w:szCs w:val="28"/>
          <w:rtl/>
        </w:rPr>
        <w:t>ﲕ</w:t>
      </w:r>
      <w:r w:rsidR="005E3D6C" w:rsidRPr="00803A3F">
        <w:rPr>
          <w:rFonts w:cs="QCF2480"/>
          <w:spacing w:val="2"/>
          <w:sz w:val="28"/>
          <w:szCs w:val="28"/>
          <w:rtl/>
        </w:rPr>
        <w:t xml:space="preserve"> </w:t>
      </w:r>
      <w:r w:rsidR="005E3D6C" w:rsidRPr="00803A3F">
        <w:rPr>
          <w:rFonts w:cs="QCF2480" w:hint="cs"/>
          <w:spacing w:val="2"/>
          <w:sz w:val="28"/>
          <w:szCs w:val="28"/>
          <w:rtl/>
        </w:rPr>
        <w:t>ﲖ</w:t>
      </w:r>
      <w:r w:rsidR="005E3D6C" w:rsidRPr="00803A3F">
        <w:rPr>
          <w:rFonts w:cs="QCF2480"/>
          <w:spacing w:val="2"/>
          <w:sz w:val="28"/>
          <w:szCs w:val="28"/>
          <w:rtl/>
        </w:rPr>
        <w:t xml:space="preserve"> </w:t>
      </w:r>
      <w:r w:rsidR="005E3D6C" w:rsidRPr="00803A3F">
        <w:rPr>
          <w:rFonts w:cs="QCF2480" w:hint="cs"/>
          <w:spacing w:val="2"/>
          <w:sz w:val="28"/>
          <w:szCs w:val="28"/>
          <w:rtl/>
        </w:rPr>
        <w:t>ﲗ</w:t>
      </w:r>
      <w:r w:rsidR="005E3D6C" w:rsidRPr="00803A3F">
        <w:rPr>
          <w:rFonts w:cs="QCF2480"/>
          <w:spacing w:val="2"/>
          <w:sz w:val="28"/>
          <w:szCs w:val="28"/>
          <w:rtl/>
        </w:rPr>
        <w:t xml:space="preserve"> </w:t>
      </w:r>
      <w:r w:rsidR="005E3D6C" w:rsidRPr="00803A3F">
        <w:rPr>
          <w:rFonts w:cs="QCF2480" w:hint="cs"/>
          <w:spacing w:val="2"/>
          <w:sz w:val="28"/>
          <w:szCs w:val="28"/>
          <w:rtl/>
        </w:rPr>
        <w:t>ﲘ</w:t>
      </w:r>
      <w:r w:rsidR="005E3D6C" w:rsidRPr="00803A3F">
        <w:rPr>
          <w:rFonts w:cs="ATraditional Arabic"/>
          <w:spacing w:val="2"/>
          <w:sz w:val="28"/>
          <w:szCs w:val="28"/>
          <w:rtl/>
        </w:rPr>
        <w:t>}</w:t>
      </w:r>
      <w:r w:rsidR="005E3D6C">
        <w:rPr>
          <w:rFonts w:cs="ATraditional Arabic"/>
          <w:spacing w:val="2"/>
          <w:sz w:val="36"/>
          <w:szCs w:val="36"/>
          <w:rtl/>
        </w:rPr>
        <w:t xml:space="preserve"> </w:t>
      </w:r>
      <w:r w:rsidR="005E3D6C" w:rsidRPr="00DE68B3">
        <w:rPr>
          <w:rFonts w:ascii="Traditional Arabic" w:eastAsia="Times New Roman" w:hAnsi="Traditional Arabic" w:cs="ATraditional Arabic"/>
          <w:rtl/>
          <w:lang w:eastAsia="ar-SA"/>
        </w:rPr>
        <w:t>[فصلت:34-35].</w:t>
      </w:r>
      <w:r w:rsidR="00A866AC">
        <w:rPr>
          <w:rFonts w:ascii="Traditional Arabic" w:hAnsi="Traditional Arabic" w:cs="Traditional Arabic"/>
          <w:sz w:val="32"/>
          <w:szCs w:val="32"/>
          <w:rtl/>
        </w:rPr>
        <w:t xml:space="preserve"> </w:t>
      </w:r>
      <w:r w:rsidR="00431DE5" w:rsidRPr="00D50064">
        <w:rPr>
          <w:rFonts w:ascii="Traditional Arabic" w:hAnsi="Traditional Arabic" w:cs="Traditional Arabic"/>
          <w:sz w:val="32"/>
          <w:szCs w:val="32"/>
          <w:rtl/>
        </w:rPr>
        <w:t xml:space="preserve"> </w:t>
      </w:r>
    </w:p>
    <w:p w14:paraId="6F415E0F" w14:textId="77777777" w:rsidR="00DE68B3" w:rsidRPr="00DE68B3" w:rsidRDefault="00431DE5" w:rsidP="00360882">
      <w:pPr>
        <w:pStyle w:val="aff2"/>
        <w:numPr>
          <w:ilvl w:val="0"/>
          <w:numId w:val="14"/>
        </w:numPr>
        <w:spacing w:after="0" w:line="240" w:lineRule="auto"/>
        <w:jc w:val="both"/>
        <w:rPr>
          <w:rFonts w:ascii="Traditional Arabic" w:hAnsi="Traditional Arabic" w:cs="Traditional Arabic"/>
          <w:sz w:val="32"/>
          <w:szCs w:val="32"/>
        </w:rPr>
      </w:pPr>
      <w:r w:rsidRPr="00707D30">
        <w:rPr>
          <w:rFonts w:ascii="Traditional Arabic" w:hAnsi="Traditional Arabic" w:cs="Traditional Arabic"/>
          <w:sz w:val="32"/>
          <w:szCs w:val="32"/>
          <w:rtl/>
        </w:rPr>
        <w:t>الاستعداد للبذل والتسامح</w:t>
      </w:r>
      <w:r w:rsidR="00311DB7" w:rsidRPr="00707D30">
        <w:rPr>
          <w:rFonts w:ascii="Traditional Arabic" w:hAnsi="Traditional Arabic" w:cs="Traditional Arabic" w:hint="cs"/>
          <w:sz w:val="32"/>
          <w:szCs w:val="32"/>
          <w:rtl/>
        </w:rPr>
        <w:t>؛ قال تعالى:</w:t>
      </w:r>
      <w:r w:rsidRPr="00707D30">
        <w:rPr>
          <w:rFonts w:ascii="Traditional Arabic" w:hAnsi="Traditional Arabic" w:cs="Traditional Arabic"/>
          <w:sz w:val="32"/>
          <w:szCs w:val="32"/>
          <w:rtl/>
        </w:rPr>
        <w:t xml:space="preserve"> </w:t>
      </w:r>
      <w:r w:rsidR="00316CF0" w:rsidRPr="00707D30">
        <w:rPr>
          <w:rFonts w:ascii="Traditional Arabic" w:hAnsi="Traditional Arabic" w:cs="Traditional Arabic"/>
          <w:sz w:val="32"/>
          <w:szCs w:val="32"/>
          <w:rtl/>
        </w:rPr>
        <w:t xml:space="preserve"> </w:t>
      </w:r>
      <w:r w:rsidR="00311DB7" w:rsidRPr="00707D30">
        <w:rPr>
          <w:rFonts w:ascii="Traditional Arabic" w:hAnsi="Traditional Arabic" w:cs="ATraditional Arabic"/>
          <w:sz w:val="28"/>
          <w:szCs w:val="28"/>
          <w:rtl/>
        </w:rPr>
        <w:t>{</w:t>
      </w:r>
      <w:r w:rsidR="00311DB7" w:rsidRPr="00707D30">
        <w:rPr>
          <w:rFonts w:ascii="Traditional Arabic" w:hAnsi="Traditional Arabic" w:cs="KFGQPC Uthmanic Script HAFS"/>
          <w:sz w:val="28"/>
          <w:szCs w:val="28"/>
          <w:rtl/>
        </w:rPr>
        <w:t>وَجَزَٰ</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ؤُاْ سَيِّئَة</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 xml:space="preserve"> سَيِّئَة</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 xml:space="preserve"> مِّث</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لُهَا</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 xml:space="preserve"> فَمَن</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 xml:space="preserve"> عَفَا وَأَص</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لَحَ فَأَج</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hint="cs"/>
          <w:sz w:val="28"/>
          <w:szCs w:val="28"/>
          <w:rtl/>
        </w:rPr>
        <w:t>رُهُ</w:t>
      </w:r>
      <w:r w:rsidR="00311DB7" w:rsidRPr="00707D30">
        <w:rPr>
          <w:rFonts w:ascii="Times New Roman" w:hAnsi="Times New Roman" w:cs="KFGQPC Uthmanic Script HAFS" w:hint="cs"/>
          <w:sz w:val="28"/>
          <w:szCs w:val="28"/>
          <w:rtl/>
        </w:rPr>
        <w:t>ۥ</w:t>
      </w:r>
      <w:r w:rsidR="00311DB7" w:rsidRPr="00707D30">
        <w:rPr>
          <w:rFonts w:ascii="Traditional Arabic" w:hAnsi="Traditional Arabic" w:cs="KFGQPC Uthmanic Script HAFS"/>
          <w:sz w:val="28"/>
          <w:szCs w:val="28"/>
          <w:rtl/>
        </w:rPr>
        <w:t xml:space="preserve"> عَلَى </w:t>
      </w:r>
      <w:r w:rsidR="00311DB7" w:rsidRPr="00707D30">
        <w:rPr>
          <w:rFonts w:ascii="Traditional Arabic" w:hAnsi="Traditional Arabic" w:cs="KFGQPC Uthmanic Script HAFS" w:hint="cs"/>
          <w:sz w:val="28"/>
          <w:szCs w:val="28"/>
          <w:rtl/>
        </w:rPr>
        <w:t>ٱ</w:t>
      </w:r>
      <w:r w:rsidR="00311DB7" w:rsidRPr="00707D30">
        <w:rPr>
          <w:rFonts w:ascii="Traditional Arabic" w:hAnsi="Traditional Arabic" w:cs="KFGQPC Uthmanic Script HAFS" w:hint="eastAsia"/>
          <w:sz w:val="28"/>
          <w:szCs w:val="28"/>
          <w:rtl/>
        </w:rPr>
        <w:t>للَّهِ</w:t>
      </w:r>
      <w:r w:rsidR="00311DB7" w:rsidRPr="00707D30">
        <w:rPr>
          <w:rFonts w:ascii="Times New Roman" w:hAnsi="Times New Roman" w:cs="KFGQPC Uthmanic Script HAFS" w:hint="cs"/>
          <w:sz w:val="28"/>
          <w:szCs w:val="28"/>
          <w:rtl/>
        </w:rPr>
        <w:t>ۚ</w:t>
      </w:r>
      <w:r w:rsidR="00311DB7" w:rsidRPr="00707D30">
        <w:rPr>
          <w:rFonts w:ascii="Traditional Arabic" w:hAnsi="Traditional Arabic" w:cs="KFGQPC Uthmanic Script HAFS"/>
          <w:sz w:val="28"/>
          <w:szCs w:val="28"/>
          <w:rtl/>
        </w:rPr>
        <w:t xml:space="preserve"> إِنَّهُ</w:t>
      </w:r>
      <w:r w:rsidR="00311DB7" w:rsidRPr="00707D30">
        <w:rPr>
          <w:rFonts w:ascii="Times New Roman" w:hAnsi="Times New Roman" w:cs="KFGQPC Uthmanic Script HAFS" w:hint="cs"/>
          <w:sz w:val="28"/>
          <w:szCs w:val="28"/>
          <w:rtl/>
        </w:rPr>
        <w:t>ۥ</w:t>
      </w:r>
      <w:r w:rsidR="00311DB7" w:rsidRPr="00707D30">
        <w:rPr>
          <w:rFonts w:ascii="Traditional Arabic" w:hAnsi="Traditional Arabic" w:cs="KFGQPC Uthmanic Script HAFS"/>
          <w:sz w:val="28"/>
          <w:szCs w:val="28"/>
          <w:rtl/>
        </w:rPr>
        <w:t xml:space="preserve"> لَا يُحِبُّ </w:t>
      </w:r>
      <w:r w:rsidR="00311DB7" w:rsidRPr="00707D30">
        <w:rPr>
          <w:rFonts w:ascii="Traditional Arabic" w:hAnsi="Traditional Arabic" w:cs="KFGQPC Uthmanic Script HAFS" w:hint="cs"/>
          <w:sz w:val="28"/>
          <w:szCs w:val="28"/>
          <w:rtl/>
        </w:rPr>
        <w:t>ٱ</w:t>
      </w:r>
      <w:r w:rsidR="00311DB7" w:rsidRPr="00707D30">
        <w:rPr>
          <w:rFonts w:ascii="Traditional Arabic" w:hAnsi="Traditional Arabic" w:cs="KFGQPC Uthmanic Script HAFS" w:hint="eastAsia"/>
          <w:sz w:val="28"/>
          <w:szCs w:val="28"/>
          <w:rtl/>
        </w:rPr>
        <w:t>لظَّٰلِمِينَ</w:t>
      </w:r>
      <w:r w:rsidR="00311DB7" w:rsidRPr="00707D30">
        <w:rPr>
          <w:rFonts w:ascii="Traditional Arabic" w:hAnsi="Traditional Arabic" w:cs="KFGQPC Uthmanic Script HAFS"/>
          <w:sz w:val="28"/>
          <w:szCs w:val="28"/>
          <w:rtl/>
        </w:rPr>
        <w:t xml:space="preserve"> ٤٠</w:t>
      </w:r>
      <w:r w:rsidR="00311DB7" w:rsidRPr="00707D30">
        <w:rPr>
          <w:rFonts w:ascii="Traditional Arabic" w:hAnsi="Traditional Arabic" w:cs="ATraditional Arabic"/>
          <w:sz w:val="28"/>
          <w:szCs w:val="28"/>
          <w:rtl/>
        </w:rPr>
        <w:t>}</w:t>
      </w:r>
      <w:r w:rsidR="00311DB7" w:rsidRPr="00707D30">
        <w:rPr>
          <w:rFonts w:ascii="Traditional Arabic" w:hAnsi="Traditional Arabic"/>
          <w:sz w:val="28"/>
          <w:szCs w:val="28"/>
          <w:rtl/>
        </w:rPr>
        <w:t xml:space="preserve"> </w:t>
      </w:r>
      <w:r w:rsidR="00311DB7" w:rsidRPr="00DE68B3">
        <w:rPr>
          <w:rFonts w:ascii="Traditional Arabic" w:eastAsia="Times New Roman" w:hAnsi="Traditional Arabic" w:cs="ATraditional Arabic"/>
          <w:rtl/>
          <w:lang w:eastAsia="ar-SA"/>
        </w:rPr>
        <w:t>[سورة الشورى:40]</w:t>
      </w:r>
      <w:r w:rsidR="00DE68B3">
        <w:rPr>
          <w:rFonts w:ascii="Traditional Arabic" w:hAnsi="Traditional Arabic" w:cs="Traditional Arabic" w:hint="cs"/>
          <w:sz w:val="28"/>
          <w:szCs w:val="28"/>
          <w:rtl/>
        </w:rPr>
        <w:t>.</w:t>
      </w:r>
    </w:p>
    <w:p w14:paraId="39C25D43" w14:textId="77777777" w:rsidR="00F90785" w:rsidRDefault="00707D30" w:rsidP="00360882">
      <w:pPr>
        <w:pStyle w:val="aff2"/>
        <w:spacing w:after="0" w:line="240" w:lineRule="auto"/>
        <w:jc w:val="both"/>
        <w:rPr>
          <w:rFonts w:ascii="Traditional Arabic" w:hAnsi="Traditional Arabic" w:cs="Traditional Arabic"/>
          <w:sz w:val="32"/>
          <w:szCs w:val="32"/>
          <w:rtl/>
        </w:rPr>
      </w:pPr>
      <w:r w:rsidRPr="00707D30">
        <w:rPr>
          <w:rFonts w:ascii="Traditional Arabic" w:hAnsi="Traditional Arabic" w:cs="Traditional Arabic" w:hint="cs"/>
          <w:sz w:val="32"/>
          <w:szCs w:val="32"/>
          <w:rtl/>
        </w:rPr>
        <w:t xml:space="preserve">ورُوي </w:t>
      </w:r>
      <w:r w:rsidR="00311DB7" w:rsidRPr="00707D30">
        <w:rPr>
          <w:rFonts w:ascii="Traditional Arabic" w:hAnsi="Traditional Arabic" w:cs="Traditional Arabic" w:hint="cs"/>
          <w:sz w:val="32"/>
          <w:szCs w:val="32"/>
          <w:rtl/>
        </w:rPr>
        <w:t>في السيرة</w:t>
      </w:r>
      <w:r>
        <w:rPr>
          <w:rFonts w:ascii="Traditional Arabic" w:hAnsi="Traditional Arabic" w:cs="Traditional Arabic" w:hint="cs"/>
          <w:sz w:val="32"/>
          <w:szCs w:val="32"/>
          <w:rtl/>
        </w:rPr>
        <w:t xml:space="preserve"> مرفوعا</w:t>
      </w:r>
      <w:r w:rsidR="00311DB7" w:rsidRPr="00707D30">
        <w:rPr>
          <w:rFonts w:ascii="Traditional Arabic" w:hAnsi="Traditional Arabic" w:cs="Traditional Arabic" w:hint="cs"/>
          <w:sz w:val="32"/>
          <w:szCs w:val="32"/>
          <w:rtl/>
        </w:rPr>
        <w:t>: ((</w:t>
      </w:r>
      <w:r w:rsidRPr="00707D30">
        <w:rPr>
          <w:rFonts w:ascii="Traditional Arabic" w:hAnsi="Traditional Arabic" w:cs="Traditional Arabic"/>
          <w:sz w:val="32"/>
          <w:szCs w:val="32"/>
          <w:rtl/>
        </w:rPr>
        <w:t>يَا مَعْشَرَ قُرَيْشٍ، مَا تُرَوْنَ أَنِّي فَاعِلٌ فِيكُمْ؟  قَالُوا: خَيْرًا، أَخٌ كَرِيمٌ، وَابْنُ أَخٍ كَرِيمٍ، قَالَ:  اذْهَبُوا فَأَنْتُمْ الطُّلَقَاءُ</w:t>
      </w:r>
      <w:r w:rsidR="00311DB7" w:rsidRPr="00707D30">
        <w:rPr>
          <w:rFonts w:ascii="Traditional Arabic" w:hAnsi="Traditional Arabic" w:cs="Traditional Arabic" w:hint="cs"/>
          <w:sz w:val="32"/>
          <w:szCs w:val="32"/>
          <w:rtl/>
        </w:rPr>
        <w:t>))</w:t>
      </w:r>
      <w:r w:rsidR="00431DE5" w:rsidRPr="00707D30">
        <w:rPr>
          <w:rFonts w:ascii="Traditional Arabic" w:hAnsi="Traditional Arabic" w:cs="Traditional Arabic"/>
          <w:sz w:val="32"/>
          <w:szCs w:val="32"/>
          <w:rtl/>
        </w:rPr>
        <w:t xml:space="preserve"> </w:t>
      </w:r>
      <w:r w:rsidR="00DE68B3">
        <w:rPr>
          <w:rFonts w:ascii="Traditional Arabic" w:eastAsia="Times New Roman" w:hAnsi="Traditional Arabic" w:cs="ATraditional Arabic" w:hint="cs"/>
          <w:rtl/>
          <w:lang w:eastAsia="ar-SA"/>
        </w:rPr>
        <w:t>(</w:t>
      </w:r>
      <w:r w:rsidRPr="00DE68B3">
        <w:rPr>
          <w:rFonts w:ascii="Traditional Arabic" w:eastAsia="Times New Roman" w:hAnsi="Traditional Arabic" w:cs="ATraditional Arabic"/>
          <w:rtl/>
          <w:lang w:eastAsia="ar-SA"/>
        </w:rPr>
        <w:t>سيرة ابن هشام</w:t>
      </w:r>
      <w:r w:rsidRPr="00DE68B3">
        <w:rPr>
          <w:rFonts w:ascii="Traditional Arabic" w:eastAsia="Times New Roman" w:hAnsi="Traditional Arabic" w:cs="ATraditional Arabic" w:hint="cs"/>
          <w:rtl/>
          <w:lang w:eastAsia="ar-SA"/>
        </w:rPr>
        <w:t xml:space="preserve">، </w:t>
      </w:r>
      <w:r w:rsidRPr="00DE68B3">
        <w:rPr>
          <w:rFonts w:ascii="Traditional Arabic" w:eastAsia="Times New Roman" w:hAnsi="Traditional Arabic" w:cs="ATraditional Arabic"/>
          <w:rtl/>
          <w:lang w:eastAsia="ar-SA"/>
        </w:rPr>
        <w:t>2/412</w:t>
      </w:r>
      <w:r w:rsidR="00DE68B3">
        <w:rPr>
          <w:rFonts w:ascii="Traditional Arabic" w:hAnsi="Traditional Arabic" w:cs="Traditional Arabic" w:hint="cs"/>
          <w:sz w:val="32"/>
          <w:szCs w:val="32"/>
          <w:rtl/>
        </w:rPr>
        <w:t>)</w:t>
      </w:r>
      <w:r>
        <w:rPr>
          <w:rFonts w:ascii="Traditional Arabic" w:hAnsi="Traditional Arabic" w:cs="Traditional Arabic" w:hint="cs"/>
          <w:sz w:val="32"/>
          <w:szCs w:val="32"/>
          <w:rtl/>
        </w:rPr>
        <w:t>.</w:t>
      </w:r>
    </w:p>
    <w:p w14:paraId="708097E6" w14:textId="77777777" w:rsidR="001C1D86" w:rsidRDefault="001C1D86" w:rsidP="00360882">
      <w:pPr>
        <w:widowControl/>
        <w:bidi w:val="0"/>
        <w:spacing w:after="200" w:line="276" w:lineRule="auto"/>
        <w:ind w:firstLine="0"/>
        <w:jc w:val="both"/>
        <w:rPr>
          <w:rFonts w:ascii="Traditional Arabic" w:hAnsi="Traditional Arabic"/>
          <w:sz w:val="32"/>
          <w:szCs w:val="32"/>
        </w:rPr>
      </w:pPr>
      <w:r>
        <w:rPr>
          <w:rFonts w:ascii="Traditional Arabic" w:hAnsi="Traditional Arabic"/>
          <w:sz w:val="32"/>
          <w:szCs w:val="32"/>
          <w:rtl/>
        </w:rPr>
        <w:br w:type="page"/>
      </w:r>
    </w:p>
    <w:p w14:paraId="1050341D" w14:textId="77777777" w:rsidR="00431DE5" w:rsidRDefault="00431DE5" w:rsidP="00360882">
      <w:pPr>
        <w:jc w:val="both"/>
        <w:rPr>
          <w:rFonts w:ascii="Traditional Arabic" w:hAnsi="Traditional Arabic"/>
          <w:b/>
          <w:bCs/>
          <w:sz w:val="32"/>
          <w:szCs w:val="32"/>
          <w:rtl/>
        </w:rPr>
      </w:pPr>
      <w:bookmarkStart w:id="9" w:name="HdithGropend"/>
      <w:bookmarkEnd w:id="9"/>
      <w:r w:rsidRPr="00F5198B">
        <w:rPr>
          <w:rFonts w:ascii="Traditional Arabic" w:hAnsi="Traditional Arabic"/>
          <w:b/>
          <w:bCs/>
          <w:sz w:val="32"/>
          <w:szCs w:val="32"/>
          <w:rtl/>
        </w:rPr>
        <w:lastRenderedPageBreak/>
        <w:t>السؤال 5</w:t>
      </w:r>
      <w:r w:rsidR="00F5198B">
        <w:rPr>
          <w:rFonts w:ascii="Traditional Arabic" w:hAnsi="Traditional Arabic"/>
          <w:b/>
          <w:bCs/>
          <w:sz w:val="32"/>
          <w:szCs w:val="32"/>
          <w:rtl/>
        </w:rPr>
        <w:t>:</w:t>
      </w:r>
      <w:r w:rsidRPr="00F5198B">
        <w:rPr>
          <w:rFonts w:ascii="Traditional Arabic" w:hAnsi="Traditional Arabic"/>
          <w:b/>
          <w:bCs/>
          <w:sz w:val="32"/>
          <w:szCs w:val="32"/>
          <w:rtl/>
        </w:rPr>
        <w:t xml:space="preserve"> ما أهم خطوة احترازية في تسهل التقاضي أو الاستغناء عنه</w:t>
      </w:r>
      <w:r w:rsidR="003275B5" w:rsidRPr="00F5198B">
        <w:rPr>
          <w:rFonts w:ascii="Traditional Arabic" w:hAnsi="Traditional Arabic"/>
          <w:b/>
          <w:bCs/>
          <w:sz w:val="32"/>
          <w:szCs w:val="32"/>
          <w:rtl/>
        </w:rPr>
        <w:t>؟</w:t>
      </w:r>
      <w:r w:rsidRPr="00F5198B">
        <w:rPr>
          <w:rFonts w:ascii="Traditional Arabic" w:hAnsi="Traditional Arabic"/>
          <w:b/>
          <w:bCs/>
          <w:sz w:val="32"/>
          <w:szCs w:val="32"/>
          <w:rtl/>
        </w:rPr>
        <w:t xml:space="preserve"> </w:t>
      </w:r>
    </w:p>
    <w:p w14:paraId="6FEC0331" w14:textId="77777777" w:rsidR="00815FB6" w:rsidRPr="00F5198B" w:rsidRDefault="00815FB6" w:rsidP="00471D1B">
      <w:pPr>
        <w:pStyle w:val="af1"/>
        <w:rPr>
          <w:rtl/>
        </w:rPr>
      </w:pPr>
      <w:r w:rsidRPr="00815FB6">
        <w:rPr>
          <w:noProof/>
          <w:rtl/>
        </w:rPr>
        <w:drawing>
          <wp:inline distT="0" distB="0" distL="0" distR="0" wp14:anchorId="7DF78D33" wp14:editId="1CF0DE08">
            <wp:extent cx="2465917" cy="845995"/>
            <wp:effectExtent l="19050" t="0" r="0" b="0"/>
            <wp:docPr id="30" name="صورة 2" descr="ÙØªÙØ¬Ø© Ø¨Ø­Ø« Ø§ÙØµÙØ± Ø¹Ù ÙØªØ§Ø¨Ø© Ø§ÙØ¹ÙÙØ¯"/>
            <wp:cNvGraphicFramePr/>
            <a:graphic xmlns:a="http://schemas.openxmlformats.org/drawingml/2006/main">
              <a:graphicData uri="http://schemas.openxmlformats.org/drawingml/2006/picture">
                <pic:pic xmlns:pic="http://schemas.openxmlformats.org/drawingml/2006/picture">
                  <pic:nvPicPr>
                    <pic:cNvPr id="39938" name="Picture 2" descr="ÙØªÙØ¬Ø© Ø¨Ø­Ø« Ø§ÙØµÙØ± Ø¹Ù ÙØªØ§Ø¨Ø© Ø§ÙØ¹ÙÙØ¯"/>
                    <pic:cNvPicPr>
                      <a:picLocks noChangeAspect="1" noChangeArrowheads="1"/>
                    </pic:cNvPicPr>
                  </pic:nvPicPr>
                  <pic:blipFill>
                    <a:blip r:embed="rId19" cstate="print"/>
                    <a:srcRect/>
                    <a:stretch>
                      <a:fillRect/>
                    </a:stretch>
                  </pic:blipFill>
                  <pic:spPr bwMode="auto">
                    <a:xfrm>
                      <a:off x="0" y="0"/>
                      <a:ext cx="2457849" cy="843227"/>
                    </a:xfrm>
                    <a:prstGeom prst="rect">
                      <a:avLst/>
                    </a:prstGeom>
                    <a:noFill/>
                  </pic:spPr>
                </pic:pic>
              </a:graphicData>
            </a:graphic>
          </wp:inline>
        </w:drawing>
      </w:r>
    </w:p>
    <w:p w14:paraId="4C4353A7" w14:textId="77777777" w:rsidR="00431DE5" w:rsidRPr="00D50064" w:rsidRDefault="004D416C" w:rsidP="00360882">
      <w:pPr>
        <w:jc w:val="both"/>
        <w:rPr>
          <w:rFonts w:ascii="Traditional Arabic" w:hAnsi="Traditional Arabic"/>
          <w:sz w:val="32"/>
          <w:szCs w:val="32"/>
          <w:rtl/>
        </w:rPr>
      </w:pPr>
      <w:r>
        <w:rPr>
          <w:rFonts w:ascii="Traditional Arabic" w:hAnsi="Traditional Arabic" w:hint="cs"/>
          <w:sz w:val="32"/>
          <w:szCs w:val="32"/>
          <w:rtl/>
        </w:rPr>
        <w:t>أن تحرص على التوثيق</w:t>
      </w:r>
      <w:r w:rsidR="00431DE5" w:rsidRPr="00D50064">
        <w:rPr>
          <w:rFonts w:ascii="Traditional Arabic" w:hAnsi="Traditional Arabic"/>
          <w:sz w:val="32"/>
          <w:szCs w:val="32"/>
          <w:rtl/>
        </w:rPr>
        <w:t xml:space="preserve"> بجميع أشكاله</w:t>
      </w:r>
      <w:r w:rsidR="00D07EA2">
        <w:rPr>
          <w:rFonts w:ascii="Traditional Arabic" w:hAnsi="Traditional Arabic" w:hint="cs"/>
          <w:sz w:val="32"/>
          <w:szCs w:val="32"/>
          <w:rtl/>
        </w:rPr>
        <w:t>، وفي مقدمة صور التوثيق كتابة العقد</w:t>
      </w:r>
      <w:r w:rsidR="00431DE5" w:rsidRPr="00D50064">
        <w:rPr>
          <w:rFonts w:ascii="Traditional Arabic" w:hAnsi="Traditional Arabic"/>
          <w:sz w:val="32"/>
          <w:szCs w:val="32"/>
          <w:rtl/>
        </w:rPr>
        <w:t>.</w:t>
      </w:r>
    </w:p>
    <w:p w14:paraId="4DED1A63" w14:textId="77777777" w:rsidR="00153412" w:rsidRPr="00A01BBE" w:rsidRDefault="00431DE5" w:rsidP="00360882">
      <w:pPr>
        <w:jc w:val="both"/>
        <w:rPr>
          <w:rFonts w:ascii="Traditional Arabic" w:hAnsi="Traditional Arabic" w:cs="Times New Roman"/>
          <w:sz w:val="28"/>
          <w:szCs w:val="28"/>
          <w:rtl/>
        </w:rPr>
      </w:pPr>
      <w:r w:rsidRPr="00D50064">
        <w:rPr>
          <w:rFonts w:ascii="Traditional Arabic" w:hAnsi="Traditional Arabic"/>
          <w:sz w:val="32"/>
          <w:szCs w:val="32"/>
          <w:rtl/>
        </w:rPr>
        <w:t>قال تعالى</w:t>
      </w:r>
      <w:r w:rsidR="00A04C7C">
        <w:rPr>
          <w:rFonts w:ascii="Traditional Arabic" w:hAnsi="Traditional Arabic" w:hint="cs"/>
          <w:sz w:val="32"/>
          <w:szCs w:val="32"/>
          <w:rtl/>
        </w:rPr>
        <w:t>:</w:t>
      </w:r>
      <w:r w:rsidR="00A04C7C">
        <w:rPr>
          <w:rFonts w:ascii="Traditional Arabic" w:hAnsi="Traditional Arabic" w:cs="ATraditional Arabic" w:hint="cs"/>
          <w:sz w:val="32"/>
          <w:szCs w:val="32"/>
          <w:rtl/>
        </w:rPr>
        <w:t xml:space="preserve"> </w:t>
      </w:r>
      <w:r w:rsidR="004D416C" w:rsidRPr="00A01BBE">
        <w:rPr>
          <w:rFonts w:ascii="Traditional Arabic" w:hAnsi="Traditional Arabic" w:cs="ATraditional Arabic"/>
          <w:sz w:val="28"/>
          <w:szCs w:val="28"/>
          <w:rtl/>
        </w:rPr>
        <w:t>{</w:t>
      </w:r>
      <w:r w:rsidR="004D416C" w:rsidRPr="00A01BBE">
        <w:rPr>
          <w:rFonts w:ascii="Traditional Arabic" w:hAnsi="Traditional Arabic" w:cs="KFGQPC Uthmanic Script HAFS"/>
          <w:sz w:val="28"/>
          <w:szCs w:val="28"/>
          <w:rtl/>
        </w:rPr>
        <w:t>يَٰ</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أَيُّهَا ٱ</w:t>
      </w:r>
      <w:r w:rsidR="004D416C" w:rsidRPr="00A01BBE">
        <w:rPr>
          <w:rFonts w:ascii="Traditional Arabic" w:hAnsi="Traditional Arabic" w:cs="KFGQPC Uthmanic Script HAFS" w:hint="eastAsia"/>
          <w:sz w:val="28"/>
          <w:szCs w:val="28"/>
          <w:rtl/>
        </w:rPr>
        <w:t>لَّذِينَ</w:t>
      </w:r>
      <w:r w:rsidR="004D416C" w:rsidRPr="00A01BBE">
        <w:rPr>
          <w:rFonts w:ascii="Traditional Arabic" w:hAnsi="Traditional Arabic" w:cs="KFGQPC Uthmanic Script HAFS"/>
          <w:sz w:val="28"/>
          <w:szCs w:val="28"/>
          <w:rtl/>
        </w:rPr>
        <w:t xml:space="preserve"> ءَامَنُو</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اْ إِذَا تَدَايَنتُم بِدَي</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نٍ إِلَىٰ</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 xml:space="preserve"> أَجَل</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 xml:space="preserve"> مُّسَمّ</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ى فَٱ</w:t>
      </w:r>
      <w:r w:rsidR="004D416C" w:rsidRPr="00A01BBE">
        <w:rPr>
          <w:rFonts w:ascii="Traditional Arabic" w:hAnsi="Traditional Arabic" w:cs="KFGQPC Uthmanic Script HAFS" w:hint="eastAsia"/>
          <w:sz w:val="28"/>
          <w:szCs w:val="28"/>
          <w:rtl/>
        </w:rPr>
        <w:t>ك</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تُبُوهُ</w:t>
      </w:r>
      <w:r w:rsidR="004D416C" w:rsidRPr="00A01BBE">
        <w:rPr>
          <w:rFonts w:cs="Times New Roman" w:hint="cs"/>
          <w:sz w:val="28"/>
          <w:szCs w:val="28"/>
          <w:rtl/>
        </w:rPr>
        <w:t>....</w:t>
      </w:r>
      <w:r w:rsidR="004D416C" w:rsidRPr="00A01BBE">
        <w:rPr>
          <w:rFonts w:ascii="Traditional Arabic" w:hAnsi="Traditional Arabic" w:cs="KFGQPC Uthmanic Script HAFS"/>
          <w:sz w:val="28"/>
          <w:szCs w:val="28"/>
          <w:rtl/>
        </w:rPr>
        <w:t xml:space="preserve"> </w:t>
      </w:r>
      <w:r w:rsidR="004D416C" w:rsidRPr="00A01BBE">
        <w:rPr>
          <w:rFonts w:ascii="Traditional Arabic" w:hAnsi="Traditional Arabic" w:cs="KFGQPC Uthmanic Script HAFS" w:hint="cs"/>
          <w:sz w:val="28"/>
          <w:szCs w:val="28"/>
          <w:rtl/>
        </w:rPr>
        <w:t>وَأَش</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هِدُو</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اْ إِذَا تَبَايَع</w:t>
      </w:r>
      <w:r w:rsidR="004D416C" w:rsidRPr="00A01BBE">
        <w:rPr>
          <w:rFonts w:cs="KFGQPC Uthmanic Script HAFS" w:hint="cs"/>
          <w:sz w:val="28"/>
          <w:szCs w:val="28"/>
          <w:rtl/>
        </w:rPr>
        <w:t>ۡ</w:t>
      </w:r>
      <w:r w:rsidR="004D416C" w:rsidRPr="00A01BBE">
        <w:rPr>
          <w:rFonts w:ascii="Traditional Arabic" w:hAnsi="Traditional Arabic" w:cs="KFGQPC Uthmanic Script HAFS" w:hint="cs"/>
          <w:sz w:val="28"/>
          <w:szCs w:val="28"/>
          <w:rtl/>
        </w:rPr>
        <w:t>تُ</w:t>
      </w:r>
      <w:r w:rsidR="004D416C" w:rsidRPr="00A01BBE">
        <w:rPr>
          <w:rFonts w:ascii="Traditional Arabic" w:hAnsi="Traditional Arabic" w:cs="KFGQPC Uthmanic Script HAFS" w:hint="eastAsia"/>
          <w:sz w:val="28"/>
          <w:szCs w:val="28"/>
          <w:rtl/>
        </w:rPr>
        <w:t>م</w:t>
      </w:r>
      <w:r w:rsidR="004D416C" w:rsidRPr="00A01BBE">
        <w:rPr>
          <w:rFonts w:cs="KFGQPC Uthmanic Script HAFS" w:hint="cs"/>
          <w:sz w:val="28"/>
          <w:szCs w:val="28"/>
          <w:rtl/>
        </w:rPr>
        <w:t>ۡۚ</w:t>
      </w:r>
      <w:r w:rsidR="004D416C" w:rsidRPr="00A01BBE">
        <w:rPr>
          <w:rFonts w:ascii="Traditional Arabic" w:hAnsi="Traditional Arabic" w:cs="ATraditional Arabic"/>
          <w:sz w:val="28"/>
          <w:szCs w:val="28"/>
          <w:rtl/>
        </w:rPr>
        <w:t>}</w:t>
      </w:r>
      <w:r w:rsidR="004D416C" w:rsidRPr="00A01BBE">
        <w:rPr>
          <w:rFonts w:ascii="Traditional Arabic" w:hAnsi="Traditional Arabic"/>
          <w:sz w:val="28"/>
          <w:szCs w:val="28"/>
          <w:rtl/>
        </w:rPr>
        <w:t xml:space="preserve"> </w:t>
      </w:r>
      <w:r w:rsidR="004D416C" w:rsidRPr="00DE68B3">
        <w:rPr>
          <w:rFonts w:ascii="Traditional Arabic" w:hAnsi="Traditional Arabic" w:cs="ATraditional Arabic"/>
          <w:sz w:val="22"/>
          <w:szCs w:val="22"/>
          <w:rtl/>
        </w:rPr>
        <w:t>[البقرة:282]</w:t>
      </w:r>
      <w:r w:rsidRPr="00DE68B3">
        <w:rPr>
          <w:rFonts w:ascii="Traditional Arabic" w:hAnsi="Traditional Arabic" w:cs="ATraditional Arabic"/>
          <w:sz w:val="22"/>
          <w:szCs w:val="22"/>
          <w:rtl/>
        </w:rPr>
        <w:t>.</w:t>
      </w:r>
      <w:r w:rsidRPr="00A01BBE">
        <w:rPr>
          <w:rFonts w:ascii="Traditional Arabic" w:hAnsi="Traditional Arabic"/>
          <w:sz w:val="28"/>
          <w:szCs w:val="28"/>
          <w:rtl/>
        </w:rPr>
        <w:t xml:space="preserve"> </w:t>
      </w:r>
    </w:p>
    <w:p w14:paraId="1C1A3750" w14:textId="77777777" w:rsidR="00A01BBE" w:rsidRPr="00DE68B3" w:rsidRDefault="00431DE5" w:rsidP="00360882">
      <w:pPr>
        <w:jc w:val="both"/>
        <w:rPr>
          <w:rFonts w:ascii="Traditional Arabic" w:hAnsi="Traditional Arabic" w:cs="ATraditional Arabic"/>
          <w:sz w:val="22"/>
          <w:szCs w:val="22"/>
          <w:rtl/>
        </w:rPr>
      </w:pPr>
      <w:r w:rsidRPr="00A01BBE">
        <w:rPr>
          <w:rFonts w:ascii="Traditional Arabic" w:hAnsi="Traditional Arabic"/>
          <w:sz w:val="32"/>
          <w:szCs w:val="32"/>
          <w:rtl/>
        </w:rPr>
        <w:t>وقال تعالى:</w:t>
      </w:r>
      <w:r w:rsidR="003F1ACD" w:rsidRPr="00A01BBE">
        <w:rPr>
          <w:rFonts w:ascii="Traditional Arabic" w:hAnsi="Traditional Arabic"/>
          <w:sz w:val="28"/>
          <w:szCs w:val="28"/>
          <w:rtl/>
        </w:rPr>
        <w:t xml:space="preserve"> </w:t>
      </w:r>
      <w:r w:rsidR="003F1ACD" w:rsidRPr="00A01BBE">
        <w:rPr>
          <w:rFonts w:ascii="Traditional Arabic" w:hAnsi="Traditional Arabic" w:cs="ATraditional Arabic"/>
          <w:sz w:val="28"/>
          <w:szCs w:val="28"/>
          <w:rtl/>
        </w:rPr>
        <w:t>{</w:t>
      </w:r>
      <w:r w:rsidR="003F1ACD" w:rsidRPr="00A01BBE">
        <w:rPr>
          <w:rFonts w:ascii="Traditional Arabic" w:hAnsi="Traditional Arabic" w:cs="KFGQPC Uthmanic Script HAFS"/>
          <w:sz w:val="28"/>
          <w:szCs w:val="28"/>
          <w:rtl/>
        </w:rPr>
        <w:t>يَٰ</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أَيُّهَا ٱ</w:t>
      </w:r>
      <w:r w:rsidR="003F1ACD" w:rsidRPr="00A01BBE">
        <w:rPr>
          <w:rFonts w:ascii="Traditional Arabic" w:hAnsi="Traditional Arabic" w:cs="KFGQPC Uthmanic Script HAFS" w:hint="eastAsia"/>
          <w:sz w:val="28"/>
          <w:szCs w:val="28"/>
          <w:rtl/>
        </w:rPr>
        <w:t>لَّذِينَ</w:t>
      </w:r>
      <w:r w:rsidR="003F1ACD" w:rsidRPr="00A01BBE">
        <w:rPr>
          <w:rFonts w:ascii="Traditional Arabic" w:hAnsi="Traditional Arabic" w:cs="KFGQPC Uthmanic Script HAFS"/>
          <w:sz w:val="28"/>
          <w:szCs w:val="28"/>
          <w:rtl/>
        </w:rPr>
        <w:t xml:space="preserve"> ءَامَنُواْ شَهَٰدَةُ بَي</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نِكُم</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 xml:space="preserve"> إِذَا حَضَرَ أَحَدَكُمُ ٱ</w:t>
      </w:r>
      <w:r w:rsidR="003F1ACD" w:rsidRPr="00A01BBE">
        <w:rPr>
          <w:rFonts w:ascii="Traditional Arabic" w:hAnsi="Traditional Arabic" w:cs="KFGQPC Uthmanic Script HAFS" w:hint="eastAsia"/>
          <w:sz w:val="28"/>
          <w:szCs w:val="28"/>
          <w:rtl/>
        </w:rPr>
        <w:t>ل</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مَو</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تُ</w:t>
      </w:r>
      <w:r w:rsidR="003F1ACD" w:rsidRPr="00A01BBE">
        <w:rPr>
          <w:rFonts w:ascii="Traditional Arabic" w:hAnsi="Traditional Arabic" w:cs="KFGQPC Uthmanic Script HAFS"/>
          <w:sz w:val="28"/>
          <w:szCs w:val="28"/>
          <w:rtl/>
        </w:rPr>
        <w:t xml:space="preserve"> حِينَ </w:t>
      </w:r>
      <w:r w:rsidR="003F1ACD" w:rsidRPr="00A01BBE">
        <w:rPr>
          <w:rFonts w:ascii="Traditional Arabic" w:hAnsi="Traditional Arabic" w:cs="KFGQPC Uthmanic Script HAFS" w:hint="cs"/>
          <w:sz w:val="28"/>
          <w:szCs w:val="28"/>
          <w:rtl/>
        </w:rPr>
        <w:t>ٱ</w:t>
      </w:r>
      <w:r w:rsidR="003F1ACD" w:rsidRPr="00A01BBE">
        <w:rPr>
          <w:rFonts w:ascii="Traditional Arabic" w:hAnsi="Traditional Arabic" w:cs="KFGQPC Uthmanic Script HAFS" w:hint="eastAsia"/>
          <w:sz w:val="28"/>
          <w:szCs w:val="28"/>
          <w:rtl/>
        </w:rPr>
        <w:t>ل</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وَصِيَّةِ</w:t>
      </w:r>
      <w:r w:rsidR="003F1ACD" w:rsidRPr="00A01BBE">
        <w:rPr>
          <w:rFonts w:ascii="Traditional Arabic" w:hAnsi="Traditional Arabic" w:cs="KFGQPC Uthmanic Script HAFS"/>
          <w:sz w:val="28"/>
          <w:szCs w:val="28"/>
          <w:rtl/>
        </w:rPr>
        <w:t xml:space="preserve"> </w:t>
      </w:r>
      <w:r w:rsidR="003F1ACD" w:rsidRPr="00A01BBE">
        <w:rPr>
          <w:rFonts w:ascii="Traditional Arabic" w:hAnsi="Traditional Arabic" w:cs="KFGQPC Uthmanic Script HAFS" w:hint="cs"/>
          <w:sz w:val="28"/>
          <w:szCs w:val="28"/>
          <w:rtl/>
        </w:rPr>
        <w:t>ٱ</w:t>
      </w:r>
      <w:r w:rsidR="003F1ACD" w:rsidRPr="00A01BBE">
        <w:rPr>
          <w:rFonts w:ascii="Traditional Arabic" w:hAnsi="Traditional Arabic" w:cs="KFGQPC Uthmanic Script HAFS" w:hint="eastAsia"/>
          <w:sz w:val="28"/>
          <w:szCs w:val="28"/>
          <w:rtl/>
        </w:rPr>
        <w:t>ث</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نَانِ</w:t>
      </w:r>
      <w:r w:rsidR="003F1ACD" w:rsidRPr="00A01BBE">
        <w:rPr>
          <w:rFonts w:ascii="Traditional Arabic" w:hAnsi="Traditional Arabic" w:cs="KFGQPC Uthmanic Script HAFS"/>
          <w:sz w:val="28"/>
          <w:szCs w:val="28"/>
          <w:rtl/>
        </w:rPr>
        <w:t xml:space="preserve"> ذَوَا عَد</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ل</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 xml:space="preserve"> مِّنكُم</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 xml:space="preserve"> أَو</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 xml:space="preserve"> ءَاخَرَانِ مِن</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 xml:space="preserve"> غَي</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رِكُم</w:t>
      </w:r>
      <w:r w:rsidR="003F1ACD" w:rsidRPr="00A01BBE">
        <w:rPr>
          <w:rFonts w:cs="KFGQPC Uthmanic Script HAFS" w:hint="cs"/>
          <w:sz w:val="28"/>
          <w:szCs w:val="28"/>
          <w:rtl/>
        </w:rPr>
        <w:t>ۡ</w:t>
      </w:r>
      <w:r w:rsidR="003F1ACD" w:rsidRPr="00A01BBE">
        <w:rPr>
          <w:rFonts w:ascii="Traditional Arabic" w:hAnsi="Traditional Arabic" w:cs="KFGQPC Uthmanic Script HAFS"/>
          <w:sz w:val="28"/>
          <w:szCs w:val="28"/>
          <w:rtl/>
        </w:rPr>
        <w:t xml:space="preserve"> </w:t>
      </w:r>
      <w:r w:rsidR="003F1ACD" w:rsidRPr="00A01BBE">
        <w:rPr>
          <w:rFonts w:ascii="Traditional Arabic" w:hAnsi="Traditional Arabic" w:cs="ATraditional Arabic"/>
          <w:sz w:val="28"/>
          <w:szCs w:val="28"/>
          <w:rtl/>
        </w:rPr>
        <w:t>}</w:t>
      </w:r>
      <w:r w:rsidR="00A01BBE" w:rsidRPr="00A01BBE">
        <w:rPr>
          <w:rFonts w:ascii="Traditional Arabic" w:hAnsi="Traditional Arabic" w:cs="ATraditional Arabic" w:hint="cs"/>
          <w:sz w:val="28"/>
          <w:szCs w:val="28"/>
          <w:rtl/>
        </w:rPr>
        <w:t xml:space="preserve"> </w:t>
      </w:r>
      <w:r w:rsidR="00A01BBE" w:rsidRPr="00A01BBE">
        <w:rPr>
          <w:rFonts w:ascii="Traditional Arabic" w:hAnsi="Traditional Arabic" w:cs="ATraditional Arabic" w:hint="cs"/>
          <w:sz w:val="22"/>
          <w:szCs w:val="22"/>
          <w:rtl/>
        </w:rPr>
        <w:t>[</w:t>
      </w:r>
      <w:r w:rsidR="00A01BBE" w:rsidRPr="00DE68B3">
        <w:rPr>
          <w:rFonts w:ascii="Traditional Arabic" w:hAnsi="Traditional Arabic" w:cs="ATraditional Arabic"/>
          <w:sz w:val="22"/>
          <w:szCs w:val="22"/>
          <w:rtl/>
        </w:rPr>
        <w:t>المائدة:106]</w:t>
      </w:r>
      <w:r w:rsidR="00A01BBE" w:rsidRPr="00A01BBE">
        <w:rPr>
          <w:rFonts w:ascii="Traditional Arabic" w:hAnsi="Traditional Arabic" w:cs="ATraditional Arabic" w:hint="cs"/>
          <w:sz w:val="22"/>
          <w:szCs w:val="22"/>
          <w:rtl/>
        </w:rPr>
        <w:t>.</w:t>
      </w:r>
    </w:p>
    <w:p w14:paraId="34C8A864" w14:textId="77777777" w:rsidR="00DE68B3" w:rsidRDefault="00A01BBE" w:rsidP="00360882">
      <w:pPr>
        <w:jc w:val="both"/>
        <w:rPr>
          <w:rFonts w:ascii="Traditional Arabic" w:hAnsi="Traditional Arabic"/>
          <w:sz w:val="32"/>
          <w:szCs w:val="32"/>
          <w:rtl/>
        </w:rPr>
      </w:pPr>
      <w:r w:rsidRPr="00A01BBE">
        <w:rPr>
          <w:rFonts w:ascii="Traditional Arabic" w:hAnsi="Traditional Arabic" w:hint="cs"/>
          <w:sz w:val="32"/>
          <w:szCs w:val="32"/>
          <w:rtl/>
        </w:rPr>
        <w:t>وقال تعالى:</w:t>
      </w:r>
      <w:r>
        <w:rPr>
          <w:rFonts w:ascii="Traditional Arabic" w:hAnsi="Traditional Arabic" w:cs="ATraditional Arabic" w:hint="cs"/>
          <w:sz w:val="32"/>
          <w:szCs w:val="32"/>
          <w:rtl/>
        </w:rPr>
        <w:t xml:space="preserve"> </w:t>
      </w:r>
      <w:r w:rsidR="003F1ACD" w:rsidRPr="00A01BBE">
        <w:rPr>
          <w:rFonts w:cs="ATraditional Arabic"/>
          <w:sz w:val="28"/>
          <w:szCs w:val="28"/>
          <w:rtl/>
        </w:rPr>
        <w:t>{</w:t>
      </w:r>
      <w:r w:rsidR="003F1ACD" w:rsidRPr="00A01BBE">
        <w:rPr>
          <w:rFonts w:cs="KFGQPC Uthmanic Script HAFS"/>
          <w:sz w:val="28"/>
          <w:szCs w:val="28"/>
          <w:rtl/>
        </w:rPr>
        <w:t>يَٰ</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 xml:space="preserve">أَيُّهَا </w:t>
      </w:r>
      <w:r w:rsidR="003F1ACD" w:rsidRPr="00A01BBE">
        <w:rPr>
          <w:rFonts w:cs="KFGQPC Uthmanic Script HAFS" w:hint="cs"/>
          <w:sz w:val="28"/>
          <w:szCs w:val="28"/>
          <w:rtl/>
        </w:rPr>
        <w:t>ٱ</w:t>
      </w:r>
      <w:r w:rsidR="003F1ACD" w:rsidRPr="00A01BBE">
        <w:rPr>
          <w:rFonts w:cs="KFGQPC Uthmanic Script HAFS" w:hint="eastAsia"/>
          <w:sz w:val="28"/>
          <w:szCs w:val="28"/>
          <w:rtl/>
        </w:rPr>
        <w:t>لَّذِينَ</w:t>
      </w:r>
      <w:r w:rsidR="003F1ACD" w:rsidRPr="00A01BBE">
        <w:rPr>
          <w:rFonts w:cs="KFGQPC Uthmanic Script HAFS"/>
          <w:sz w:val="28"/>
          <w:szCs w:val="28"/>
          <w:rtl/>
        </w:rPr>
        <w:t xml:space="preserve"> ءَامَنُو</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اْ أَو</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فُواْ بِ</w:t>
      </w:r>
      <w:r w:rsidR="003F1ACD" w:rsidRPr="00A01BBE">
        <w:rPr>
          <w:rFonts w:cs="KFGQPC Uthmanic Script HAFS" w:hint="cs"/>
          <w:sz w:val="28"/>
          <w:szCs w:val="28"/>
          <w:rtl/>
        </w:rPr>
        <w:t>ٱ</w:t>
      </w:r>
      <w:r w:rsidR="003F1ACD" w:rsidRPr="00A01BBE">
        <w:rPr>
          <w:rFonts w:cs="KFGQPC Uthmanic Script HAFS" w:hint="eastAsia"/>
          <w:sz w:val="28"/>
          <w:szCs w:val="28"/>
          <w:rtl/>
        </w:rPr>
        <w:t>ل</w:t>
      </w:r>
      <w:r w:rsidR="003F1ACD" w:rsidRPr="00A01BBE">
        <w:rPr>
          <w:rFonts w:cs="KFGQPC Uthmanic Script HAFS" w:hint="cs"/>
          <w:sz w:val="28"/>
          <w:szCs w:val="28"/>
          <w:rtl/>
        </w:rPr>
        <w:t>ۡ</w:t>
      </w:r>
      <w:r w:rsidR="003F1ACD" w:rsidRPr="00A01BBE">
        <w:rPr>
          <w:rFonts w:ascii="Traditional Arabic" w:hAnsi="Traditional Arabic" w:cs="KFGQPC Uthmanic Script HAFS" w:hint="cs"/>
          <w:sz w:val="28"/>
          <w:szCs w:val="28"/>
          <w:rtl/>
        </w:rPr>
        <w:t>عُقُودِ</w:t>
      </w:r>
      <w:r w:rsidR="003F1ACD" w:rsidRPr="00A01BBE">
        <w:rPr>
          <w:rFonts w:cs="KFGQPC Uthmanic Script HAFS" w:hint="cs"/>
          <w:sz w:val="28"/>
          <w:szCs w:val="28"/>
          <w:rtl/>
        </w:rPr>
        <w:t>ۚ</w:t>
      </w:r>
      <w:r w:rsidR="003F1ACD" w:rsidRPr="00A01BBE">
        <w:rPr>
          <w:rFonts w:cs="KFGQPC Uthmanic Script HAFS"/>
          <w:sz w:val="28"/>
          <w:szCs w:val="28"/>
          <w:rtl/>
        </w:rPr>
        <w:t xml:space="preserve"> </w:t>
      </w:r>
      <w:r w:rsidR="003F1ACD" w:rsidRPr="00A01BBE">
        <w:rPr>
          <w:rFonts w:cs="ATraditional Arabic"/>
          <w:sz w:val="28"/>
          <w:szCs w:val="28"/>
          <w:rtl/>
        </w:rPr>
        <w:t>}</w:t>
      </w:r>
      <w:r w:rsidR="003F1ACD" w:rsidRPr="00A01BBE">
        <w:rPr>
          <w:sz w:val="28"/>
          <w:szCs w:val="28"/>
          <w:rtl/>
        </w:rPr>
        <w:t xml:space="preserve"> </w:t>
      </w:r>
      <w:r w:rsidR="003F1ACD" w:rsidRPr="00DE68B3">
        <w:rPr>
          <w:rFonts w:ascii="Traditional Arabic" w:hAnsi="Traditional Arabic" w:cs="ATraditional Arabic"/>
          <w:sz w:val="22"/>
          <w:szCs w:val="22"/>
          <w:rtl/>
        </w:rPr>
        <w:t>[سورة المائدة:1]</w:t>
      </w:r>
      <w:r w:rsidRPr="00DE68B3">
        <w:rPr>
          <w:rFonts w:ascii="Traditional Arabic" w:hAnsi="Traditional Arabic" w:cs="ATraditional Arabic" w:hint="cs"/>
          <w:sz w:val="22"/>
          <w:szCs w:val="22"/>
          <w:rtl/>
        </w:rPr>
        <w:t>.</w:t>
      </w:r>
    </w:p>
    <w:p w14:paraId="10F0E43D" w14:textId="77777777" w:rsidR="00431DE5" w:rsidRPr="00425567" w:rsidRDefault="00431DE5" w:rsidP="00360882">
      <w:pPr>
        <w:jc w:val="both"/>
        <w:rPr>
          <w:b/>
          <w:bCs/>
          <w:rtl/>
        </w:rPr>
      </w:pPr>
      <w:r w:rsidRPr="00425567">
        <w:rPr>
          <w:rFonts w:ascii="Traditional Arabic" w:hAnsi="Traditional Arabic"/>
          <w:b/>
          <w:bCs/>
          <w:sz w:val="32"/>
          <w:szCs w:val="32"/>
          <w:rtl/>
        </w:rPr>
        <w:t>وفي مقدمة صور التوثيق</w:t>
      </w:r>
      <w:r w:rsidR="00F5198B" w:rsidRPr="00425567">
        <w:rPr>
          <w:rFonts w:ascii="Traditional Arabic" w:hAnsi="Traditional Arabic"/>
          <w:b/>
          <w:bCs/>
          <w:sz w:val="32"/>
          <w:szCs w:val="32"/>
          <w:rtl/>
        </w:rPr>
        <w:t>:</w:t>
      </w:r>
      <w:r w:rsidRPr="00425567">
        <w:rPr>
          <w:rFonts w:ascii="Traditional Arabic" w:hAnsi="Traditional Arabic"/>
          <w:b/>
          <w:bCs/>
          <w:sz w:val="32"/>
          <w:szCs w:val="32"/>
          <w:rtl/>
        </w:rPr>
        <w:t xml:space="preserve"> </w:t>
      </w:r>
      <w:r w:rsidRPr="00A70C4E">
        <w:rPr>
          <w:rFonts w:ascii="Traditional Arabic" w:hAnsi="Traditional Arabic"/>
          <w:sz w:val="32"/>
          <w:szCs w:val="32"/>
          <w:rtl/>
        </w:rPr>
        <w:t>كتابة العقود التفصيلية</w:t>
      </w:r>
      <w:r w:rsidR="003275B5" w:rsidRPr="00A70C4E">
        <w:rPr>
          <w:rFonts w:ascii="Traditional Arabic" w:hAnsi="Traditional Arabic"/>
          <w:sz w:val="32"/>
          <w:szCs w:val="32"/>
          <w:rtl/>
        </w:rPr>
        <w:t>،</w:t>
      </w:r>
      <w:r w:rsidRPr="00A70C4E">
        <w:rPr>
          <w:rFonts w:ascii="Traditional Arabic" w:hAnsi="Traditional Arabic"/>
          <w:sz w:val="32"/>
          <w:szCs w:val="32"/>
          <w:rtl/>
        </w:rPr>
        <w:t xml:space="preserve"> بحيث تكتب بشكل علمي ودقيق، يراعى فيها تغطية جميع متطلبات العقد بشكل واضح</w:t>
      </w:r>
      <w:r w:rsidR="003275B5" w:rsidRPr="00A70C4E">
        <w:rPr>
          <w:rFonts w:ascii="Traditional Arabic" w:hAnsi="Traditional Arabic"/>
          <w:sz w:val="32"/>
          <w:szCs w:val="32"/>
          <w:rtl/>
        </w:rPr>
        <w:t>،</w:t>
      </w:r>
      <w:r w:rsidRPr="00A70C4E">
        <w:rPr>
          <w:rFonts w:ascii="Traditional Arabic" w:hAnsi="Traditional Arabic"/>
          <w:sz w:val="32"/>
          <w:szCs w:val="32"/>
          <w:rtl/>
        </w:rPr>
        <w:t xml:space="preserve"> وإغلاق جميع الثغرات التي قد تؤدي إلى الاختلاف</w:t>
      </w:r>
      <w:r w:rsidR="003275B5" w:rsidRPr="00A70C4E">
        <w:rPr>
          <w:rFonts w:ascii="Traditional Arabic" w:hAnsi="Traditional Arabic"/>
          <w:sz w:val="32"/>
          <w:szCs w:val="32"/>
          <w:rtl/>
        </w:rPr>
        <w:t>،</w:t>
      </w:r>
      <w:r w:rsidRPr="00A70C4E">
        <w:rPr>
          <w:rFonts w:ascii="Traditional Arabic" w:hAnsi="Traditional Arabic"/>
          <w:sz w:val="32"/>
          <w:szCs w:val="32"/>
          <w:rtl/>
        </w:rPr>
        <w:t xml:space="preserve"> ولاسيما آلية التخارج</w:t>
      </w:r>
      <w:r w:rsidR="003275B5" w:rsidRPr="00A70C4E">
        <w:rPr>
          <w:rFonts w:ascii="Traditional Arabic" w:hAnsi="Traditional Arabic"/>
          <w:sz w:val="32"/>
          <w:szCs w:val="32"/>
          <w:rtl/>
        </w:rPr>
        <w:t>.</w:t>
      </w:r>
      <w:r w:rsidRPr="00A70C4E">
        <w:rPr>
          <w:rFonts w:ascii="Traditional Arabic" w:hAnsi="Traditional Arabic"/>
          <w:sz w:val="32"/>
          <w:szCs w:val="32"/>
          <w:rtl/>
        </w:rPr>
        <w:t xml:space="preserve"> </w:t>
      </w:r>
    </w:p>
    <w:p w14:paraId="0470BED2" w14:textId="77777777" w:rsidR="00431DE5" w:rsidRPr="003275B5" w:rsidRDefault="00431DE5" w:rsidP="00360882">
      <w:pPr>
        <w:ind w:firstLine="0"/>
        <w:jc w:val="both"/>
        <w:rPr>
          <w:b/>
          <w:bCs/>
          <w:rtl/>
        </w:rPr>
      </w:pPr>
      <w:r w:rsidRPr="003275B5">
        <w:rPr>
          <w:rFonts w:ascii="Traditional Arabic" w:hAnsi="Traditional Arabic"/>
          <w:b/>
          <w:bCs/>
          <w:sz w:val="32"/>
          <w:szCs w:val="32"/>
          <w:rtl/>
        </w:rPr>
        <w:t>السؤال 6</w:t>
      </w:r>
      <w:r w:rsidR="00F5198B">
        <w:rPr>
          <w:rFonts w:ascii="Traditional Arabic" w:hAnsi="Traditional Arabic"/>
          <w:b/>
          <w:bCs/>
          <w:sz w:val="32"/>
          <w:szCs w:val="32"/>
          <w:rtl/>
        </w:rPr>
        <w:t>:</w:t>
      </w:r>
      <w:r w:rsidRPr="003275B5">
        <w:rPr>
          <w:rFonts w:ascii="Traditional Arabic" w:hAnsi="Traditional Arabic"/>
          <w:b/>
          <w:bCs/>
          <w:sz w:val="32"/>
          <w:szCs w:val="32"/>
          <w:rtl/>
        </w:rPr>
        <w:t xml:space="preserve"> إذا قررت التقاضي فما أهم المرتكزات التي عليك أن تنطلق منها قبل التقاضي</w:t>
      </w:r>
      <w:r w:rsidR="003275B5">
        <w:rPr>
          <w:rFonts w:ascii="Traditional Arabic" w:hAnsi="Traditional Arabic"/>
          <w:b/>
          <w:bCs/>
          <w:sz w:val="32"/>
          <w:szCs w:val="32"/>
          <w:rtl/>
        </w:rPr>
        <w:t>؟</w:t>
      </w:r>
      <w:r w:rsidRPr="003275B5">
        <w:rPr>
          <w:rFonts w:ascii="Traditional Arabic" w:hAnsi="Traditional Arabic"/>
          <w:b/>
          <w:bCs/>
          <w:sz w:val="32"/>
          <w:szCs w:val="32"/>
          <w:rtl/>
        </w:rPr>
        <w:t xml:space="preserve"> </w:t>
      </w:r>
    </w:p>
    <w:p w14:paraId="74553CC7" w14:textId="77777777" w:rsidR="00DE68B3" w:rsidRPr="00D50064" w:rsidRDefault="00DE68B3" w:rsidP="00360882">
      <w:pPr>
        <w:pStyle w:val="aff2"/>
        <w:numPr>
          <w:ilvl w:val="0"/>
          <w:numId w:val="12"/>
        </w:numPr>
        <w:spacing w:after="0" w:line="240" w:lineRule="auto"/>
        <w:ind w:left="466" w:hanging="425"/>
        <w:jc w:val="both"/>
        <w:rPr>
          <w:rFonts w:ascii="Traditional Arabic" w:hAnsi="Traditional Arabic" w:cs="Traditional Arabic"/>
          <w:sz w:val="32"/>
          <w:szCs w:val="32"/>
        </w:rPr>
      </w:pPr>
      <w:r w:rsidRPr="00D50064">
        <w:rPr>
          <w:rFonts w:ascii="Traditional Arabic" w:hAnsi="Traditional Arabic" w:cs="Traditional Arabic"/>
          <w:sz w:val="32"/>
          <w:szCs w:val="32"/>
          <w:rtl/>
        </w:rPr>
        <w:t>ح</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د</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د</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 xml:space="preserve"> المحكمة المختصة </w:t>
      </w:r>
      <w:r w:rsidR="003B0457">
        <w:rPr>
          <w:rFonts w:ascii="Traditional Arabic" w:hAnsi="Traditional Arabic" w:cs="Traditional Arabic"/>
          <w:sz w:val="32"/>
          <w:szCs w:val="32"/>
          <w:rtl/>
        </w:rPr>
        <w:t>(</w:t>
      </w:r>
      <w:r w:rsidR="00A70C4E">
        <w:rPr>
          <w:rFonts w:ascii="Traditional Arabic" w:hAnsi="Traditional Arabic" w:cs="Traditional Arabic"/>
          <w:sz w:val="32"/>
          <w:szCs w:val="32"/>
          <w:rtl/>
        </w:rPr>
        <w:t>الاختصاص الدولي و</w:t>
      </w:r>
      <w:r w:rsidRPr="00D50064">
        <w:rPr>
          <w:rFonts w:ascii="Traditional Arabic" w:hAnsi="Traditional Arabic" w:cs="Traditional Arabic"/>
          <w:sz w:val="32"/>
          <w:szCs w:val="32"/>
          <w:rtl/>
        </w:rPr>
        <w:t>الولائي والنوعي والمكاني</w:t>
      </w:r>
      <w:r w:rsidR="003B0457">
        <w:rPr>
          <w:rFonts w:ascii="Traditional Arabic" w:hAnsi="Traditional Arabic" w:cs="Traditional Arabic"/>
          <w:sz w:val="32"/>
          <w:szCs w:val="32"/>
          <w:rtl/>
        </w:rPr>
        <w:t>)</w:t>
      </w:r>
      <w:r w:rsidR="00A70C4E">
        <w:rPr>
          <w:rFonts w:ascii="Traditional Arabic" w:hAnsi="Traditional Arabic" w:cs="Traditional Arabic" w:hint="cs"/>
          <w:sz w:val="32"/>
          <w:szCs w:val="32"/>
          <w:rtl/>
        </w:rPr>
        <w:t xml:space="preserve"> </w:t>
      </w:r>
      <w:r w:rsidRPr="00D50064">
        <w:rPr>
          <w:rFonts w:ascii="Traditional Arabic" w:hAnsi="Traditional Arabic" w:cs="Traditional Arabic"/>
          <w:sz w:val="32"/>
          <w:szCs w:val="32"/>
          <w:rtl/>
        </w:rPr>
        <w:t>واعرف النظام المتبع في الترافع أمامها</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05098ADE" w14:textId="77777777" w:rsidR="00DE68B3" w:rsidRPr="00D50064" w:rsidRDefault="00DE68B3" w:rsidP="00360882">
      <w:pPr>
        <w:pStyle w:val="aff2"/>
        <w:numPr>
          <w:ilvl w:val="0"/>
          <w:numId w:val="12"/>
        </w:numPr>
        <w:spacing w:after="0" w:line="240" w:lineRule="auto"/>
        <w:ind w:left="466" w:hanging="425"/>
        <w:jc w:val="both"/>
        <w:rPr>
          <w:rFonts w:ascii="Traditional Arabic" w:hAnsi="Traditional Arabic" w:cs="Traditional Arabic"/>
          <w:sz w:val="32"/>
          <w:szCs w:val="32"/>
        </w:rPr>
      </w:pPr>
      <w:r w:rsidRPr="00D50064">
        <w:rPr>
          <w:rFonts w:ascii="Traditional Arabic" w:hAnsi="Traditional Arabic" w:cs="Traditional Arabic"/>
          <w:sz w:val="32"/>
          <w:szCs w:val="32"/>
          <w:rtl/>
        </w:rPr>
        <w:t>ح</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ر</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ر</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 xml:space="preserve"> الدعوى بالشكل الصحيح</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5A2121C4" w14:textId="77777777" w:rsidR="00DE68B3" w:rsidRPr="00D50064" w:rsidRDefault="00DE68B3" w:rsidP="00360882">
      <w:pPr>
        <w:pStyle w:val="aff2"/>
        <w:numPr>
          <w:ilvl w:val="0"/>
          <w:numId w:val="12"/>
        </w:numPr>
        <w:spacing w:after="0" w:line="240" w:lineRule="auto"/>
        <w:ind w:left="466" w:hanging="425"/>
        <w:jc w:val="both"/>
        <w:rPr>
          <w:rFonts w:ascii="Traditional Arabic" w:hAnsi="Traditional Arabic" w:cs="Traditional Arabic"/>
          <w:sz w:val="32"/>
          <w:szCs w:val="32"/>
        </w:rPr>
      </w:pPr>
      <w:r w:rsidRPr="00D50064">
        <w:rPr>
          <w:rFonts w:ascii="Traditional Arabic" w:hAnsi="Traditional Arabic" w:cs="Traditional Arabic"/>
          <w:sz w:val="32"/>
          <w:szCs w:val="32"/>
          <w:rtl/>
        </w:rPr>
        <w:t>صو</w:t>
      </w:r>
      <w:r w:rsidR="0034451D">
        <w:rPr>
          <w:rFonts w:ascii="Traditional Arabic" w:hAnsi="Traditional Arabic" w:cs="Traditional Arabic" w:hint="cs"/>
          <w:sz w:val="32"/>
          <w:szCs w:val="32"/>
          <w:rtl/>
        </w:rPr>
        <w:t>ِّ</w:t>
      </w:r>
      <w:r w:rsidRPr="00D50064">
        <w:rPr>
          <w:rFonts w:ascii="Traditional Arabic" w:hAnsi="Traditional Arabic" w:cs="Traditional Arabic"/>
          <w:sz w:val="32"/>
          <w:szCs w:val="32"/>
          <w:rtl/>
        </w:rPr>
        <w:t>ر الواقعة المدعى بها بالشكل الصحيح</w:t>
      </w:r>
      <w:r w:rsidR="003275B5">
        <w:rPr>
          <w:rFonts w:ascii="Traditional Arabic" w:hAnsi="Traditional Arabic" w:cs="Traditional Arabic"/>
          <w:sz w:val="32"/>
          <w:szCs w:val="32"/>
          <w:rtl/>
        </w:rPr>
        <w:t>.</w:t>
      </w:r>
    </w:p>
    <w:p w14:paraId="4419421B" w14:textId="77777777" w:rsidR="00DE68B3" w:rsidRPr="00D50064" w:rsidRDefault="0034451D" w:rsidP="00360882">
      <w:pPr>
        <w:pStyle w:val="aff2"/>
        <w:numPr>
          <w:ilvl w:val="0"/>
          <w:numId w:val="12"/>
        </w:numPr>
        <w:spacing w:after="0" w:line="240" w:lineRule="auto"/>
        <w:ind w:left="466" w:hanging="425"/>
        <w:jc w:val="both"/>
        <w:rPr>
          <w:rFonts w:ascii="Traditional Arabic" w:hAnsi="Traditional Arabic" w:cs="Traditional Arabic"/>
          <w:sz w:val="32"/>
          <w:szCs w:val="32"/>
        </w:rPr>
      </w:pPr>
      <w:r>
        <w:rPr>
          <w:rFonts w:ascii="Traditional Arabic" w:hAnsi="Traditional Arabic" w:cs="Traditional Arabic"/>
          <w:sz w:val="32"/>
          <w:szCs w:val="32"/>
          <w:rtl/>
        </w:rPr>
        <w:t>كي</w:t>
      </w:r>
      <w:r>
        <w:rPr>
          <w:rFonts w:ascii="Traditional Arabic" w:hAnsi="Traditional Arabic" w:cs="Traditional Arabic" w:hint="cs"/>
          <w:sz w:val="32"/>
          <w:szCs w:val="32"/>
          <w:rtl/>
        </w:rPr>
        <w:t>ِّ</w:t>
      </w:r>
      <w:r w:rsidR="00DE68B3" w:rsidRPr="00D50064">
        <w:rPr>
          <w:rFonts w:ascii="Traditional Arabic" w:hAnsi="Traditional Arabic" w:cs="Traditional Arabic"/>
          <w:sz w:val="32"/>
          <w:szCs w:val="32"/>
          <w:rtl/>
        </w:rPr>
        <w:t>ف الواقعة المدعى بها بالشكل الصحيح</w:t>
      </w:r>
      <w:r w:rsidR="003275B5">
        <w:rPr>
          <w:rFonts w:ascii="Traditional Arabic" w:hAnsi="Traditional Arabic" w:cs="Traditional Arabic"/>
          <w:sz w:val="32"/>
          <w:szCs w:val="32"/>
          <w:rtl/>
        </w:rPr>
        <w:t>،</w:t>
      </w:r>
      <w:r w:rsidR="00DE68B3" w:rsidRPr="00D50064">
        <w:rPr>
          <w:rFonts w:ascii="Traditional Arabic" w:hAnsi="Traditional Arabic" w:cs="Traditional Arabic"/>
          <w:sz w:val="32"/>
          <w:szCs w:val="32"/>
          <w:rtl/>
        </w:rPr>
        <w:t xml:space="preserve"> سواء من الناحية الشرعية أم القانونية</w:t>
      </w:r>
      <w:r w:rsidR="003275B5">
        <w:rPr>
          <w:rFonts w:ascii="Traditional Arabic" w:hAnsi="Traditional Arabic" w:cs="Traditional Arabic"/>
          <w:sz w:val="32"/>
          <w:szCs w:val="32"/>
          <w:rtl/>
        </w:rPr>
        <w:t>.</w:t>
      </w:r>
      <w:r w:rsidR="00DE68B3" w:rsidRPr="00D50064">
        <w:rPr>
          <w:rFonts w:ascii="Traditional Arabic" w:hAnsi="Traditional Arabic" w:cs="Traditional Arabic"/>
          <w:sz w:val="32"/>
          <w:szCs w:val="32"/>
          <w:rtl/>
        </w:rPr>
        <w:t xml:space="preserve"> </w:t>
      </w:r>
    </w:p>
    <w:p w14:paraId="1809E0D9" w14:textId="77777777" w:rsidR="00DE68B3" w:rsidRPr="00D50064" w:rsidRDefault="00DE68B3" w:rsidP="00360882">
      <w:pPr>
        <w:pStyle w:val="aff2"/>
        <w:numPr>
          <w:ilvl w:val="0"/>
          <w:numId w:val="12"/>
        </w:numPr>
        <w:spacing w:after="0" w:line="240" w:lineRule="auto"/>
        <w:ind w:left="466" w:hanging="425"/>
        <w:jc w:val="both"/>
        <w:rPr>
          <w:rFonts w:ascii="Traditional Arabic" w:hAnsi="Traditional Arabic" w:cs="Traditional Arabic"/>
          <w:sz w:val="32"/>
          <w:szCs w:val="32"/>
          <w:rtl/>
        </w:rPr>
      </w:pPr>
      <w:r w:rsidRPr="00D50064">
        <w:rPr>
          <w:rFonts w:ascii="Traditional Arabic" w:hAnsi="Traditional Arabic" w:cs="Traditional Arabic"/>
          <w:sz w:val="32"/>
          <w:szCs w:val="32"/>
          <w:rtl/>
        </w:rPr>
        <w:lastRenderedPageBreak/>
        <w:t>ابحث عن المستند الموضوعي الذي تبنى عليه مطالبك</w:t>
      </w:r>
      <w:r w:rsidR="00A70C4E">
        <w:rPr>
          <w:rFonts w:ascii="Traditional Arabic" w:hAnsi="Traditional Arabic" w:cs="Traditional Arabic" w:hint="cs"/>
          <w:sz w:val="32"/>
          <w:szCs w:val="32"/>
          <w:rtl/>
        </w:rPr>
        <w:t>؛</w:t>
      </w:r>
      <w:r w:rsidRPr="00D50064">
        <w:rPr>
          <w:rFonts w:ascii="Traditional Arabic" w:hAnsi="Traditional Arabic" w:cs="Traditional Arabic"/>
          <w:sz w:val="32"/>
          <w:szCs w:val="32"/>
          <w:rtl/>
        </w:rPr>
        <w:t xml:space="preserve"> (الأدلة الشرعية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القواعد </w:t>
      </w:r>
      <w:r w:rsidR="0034451D">
        <w:rPr>
          <w:rFonts w:ascii="Traditional Arabic" w:hAnsi="Traditional Arabic" w:cs="Traditional Arabic" w:hint="cs"/>
          <w:sz w:val="32"/>
          <w:szCs w:val="32"/>
          <w:rtl/>
        </w:rPr>
        <w:t>الفقهية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الأصول العامة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النصوص الفقهية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النصوص النظامية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المدونة ال</w:t>
      </w:r>
      <w:r w:rsidR="0034451D">
        <w:rPr>
          <w:rFonts w:ascii="Traditional Arabic" w:hAnsi="Traditional Arabic" w:cs="Traditional Arabic" w:hint="cs"/>
          <w:sz w:val="32"/>
          <w:szCs w:val="32"/>
          <w:rtl/>
        </w:rPr>
        <w:t>ق</w:t>
      </w:r>
      <w:r w:rsidRPr="00D50064">
        <w:rPr>
          <w:rFonts w:ascii="Traditional Arabic" w:hAnsi="Traditional Arabic" w:cs="Traditional Arabic"/>
          <w:sz w:val="32"/>
          <w:szCs w:val="32"/>
          <w:rtl/>
        </w:rPr>
        <w:t>ضائية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المبادئ القضائية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السوابق الفضائية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w:t>
      </w:r>
      <w:r w:rsidR="003275B5">
        <w:rPr>
          <w:rFonts w:ascii="Traditional Arabic" w:hAnsi="Traditional Arabic" w:cs="Traditional Arabic" w:hint="cs"/>
          <w:sz w:val="32"/>
          <w:szCs w:val="32"/>
          <w:rtl/>
        </w:rPr>
        <w:t>.</w:t>
      </w:r>
    </w:p>
    <w:p w14:paraId="4E03B2E8" w14:textId="77777777" w:rsidR="00DE68B3" w:rsidRPr="00D50064" w:rsidRDefault="00DE68B3" w:rsidP="00360882">
      <w:pPr>
        <w:pStyle w:val="aff2"/>
        <w:numPr>
          <w:ilvl w:val="0"/>
          <w:numId w:val="12"/>
        </w:numPr>
        <w:spacing w:after="0" w:line="240" w:lineRule="auto"/>
        <w:ind w:left="466" w:hanging="425"/>
        <w:jc w:val="both"/>
        <w:rPr>
          <w:rFonts w:ascii="Traditional Arabic" w:hAnsi="Traditional Arabic" w:cs="Traditional Arabic"/>
          <w:sz w:val="32"/>
          <w:szCs w:val="32"/>
          <w:rtl/>
        </w:rPr>
      </w:pPr>
      <w:r w:rsidRPr="00D50064">
        <w:rPr>
          <w:rFonts w:ascii="Traditional Arabic" w:hAnsi="Traditional Arabic" w:cs="Traditional Arabic"/>
          <w:sz w:val="32"/>
          <w:szCs w:val="32"/>
          <w:rtl/>
        </w:rPr>
        <w:t>اجمع أكبر قدر ممكن من أدلة الإثبات</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وتدرج في عرضها</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واستخدم ذكاءك في توقيت عرضها</w:t>
      </w:r>
      <w:r w:rsidR="003275B5">
        <w:rPr>
          <w:rFonts w:ascii="Traditional Arabic" w:hAnsi="Traditional Arabic" w:cs="Traditional Arabic"/>
          <w:sz w:val="32"/>
          <w:szCs w:val="32"/>
          <w:rtl/>
        </w:rPr>
        <w:t>.</w:t>
      </w:r>
      <w:r w:rsidR="0077533C">
        <w:rPr>
          <w:rFonts w:ascii="Traditional Arabic" w:hAnsi="Traditional Arabic" w:cs="Traditional Arabic" w:hint="cs"/>
          <w:sz w:val="32"/>
          <w:szCs w:val="32"/>
          <w:rtl/>
        </w:rPr>
        <w:t xml:space="preserve"> </w:t>
      </w:r>
      <w:r w:rsidR="0077533C" w:rsidRPr="00757F06">
        <w:rPr>
          <w:rFonts w:ascii="Traditional Arabic" w:hAnsi="Traditional Arabic" w:cs="Traditional Arabic" w:hint="cs"/>
          <w:sz w:val="24"/>
          <w:szCs w:val="24"/>
          <w:rtl/>
        </w:rPr>
        <w:t>[راجع نظام المرفعات الشرعية</w:t>
      </w:r>
      <w:r w:rsidR="00757F06" w:rsidRPr="00757F06">
        <w:rPr>
          <w:rFonts w:ascii="Traditional Arabic" w:hAnsi="Traditional Arabic" w:cs="Traditional Arabic" w:hint="cs"/>
          <w:sz w:val="24"/>
          <w:szCs w:val="24"/>
          <w:rtl/>
        </w:rPr>
        <w:t>، الباب التاسع، حيث وردت فيه ثمان صور لأدلة الإثبات، وأفرد لبيانها 58 مادة</w:t>
      </w:r>
      <w:r w:rsidR="00757F06">
        <w:rPr>
          <w:rFonts w:ascii="Traditional Arabic" w:hAnsi="Traditional Arabic" w:cs="Traditional Arabic" w:hint="cs"/>
          <w:sz w:val="24"/>
          <w:szCs w:val="24"/>
          <w:rtl/>
        </w:rPr>
        <w:t>؛</w:t>
      </w:r>
      <w:r w:rsidR="00757F06" w:rsidRPr="00757F06">
        <w:rPr>
          <w:rFonts w:ascii="Traditional Arabic" w:hAnsi="Traditional Arabic" w:cs="Traditional Arabic" w:hint="cs"/>
          <w:sz w:val="24"/>
          <w:szCs w:val="24"/>
          <w:rtl/>
        </w:rPr>
        <w:t xml:space="preserve"> من المادة 101 إلى المادة 158</w:t>
      </w:r>
      <w:r w:rsidR="0077533C" w:rsidRPr="00757F06">
        <w:rPr>
          <w:rFonts w:ascii="Traditional Arabic" w:hAnsi="Traditional Arabic" w:cs="Traditional Arabic" w:hint="cs"/>
          <w:sz w:val="24"/>
          <w:szCs w:val="24"/>
          <w:rtl/>
        </w:rPr>
        <w:t>]</w:t>
      </w:r>
      <w:r w:rsidR="00757F06">
        <w:rPr>
          <w:rFonts w:ascii="Traditional Arabic" w:hAnsi="Traditional Arabic" w:cs="Traditional Arabic" w:hint="cs"/>
          <w:sz w:val="32"/>
          <w:szCs w:val="32"/>
          <w:rtl/>
        </w:rPr>
        <w:t>.</w:t>
      </w:r>
    </w:p>
    <w:p w14:paraId="7EF35275" w14:textId="77777777" w:rsidR="00DE68B3" w:rsidRPr="00D50064" w:rsidRDefault="00DE68B3" w:rsidP="00360882">
      <w:pPr>
        <w:pStyle w:val="aff2"/>
        <w:spacing w:after="0" w:line="240" w:lineRule="auto"/>
        <w:ind w:left="466"/>
        <w:jc w:val="both"/>
        <w:rPr>
          <w:rFonts w:ascii="Traditional Arabic" w:hAnsi="Traditional Arabic" w:cs="Traditional Arabic"/>
          <w:sz w:val="32"/>
          <w:szCs w:val="32"/>
          <w:rtl/>
        </w:rPr>
      </w:pPr>
      <w:r w:rsidRPr="00D50064">
        <w:rPr>
          <w:rFonts w:ascii="Traditional Arabic" w:hAnsi="Traditional Arabic" w:cs="Traditional Arabic"/>
          <w:sz w:val="32"/>
          <w:szCs w:val="32"/>
          <w:rtl/>
        </w:rPr>
        <w:t>ولاحظ أنك قد تضطر إلى الحيلة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ومن صور ذلك</w:t>
      </w:r>
      <w:r w:rsidR="00F5198B">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أن تكون لك محاولات سابقة للمطالبة بحقك بحيث يحضرها عدلان تصح شهادتهما لك </w:t>
      </w:r>
      <w:r w:rsidR="003B0457">
        <w:rPr>
          <w:rFonts w:ascii="Traditional Arabic" w:hAnsi="Traditional Arabic" w:cs="Traditional Arabic"/>
          <w:sz w:val="32"/>
          <w:szCs w:val="32"/>
          <w:rtl/>
        </w:rPr>
        <w:t>(</w:t>
      </w:r>
      <w:r w:rsidRPr="00D50064">
        <w:rPr>
          <w:rFonts w:ascii="Traditional Arabic" w:hAnsi="Traditional Arabic" w:cs="Traditional Arabic"/>
          <w:sz w:val="32"/>
          <w:szCs w:val="32"/>
          <w:rtl/>
        </w:rPr>
        <w:t>مثال ذلك</w:t>
      </w:r>
      <w:r w:rsidR="003B0457">
        <w:rPr>
          <w:rFonts w:ascii="Traditional Arabic" w:hAnsi="Traditional Arabic" w:cs="Traditional Arabic"/>
          <w:sz w:val="32"/>
          <w:szCs w:val="32"/>
          <w:rtl/>
        </w:rPr>
        <w:t>)</w:t>
      </w:r>
      <w:r w:rsidR="000B7797">
        <w:rPr>
          <w:rFonts w:ascii="Traditional Arabic" w:hAnsi="Traditional Arabic" w:cs="Traditional Arabic" w:hint="cs"/>
          <w:sz w:val="32"/>
          <w:szCs w:val="32"/>
          <w:rtl/>
        </w:rPr>
        <w:t xml:space="preserve"> </w:t>
      </w:r>
      <w:r w:rsidRPr="00D50064">
        <w:rPr>
          <w:rFonts w:ascii="Traditional Arabic" w:hAnsi="Traditional Arabic" w:cs="Traditional Arabic"/>
          <w:sz w:val="32"/>
          <w:szCs w:val="32"/>
          <w:rtl/>
        </w:rPr>
        <w:t xml:space="preserve">أو ترسل له عدلان </w:t>
      </w:r>
      <w:r w:rsidR="000B7797">
        <w:rPr>
          <w:rFonts w:ascii="Traditional Arabic" w:hAnsi="Traditional Arabic" w:cs="Traditional Arabic" w:hint="cs"/>
          <w:sz w:val="32"/>
          <w:szCs w:val="32"/>
          <w:rtl/>
        </w:rPr>
        <w:t>يفاوضانه في الحق،</w:t>
      </w:r>
      <w:r w:rsidRPr="00D50064">
        <w:rPr>
          <w:rFonts w:ascii="Traditional Arabic" w:hAnsi="Traditional Arabic" w:cs="Traditional Arabic"/>
          <w:sz w:val="32"/>
          <w:szCs w:val="32"/>
          <w:rtl/>
        </w:rPr>
        <w:t xml:space="preserve"> بحيث يقر بالحق الذي عليه</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r w:rsidR="000B7797">
        <w:rPr>
          <w:rFonts w:ascii="Traditional Arabic" w:hAnsi="Traditional Arabic" w:cs="Traditional Arabic" w:hint="cs"/>
          <w:sz w:val="32"/>
          <w:szCs w:val="32"/>
          <w:rtl/>
        </w:rPr>
        <w:t xml:space="preserve">وإّا لم يبذله تستفيد من شهادتهما على إفراره، </w:t>
      </w:r>
      <w:r w:rsidRPr="00D50064">
        <w:rPr>
          <w:rFonts w:ascii="Traditional Arabic" w:hAnsi="Traditional Arabic" w:cs="Traditional Arabic"/>
          <w:sz w:val="32"/>
          <w:szCs w:val="32"/>
          <w:rtl/>
        </w:rPr>
        <w:t>وقد تتمكن من ذلك بنفسك في مجلس القضاء</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أو تستغل أسئلة القاضي له في ذلك </w:t>
      </w:r>
      <w:r w:rsidR="003B0457">
        <w:rPr>
          <w:rFonts w:ascii="Traditional Arabic" w:hAnsi="Traditional Arabic" w:cs="Traditional Arabic"/>
          <w:sz w:val="32"/>
          <w:szCs w:val="32"/>
          <w:rtl/>
        </w:rPr>
        <w:t>(</w:t>
      </w:r>
      <w:r w:rsidRPr="00D50064">
        <w:rPr>
          <w:rFonts w:ascii="Traditional Arabic" w:hAnsi="Traditional Arabic" w:cs="Traditional Arabic"/>
          <w:sz w:val="32"/>
          <w:szCs w:val="32"/>
          <w:rtl/>
        </w:rPr>
        <w:t>مثال ذلك</w:t>
      </w:r>
      <w:r w:rsidR="003B0457">
        <w:rPr>
          <w:rFonts w:ascii="Traditional Arabic" w:hAnsi="Traditional Arabic" w:cs="Traditional Arabic"/>
          <w:sz w:val="32"/>
          <w:szCs w:val="32"/>
          <w:rtl/>
        </w:rPr>
        <w:t>)</w:t>
      </w:r>
    </w:p>
    <w:p w14:paraId="57AF4D16" w14:textId="77777777" w:rsidR="00DE68B3" w:rsidRPr="00D50064" w:rsidRDefault="00DE68B3" w:rsidP="00360882">
      <w:pPr>
        <w:pStyle w:val="aff2"/>
        <w:numPr>
          <w:ilvl w:val="0"/>
          <w:numId w:val="12"/>
        </w:numPr>
        <w:spacing w:after="0" w:line="240" w:lineRule="auto"/>
        <w:ind w:left="466" w:hanging="425"/>
        <w:jc w:val="both"/>
        <w:rPr>
          <w:rFonts w:ascii="Traditional Arabic" w:hAnsi="Traditional Arabic" w:cs="Traditional Arabic"/>
          <w:sz w:val="32"/>
          <w:szCs w:val="32"/>
          <w:rtl/>
        </w:rPr>
      </w:pPr>
      <w:r w:rsidRPr="00D50064">
        <w:rPr>
          <w:rFonts w:ascii="Traditional Arabic" w:hAnsi="Traditional Arabic" w:cs="Traditional Arabic"/>
          <w:sz w:val="32"/>
          <w:szCs w:val="32"/>
          <w:rtl/>
        </w:rPr>
        <w:t>ابذل جهدك في سبر المسارات المتوقعة لسير الدعوى</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وضع الخطة المناسبة لك مسار</w:t>
      </w:r>
      <w:r w:rsidR="003275B5">
        <w:rPr>
          <w:rFonts w:ascii="Traditional Arabic" w:hAnsi="Traditional Arabic" w:cs="Traditional Arabic"/>
          <w:sz w:val="32"/>
          <w:szCs w:val="32"/>
          <w:rtl/>
        </w:rPr>
        <w:t>.</w:t>
      </w:r>
    </w:p>
    <w:p w14:paraId="7B2D251F" w14:textId="724E7382" w:rsidR="0009374B" w:rsidRPr="00A84414" w:rsidRDefault="00DE68B3" w:rsidP="00360882">
      <w:pPr>
        <w:pStyle w:val="aff2"/>
        <w:numPr>
          <w:ilvl w:val="0"/>
          <w:numId w:val="12"/>
        </w:numPr>
        <w:spacing w:after="0" w:line="240" w:lineRule="auto"/>
        <w:ind w:left="466" w:hanging="425"/>
        <w:jc w:val="both"/>
        <w:rPr>
          <w:rFonts w:ascii="Times New Roman" w:eastAsia="Times New Roman" w:hAnsi="Times New Roman" w:cs="Traditional Arabic"/>
          <w:sz w:val="20"/>
          <w:szCs w:val="20"/>
          <w:lang w:eastAsia="ar-SA"/>
        </w:rPr>
      </w:pPr>
      <w:r w:rsidRPr="00D50064">
        <w:rPr>
          <w:rFonts w:ascii="Traditional Arabic" w:hAnsi="Traditional Arabic" w:cs="Traditional Arabic"/>
          <w:sz w:val="32"/>
          <w:szCs w:val="32"/>
          <w:rtl/>
        </w:rPr>
        <w:t>قبل صياغة المذكرة تسلح بتقوى الله</w:t>
      </w:r>
      <w:r w:rsidR="00C937E4">
        <w:rPr>
          <w:rFonts w:ascii="Traditional Arabic" w:hAnsi="Traditional Arabic" w:cs="Traditional Arabic" w:hint="cs"/>
          <w:sz w:val="32"/>
          <w:szCs w:val="32"/>
          <w:rtl/>
        </w:rPr>
        <w:t>؛ قال تعالى:</w:t>
      </w:r>
      <w:r w:rsidRPr="00C937E4">
        <w:rPr>
          <w:rFonts w:ascii="Traditional Arabic" w:hAnsi="Traditional Arabic" w:cs="Traditional Arabic"/>
          <w:sz w:val="28"/>
          <w:szCs w:val="28"/>
          <w:rtl/>
        </w:rPr>
        <w:t xml:space="preserve"> </w:t>
      </w:r>
      <w:r w:rsidR="000B7797" w:rsidRPr="00C937E4">
        <w:rPr>
          <w:rFonts w:ascii="Traditional Arabic" w:hAnsi="Traditional Arabic" w:cs="ATraditional Arabic"/>
          <w:sz w:val="28"/>
          <w:szCs w:val="28"/>
          <w:rtl/>
        </w:rPr>
        <w:t>{</w:t>
      </w:r>
      <w:r w:rsidR="000B7797" w:rsidRPr="00C937E4">
        <w:rPr>
          <w:rFonts w:ascii="Traditional Arabic" w:hAnsi="Traditional Arabic" w:cs="KFGQPC Uthmanic Script HAFS"/>
          <w:sz w:val="28"/>
          <w:szCs w:val="28"/>
          <w:rtl/>
        </w:rPr>
        <w:t>يَٰ</w:t>
      </w:r>
      <w:r w:rsidR="000B7797" w:rsidRPr="00C937E4">
        <w:rPr>
          <w:rFonts w:ascii="Tahoma" w:hAnsi="Tahoma" w:cs="KFGQPC Uthmanic Script HAFS" w:hint="cs"/>
          <w:sz w:val="28"/>
          <w:szCs w:val="28"/>
          <w:rtl/>
        </w:rPr>
        <w:t>ٓ</w:t>
      </w:r>
      <w:r w:rsidR="000B7797" w:rsidRPr="00C937E4">
        <w:rPr>
          <w:rFonts w:ascii="Traditional Arabic" w:hAnsi="Traditional Arabic" w:cs="KFGQPC Uthmanic Script HAFS" w:hint="cs"/>
          <w:sz w:val="28"/>
          <w:szCs w:val="28"/>
          <w:rtl/>
        </w:rPr>
        <w:t>أَيُّهَا ٱلَّذِينَ</w:t>
      </w:r>
      <w:r w:rsidR="000B7797" w:rsidRPr="00C937E4">
        <w:rPr>
          <w:rFonts w:ascii="Traditional Arabic" w:hAnsi="Traditional Arabic" w:cs="KFGQPC Uthmanic Script HAFS"/>
          <w:sz w:val="28"/>
          <w:szCs w:val="28"/>
          <w:rtl/>
        </w:rPr>
        <w:t xml:space="preserve"> ءَامَنُو</w:t>
      </w:r>
      <w:r w:rsidR="000B7797" w:rsidRPr="00C937E4">
        <w:rPr>
          <w:rFonts w:ascii="Tahoma" w:hAnsi="Tahoma" w:cs="KFGQPC Uthmanic Script HAFS" w:hint="cs"/>
          <w:sz w:val="28"/>
          <w:szCs w:val="28"/>
          <w:rtl/>
        </w:rPr>
        <w:t>ٓ</w:t>
      </w:r>
      <w:r w:rsidR="000B7797" w:rsidRPr="00C937E4">
        <w:rPr>
          <w:rFonts w:ascii="Traditional Arabic" w:hAnsi="Traditional Arabic" w:cs="KFGQPC Uthmanic Script HAFS" w:hint="cs"/>
          <w:sz w:val="28"/>
          <w:szCs w:val="28"/>
          <w:rtl/>
        </w:rPr>
        <w:t>اْ إِن تَتَّقُواْ ٱللَّهَ</w:t>
      </w:r>
      <w:r w:rsidR="000B7797" w:rsidRPr="00C937E4">
        <w:rPr>
          <w:rFonts w:ascii="Traditional Arabic" w:hAnsi="Traditional Arabic" w:cs="KFGQPC Uthmanic Script HAFS"/>
          <w:sz w:val="28"/>
          <w:szCs w:val="28"/>
          <w:rtl/>
        </w:rPr>
        <w:t xml:space="preserve"> يَج</w:t>
      </w:r>
      <w:r w:rsidR="000B7797" w:rsidRPr="00C937E4">
        <w:rPr>
          <w:rFonts w:ascii="Tahoma" w:hAnsi="Tahoma" w:cs="KFGQPC Uthmanic Script HAFS" w:hint="cs"/>
          <w:sz w:val="28"/>
          <w:szCs w:val="28"/>
          <w:rtl/>
        </w:rPr>
        <w:t>ۡ</w:t>
      </w:r>
      <w:r w:rsidR="000B7797" w:rsidRPr="00C937E4">
        <w:rPr>
          <w:rFonts w:ascii="Traditional Arabic" w:hAnsi="Traditional Arabic" w:cs="KFGQPC Uthmanic Script HAFS" w:hint="cs"/>
          <w:sz w:val="28"/>
          <w:szCs w:val="28"/>
          <w:rtl/>
        </w:rPr>
        <w:t>عَل لَّكُم</w:t>
      </w:r>
      <w:r w:rsidR="000B7797" w:rsidRPr="00C937E4">
        <w:rPr>
          <w:rFonts w:ascii="Tahoma" w:hAnsi="Tahoma" w:cs="KFGQPC Uthmanic Script HAFS" w:hint="cs"/>
          <w:sz w:val="28"/>
          <w:szCs w:val="28"/>
          <w:rtl/>
        </w:rPr>
        <w:t>ۡ</w:t>
      </w:r>
      <w:r w:rsidR="000B7797" w:rsidRPr="00C937E4">
        <w:rPr>
          <w:rFonts w:ascii="Traditional Arabic" w:hAnsi="Traditional Arabic" w:cs="KFGQPC Uthmanic Script HAFS" w:hint="cs"/>
          <w:sz w:val="28"/>
          <w:szCs w:val="28"/>
          <w:rtl/>
        </w:rPr>
        <w:t xml:space="preserve"> فُر</w:t>
      </w:r>
      <w:r w:rsidR="000B7797" w:rsidRPr="00C937E4">
        <w:rPr>
          <w:rFonts w:ascii="Tahoma" w:hAnsi="Tahoma" w:cs="KFGQPC Uthmanic Script HAFS" w:hint="cs"/>
          <w:sz w:val="28"/>
          <w:szCs w:val="28"/>
          <w:rtl/>
        </w:rPr>
        <w:t>ۡ</w:t>
      </w:r>
      <w:r w:rsidR="000B7797" w:rsidRPr="00C937E4">
        <w:rPr>
          <w:rFonts w:ascii="Traditional Arabic" w:hAnsi="Traditional Arabic" w:cs="KFGQPC Uthmanic Script HAFS" w:hint="cs"/>
          <w:sz w:val="28"/>
          <w:szCs w:val="28"/>
          <w:rtl/>
        </w:rPr>
        <w:t>قَان</w:t>
      </w:r>
      <w:r w:rsidR="000B7797" w:rsidRPr="00C937E4">
        <w:rPr>
          <w:rFonts w:ascii="Tahoma" w:hAnsi="Tahoma" w:cs="KFGQPC Uthmanic Script HAFS" w:hint="cs"/>
          <w:sz w:val="28"/>
          <w:szCs w:val="28"/>
          <w:rtl/>
        </w:rPr>
        <w:t>ٗ</w:t>
      </w:r>
      <w:r w:rsidR="000B7797" w:rsidRPr="00C937E4">
        <w:rPr>
          <w:rFonts w:ascii="Traditional Arabic" w:hAnsi="Traditional Arabic" w:cs="KFGQPC Uthmanic Script HAFS" w:hint="cs"/>
          <w:sz w:val="28"/>
          <w:szCs w:val="28"/>
          <w:rtl/>
        </w:rPr>
        <w:t>ا</w:t>
      </w:r>
      <w:r w:rsidR="000B7797" w:rsidRPr="00C937E4">
        <w:rPr>
          <w:rFonts w:ascii="Traditional Arabic" w:hAnsi="Traditional Arabic" w:cs="ATraditional Arabic"/>
          <w:sz w:val="28"/>
          <w:szCs w:val="28"/>
          <w:rtl/>
        </w:rPr>
        <w:t>}</w:t>
      </w:r>
      <w:r w:rsidR="000B7797">
        <w:rPr>
          <w:rFonts w:ascii="Traditional Arabic" w:hAnsi="Traditional Arabic" w:cs="Traditional Arabic"/>
          <w:sz w:val="32"/>
          <w:szCs w:val="32"/>
          <w:rtl/>
        </w:rPr>
        <w:t xml:space="preserve"> </w:t>
      </w:r>
      <w:r w:rsidR="000B7797" w:rsidRPr="00C937E4">
        <w:rPr>
          <w:rFonts w:ascii="Traditional Arabic" w:hAnsi="Traditional Arabic" w:cs="Traditional Arabic"/>
          <w:sz w:val="24"/>
          <w:szCs w:val="24"/>
          <w:rtl/>
        </w:rPr>
        <w:t>[سورة الأنفال:29]</w:t>
      </w:r>
      <w:r w:rsidR="00C937E4">
        <w:rPr>
          <w:rFonts w:ascii="Traditional Arabic" w:hAnsi="Traditional Arabic" w:cs="Traditional Arabic" w:hint="cs"/>
          <w:sz w:val="32"/>
          <w:szCs w:val="32"/>
          <w:rtl/>
        </w:rPr>
        <w:t xml:space="preserve"> </w:t>
      </w:r>
      <w:r w:rsidRPr="00D50064">
        <w:rPr>
          <w:rFonts w:ascii="Traditional Arabic" w:hAnsi="Traditional Arabic" w:cs="Traditional Arabic"/>
          <w:sz w:val="32"/>
          <w:szCs w:val="32"/>
          <w:rtl/>
        </w:rPr>
        <w:t>وتحرً الحق</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وراع أسس صياغة الدعوى والدفاع</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وضوابطها</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وفي مقدمة الضوابط</w:t>
      </w:r>
      <w:r w:rsidR="00C82865">
        <w:rPr>
          <w:rFonts w:ascii="Traditional Arabic" w:hAnsi="Traditional Arabic" w:cs="Traditional Arabic" w:hint="cs"/>
          <w:sz w:val="32"/>
          <w:szCs w:val="32"/>
          <w:rtl/>
        </w:rPr>
        <w:t xml:space="preserve"> المتعلقة بسبك الصياغة</w:t>
      </w:r>
      <w:r w:rsidR="00F5198B">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الإيجاز</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r w:rsidR="003B0457">
        <w:rPr>
          <w:rFonts w:ascii="Traditional Arabic" w:hAnsi="Traditional Arabic" w:cs="Traditional Arabic"/>
          <w:sz w:val="32"/>
          <w:szCs w:val="32"/>
          <w:rtl/>
        </w:rPr>
        <w:t>(</w:t>
      </w:r>
      <w:r w:rsidRPr="00D50064">
        <w:rPr>
          <w:rFonts w:ascii="Traditional Arabic" w:hAnsi="Traditional Arabic" w:cs="Traditional Arabic"/>
          <w:sz w:val="32"/>
          <w:szCs w:val="32"/>
          <w:rtl/>
        </w:rPr>
        <w:t>وهو</w:t>
      </w:r>
      <w:r w:rsidR="00C937E4">
        <w:rPr>
          <w:rFonts w:ascii="Traditional Arabic" w:hAnsi="Traditional Arabic" w:cs="Traditional Arabic" w:hint="cs"/>
          <w:sz w:val="32"/>
          <w:szCs w:val="32"/>
          <w:rtl/>
        </w:rPr>
        <w:t xml:space="preserve"> كما يعرفه شيخنا عبد الله آل خنين:</w:t>
      </w:r>
      <w:r w:rsidRPr="00D50064">
        <w:rPr>
          <w:rFonts w:ascii="Traditional Arabic" w:hAnsi="Traditional Arabic" w:cs="Traditional Arabic"/>
          <w:sz w:val="32"/>
          <w:szCs w:val="32"/>
          <w:rtl/>
        </w:rPr>
        <w:t xml:space="preserve"> الإتيان بالمعنى المطلوب بأقل عدد من الألفاظ بدون الإخلال بالوضوح)</w:t>
      </w:r>
      <w:r w:rsidR="003275B5">
        <w:rPr>
          <w:rFonts w:ascii="Traditional Arabic" w:hAnsi="Traditional Arabic" w:cs="Traditional Arabic"/>
          <w:sz w:val="32"/>
          <w:szCs w:val="32"/>
          <w:rtl/>
        </w:rPr>
        <w:t>.</w:t>
      </w:r>
      <w:r w:rsidR="00C937E4">
        <w:rPr>
          <w:rFonts w:ascii="Times New Roman" w:eastAsia="Times New Roman" w:hAnsi="Times New Roman" w:cs="Traditional Arabic" w:hint="cs"/>
          <w:sz w:val="40"/>
          <w:szCs w:val="40"/>
          <w:rtl/>
          <w:lang w:eastAsia="ar-SA"/>
        </w:rPr>
        <w:t xml:space="preserve"> </w:t>
      </w:r>
      <w:r w:rsidR="00C937E4" w:rsidRPr="00A84414">
        <w:rPr>
          <w:rFonts w:ascii="Times New Roman" w:eastAsia="Times New Roman" w:hAnsi="Times New Roman" w:cs="Traditional Arabic" w:hint="cs"/>
          <w:sz w:val="20"/>
          <w:szCs w:val="20"/>
          <w:rtl/>
          <w:lang w:eastAsia="ar-SA"/>
        </w:rPr>
        <w:t xml:space="preserve">ذكر التعريف في دورة أقمناها لمعاليه العام المنصرم بعنوان صياغة الدعوى والدفوع، </w:t>
      </w:r>
      <w:r w:rsidR="0009374B" w:rsidRPr="00A84414">
        <w:rPr>
          <w:rFonts w:ascii="Times New Roman" w:eastAsia="Times New Roman" w:hAnsi="Times New Roman" w:cs="Traditional Arabic" w:hint="cs"/>
          <w:sz w:val="20"/>
          <w:szCs w:val="20"/>
          <w:rtl/>
          <w:lang w:eastAsia="ar-SA"/>
        </w:rPr>
        <w:t>وهي ملخصة ومنشورة على الرابط الشبكي:</w:t>
      </w:r>
    </w:p>
    <w:p w14:paraId="0DF61831" w14:textId="77777777" w:rsidR="0009374B" w:rsidRPr="0009374B" w:rsidRDefault="0009374B" w:rsidP="00360882">
      <w:pPr>
        <w:pStyle w:val="aff2"/>
        <w:spacing w:after="0" w:line="240" w:lineRule="auto"/>
        <w:ind w:left="466"/>
        <w:jc w:val="both"/>
        <w:rPr>
          <w:rFonts w:ascii="Times New Roman" w:eastAsia="Times New Roman" w:hAnsi="Times New Roman" w:cs="Traditional Arabic"/>
          <w:sz w:val="40"/>
          <w:szCs w:val="40"/>
          <w:rtl/>
          <w:lang w:eastAsia="ar-SA"/>
        </w:rPr>
      </w:pPr>
      <w:r w:rsidRPr="00A84414">
        <w:rPr>
          <w:rFonts w:ascii="Times New Roman" w:eastAsia="Times New Roman" w:hAnsi="Times New Roman" w:cs="Traditional Arabic" w:hint="cs"/>
          <w:sz w:val="20"/>
          <w:szCs w:val="20"/>
          <w:rtl/>
          <w:lang w:eastAsia="ar-SA"/>
        </w:rPr>
        <w:t xml:space="preserve"> </w:t>
      </w:r>
      <w:hyperlink r:id="rId20" w:history="1">
        <w:r w:rsidRPr="00A84414">
          <w:rPr>
            <w:rStyle w:val="Hyperlink"/>
            <w:rFonts w:ascii="Times New Roman" w:eastAsia="Times New Roman" w:hAnsi="Times New Roman" w:cs="Traditional Arabic"/>
            <w:sz w:val="20"/>
            <w:szCs w:val="20"/>
            <w:lang w:eastAsia="ar-SA"/>
          </w:rPr>
          <w:t>http://www.alukah.net/sharia/0/126610</w:t>
        </w:r>
        <w:r w:rsidRPr="00A84414">
          <w:rPr>
            <w:rStyle w:val="Hyperlink"/>
            <w:rFonts w:ascii="Times New Roman" w:eastAsia="Times New Roman" w:hAnsi="Times New Roman" w:cs="Traditional Arabic"/>
            <w:sz w:val="20"/>
            <w:szCs w:val="20"/>
            <w:rtl/>
            <w:lang w:eastAsia="ar-SA"/>
          </w:rPr>
          <w:t>/</w:t>
        </w:r>
      </w:hyperlink>
    </w:p>
    <w:p w14:paraId="350AC214" w14:textId="77777777" w:rsidR="00DE68B3" w:rsidRPr="00633A0B" w:rsidRDefault="00996918" w:rsidP="00633A0B">
      <w:pPr>
        <w:pStyle w:val="1"/>
        <w:bidi/>
        <w:rPr>
          <w:szCs w:val="32"/>
          <w:rtl/>
        </w:rPr>
      </w:pPr>
      <w:bookmarkStart w:id="10" w:name="_Toc99591438"/>
      <w:r w:rsidRPr="00633A0B">
        <w:rPr>
          <w:rFonts w:hint="cs"/>
          <w:szCs w:val="32"/>
          <w:rtl/>
        </w:rPr>
        <w:lastRenderedPageBreak/>
        <w:t>7</w:t>
      </w:r>
      <w:r w:rsidR="00394407" w:rsidRPr="00633A0B">
        <w:rPr>
          <w:rFonts w:hint="cs"/>
          <w:szCs w:val="32"/>
          <w:rtl/>
        </w:rPr>
        <w:t>-2</w:t>
      </w:r>
      <w:r w:rsidR="003275B5" w:rsidRPr="00633A0B">
        <w:rPr>
          <w:rFonts w:hint="cs"/>
          <w:szCs w:val="32"/>
          <w:rtl/>
        </w:rPr>
        <w:t>.</w:t>
      </w:r>
      <w:r w:rsidR="00DA45B6" w:rsidRPr="00633A0B">
        <w:rPr>
          <w:rFonts w:hint="cs"/>
          <w:szCs w:val="32"/>
          <w:rtl/>
        </w:rPr>
        <w:t xml:space="preserve"> </w:t>
      </w:r>
      <w:r w:rsidR="00431DE5" w:rsidRPr="00633A0B">
        <w:rPr>
          <w:szCs w:val="32"/>
          <w:rtl/>
        </w:rPr>
        <w:t>المحور الثاني</w:t>
      </w:r>
      <w:r w:rsidR="00F5198B" w:rsidRPr="00633A0B">
        <w:rPr>
          <w:szCs w:val="32"/>
          <w:rtl/>
        </w:rPr>
        <w:t>:</w:t>
      </w:r>
      <w:bookmarkEnd w:id="10"/>
      <w:r w:rsidR="00431DE5" w:rsidRPr="00633A0B">
        <w:rPr>
          <w:szCs w:val="32"/>
          <w:rtl/>
        </w:rPr>
        <w:t xml:space="preserve"> </w:t>
      </w:r>
    </w:p>
    <w:p w14:paraId="78C44E88" w14:textId="77777777" w:rsidR="00431DE5" w:rsidRPr="00633A0B" w:rsidRDefault="00431DE5" w:rsidP="00633A0B">
      <w:pPr>
        <w:pStyle w:val="1"/>
        <w:bidi/>
        <w:rPr>
          <w:szCs w:val="32"/>
          <w:rtl/>
        </w:rPr>
      </w:pPr>
      <w:bookmarkStart w:id="11" w:name="_Toc99591439"/>
      <w:r w:rsidRPr="00633A0B">
        <w:rPr>
          <w:szCs w:val="32"/>
          <w:rtl/>
        </w:rPr>
        <w:t>مسار</w:t>
      </w:r>
      <w:r w:rsidR="00DE68B3" w:rsidRPr="00633A0B">
        <w:rPr>
          <w:szCs w:val="32"/>
          <w:rtl/>
        </w:rPr>
        <w:t>ات التقاضي (الاختصاص الولائي )</w:t>
      </w:r>
      <w:bookmarkEnd w:id="11"/>
    </w:p>
    <w:p w14:paraId="1E05AC5F" w14:textId="77777777" w:rsidR="00431DE5" w:rsidRDefault="00431DE5" w:rsidP="00360882">
      <w:pPr>
        <w:jc w:val="both"/>
        <w:rPr>
          <w:rFonts w:ascii="Traditional Arabic" w:hAnsi="Traditional Arabic"/>
          <w:b/>
          <w:bCs/>
          <w:sz w:val="32"/>
          <w:szCs w:val="32"/>
          <w:rtl/>
        </w:rPr>
      </w:pPr>
      <w:r w:rsidRPr="00F5198B">
        <w:rPr>
          <w:rFonts w:ascii="Traditional Arabic" w:hAnsi="Traditional Arabic"/>
          <w:b/>
          <w:bCs/>
          <w:sz w:val="32"/>
          <w:szCs w:val="32"/>
          <w:rtl/>
        </w:rPr>
        <w:t>القسم الولائي الأول</w:t>
      </w:r>
      <w:r w:rsidR="00F5198B" w:rsidRPr="00F5198B">
        <w:rPr>
          <w:rFonts w:ascii="Traditional Arabic" w:hAnsi="Traditional Arabic"/>
          <w:b/>
          <w:bCs/>
          <w:sz w:val="32"/>
          <w:szCs w:val="32"/>
          <w:rtl/>
        </w:rPr>
        <w:t>:</w:t>
      </w:r>
      <w:r w:rsidR="003B0457">
        <w:rPr>
          <w:rFonts w:ascii="Traditional Arabic" w:hAnsi="Traditional Arabic"/>
          <w:b/>
          <w:bCs/>
          <w:sz w:val="32"/>
          <w:szCs w:val="32"/>
          <w:rtl/>
        </w:rPr>
        <w:t xml:space="preserve"> ديوان المظالم (القضاء الإداري</w:t>
      </w:r>
      <w:r w:rsidRPr="00F5198B">
        <w:rPr>
          <w:rFonts w:ascii="Traditional Arabic" w:hAnsi="Traditional Arabic"/>
          <w:b/>
          <w:bCs/>
          <w:sz w:val="32"/>
          <w:szCs w:val="32"/>
          <w:rtl/>
        </w:rPr>
        <w:t>) ودرجاته</w:t>
      </w:r>
      <w:r w:rsidR="00F5198B" w:rsidRPr="00F5198B">
        <w:rPr>
          <w:rFonts w:ascii="Traditional Arabic" w:hAnsi="Traditional Arabic"/>
          <w:b/>
          <w:bCs/>
          <w:sz w:val="32"/>
          <w:szCs w:val="32"/>
          <w:rtl/>
        </w:rPr>
        <w:t>:</w:t>
      </w:r>
      <w:r w:rsidRPr="00F5198B">
        <w:rPr>
          <w:rFonts w:ascii="Traditional Arabic" w:hAnsi="Traditional Arabic"/>
          <w:b/>
          <w:bCs/>
          <w:sz w:val="32"/>
          <w:szCs w:val="32"/>
          <w:rtl/>
        </w:rPr>
        <w:t xml:space="preserve"> </w:t>
      </w:r>
    </w:p>
    <w:p w14:paraId="5AB280D1" w14:textId="77777777" w:rsidR="00815FB6" w:rsidRPr="00F5198B" w:rsidRDefault="00815FB6" w:rsidP="00CE6982">
      <w:pPr>
        <w:jc w:val="center"/>
        <w:rPr>
          <w:rFonts w:ascii="Traditional Arabic" w:hAnsi="Traditional Arabic"/>
          <w:b/>
          <w:bCs/>
          <w:sz w:val="32"/>
          <w:szCs w:val="32"/>
          <w:rtl/>
        </w:rPr>
      </w:pPr>
      <w:r w:rsidRPr="00815FB6">
        <w:rPr>
          <w:rFonts w:ascii="Traditional Arabic" w:hAnsi="Traditional Arabic"/>
          <w:b/>
          <w:bCs/>
          <w:noProof/>
          <w:sz w:val="32"/>
          <w:szCs w:val="32"/>
          <w:rtl/>
          <w:lang w:eastAsia="en-US"/>
        </w:rPr>
        <w:drawing>
          <wp:inline distT="0" distB="0" distL="0" distR="0" wp14:anchorId="5F82A029" wp14:editId="31473B22">
            <wp:extent cx="2069670" cy="1399430"/>
            <wp:effectExtent l="19050" t="0" r="6780" b="0"/>
            <wp:docPr id="31" name="صورة 3" descr="ÙØªÙØ¬Ø© Ø¨Ø­Ø« Ø§ÙØµÙØ± Ø¹Ù Ø¯ÙÙØ§Ù Ø§ÙÙØ¸Ø§ÙÙ"/>
            <wp:cNvGraphicFramePr/>
            <a:graphic xmlns:a="http://schemas.openxmlformats.org/drawingml/2006/main">
              <a:graphicData uri="http://schemas.openxmlformats.org/drawingml/2006/picture">
                <pic:pic xmlns:pic="http://schemas.openxmlformats.org/drawingml/2006/picture">
                  <pic:nvPicPr>
                    <pic:cNvPr id="17410" name="Picture 2" descr="ÙØªÙØ¬Ø© Ø¨Ø­Ø« Ø§ÙØµÙØ± Ø¹Ù Ø¯ÙÙØ§Ù Ø§ÙÙØ¸Ø§ÙÙ"/>
                    <pic:cNvPicPr>
                      <a:picLocks noChangeAspect="1" noChangeArrowheads="1"/>
                    </pic:cNvPicPr>
                  </pic:nvPicPr>
                  <pic:blipFill>
                    <a:blip r:embed="rId21" cstate="print"/>
                    <a:srcRect/>
                    <a:stretch>
                      <a:fillRect/>
                    </a:stretch>
                  </pic:blipFill>
                  <pic:spPr bwMode="auto">
                    <a:xfrm flipH="1">
                      <a:off x="0" y="0"/>
                      <a:ext cx="2068286" cy="1398494"/>
                    </a:xfrm>
                    <a:prstGeom prst="rect">
                      <a:avLst/>
                    </a:prstGeom>
                    <a:noFill/>
                  </pic:spPr>
                </pic:pic>
              </a:graphicData>
            </a:graphic>
          </wp:inline>
        </w:drawing>
      </w:r>
    </w:p>
    <w:p w14:paraId="0D04B6A2" w14:textId="77777777" w:rsidR="00431DE5" w:rsidRPr="00D50064" w:rsidRDefault="00431DE5" w:rsidP="00360882">
      <w:pPr>
        <w:pStyle w:val="aff2"/>
        <w:numPr>
          <w:ilvl w:val="0"/>
          <w:numId w:val="23"/>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المحكمة الإدارية الابتدائية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08DF1D20" w14:textId="77777777" w:rsidR="00431DE5" w:rsidRPr="00D50064" w:rsidRDefault="00431DE5" w:rsidP="00360882">
      <w:pPr>
        <w:pStyle w:val="aff2"/>
        <w:numPr>
          <w:ilvl w:val="0"/>
          <w:numId w:val="23"/>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محكمة الاستئناف</w:t>
      </w:r>
      <w:r w:rsidR="00F5198B">
        <w:rPr>
          <w:rFonts w:ascii="Traditional Arabic" w:hAnsi="Traditional Arabic" w:cs="Traditional Arabic" w:hint="cs"/>
          <w:sz w:val="32"/>
          <w:szCs w:val="32"/>
          <w:rtl/>
        </w:rPr>
        <w:t xml:space="preserve"> الإدارية</w:t>
      </w:r>
      <w:r w:rsidR="003275B5">
        <w:rPr>
          <w:rFonts w:ascii="Traditional Arabic" w:hAnsi="Traditional Arabic" w:cs="Traditional Arabic"/>
          <w:sz w:val="32"/>
          <w:szCs w:val="32"/>
          <w:rtl/>
        </w:rPr>
        <w:t>.</w:t>
      </w:r>
    </w:p>
    <w:p w14:paraId="726D17E8" w14:textId="77777777" w:rsidR="003B0457" w:rsidRDefault="00431DE5" w:rsidP="00360882">
      <w:pPr>
        <w:pStyle w:val="aff2"/>
        <w:numPr>
          <w:ilvl w:val="0"/>
          <w:numId w:val="23"/>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المحكمة العليا</w:t>
      </w:r>
      <w:r w:rsidR="00F5198B">
        <w:rPr>
          <w:rFonts w:ascii="Traditional Arabic" w:hAnsi="Traditional Arabic" w:cs="Traditional Arabic" w:hint="cs"/>
          <w:sz w:val="32"/>
          <w:szCs w:val="32"/>
          <w:rtl/>
        </w:rPr>
        <w:t xml:space="preserve"> الإدارية</w:t>
      </w:r>
      <w:r w:rsidR="003275B5">
        <w:rPr>
          <w:rFonts w:ascii="Traditional Arabic" w:hAnsi="Traditional Arabic" w:cs="Traditional Arabic"/>
          <w:sz w:val="32"/>
          <w:szCs w:val="32"/>
          <w:rtl/>
        </w:rPr>
        <w:t>.</w:t>
      </w:r>
    </w:p>
    <w:p w14:paraId="5E3B23D4" w14:textId="77777777" w:rsidR="00431DE5" w:rsidRDefault="00FF631B" w:rsidP="00360882">
      <w:pPr>
        <w:pStyle w:val="aff2"/>
        <w:spacing w:after="0" w:line="240" w:lineRule="auto"/>
        <w:jc w:val="both"/>
        <w:rPr>
          <w:rFonts w:ascii="Traditional Arabic" w:hAnsi="Traditional Arabic" w:cs="Traditional Arabic"/>
          <w:sz w:val="32"/>
          <w:szCs w:val="32"/>
          <w:rtl/>
        </w:rPr>
      </w:pPr>
      <w:r w:rsidRPr="0094187B">
        <w:rPr>
          <w:rFonts w:ascii="Traditional Arabic" w:hAnsi="Traditional Arabic" w:cs="Traditional Arabic" w:hint="cs"/>
          <w:b/>
          <w:bCs/>
          <w:sz w:val="32"/>
          <w:szCs w:val="32"/>
          <w:rtl/>
        </w:rPr>
        <w:t>تنبيه:</w:t>
      </w:r>
      <w:r w:rsidR="00E70EE1">
        <w:rPr>
          <w:rFonts w:ascii="Traditional Arabic" w:hAnsi="Traditional Arabic" w:cs="Traditional Arabic" w:hint="cs"/>
          <w:sz w:val="32"/>
          <w:szCs w:val="32"/>
          <w:rtl/>
        </w:rPr>
        <w:t xml:space="preserve"> الذي يمثل </w:t>
      </w:r>
      <w:r>
        <w:rPr>
          <w:rFonts w:ascii="Traditional Arabic" w:hAnsi="Traditional Arabic" w:cs="Traditional Arabic" w:hint="cs"/>
          <w:sz w:val="32"/>
          <w:szCs w:val="32"/>
          <w:rtl/>
        </w:rPr>
        <w:t>السلطة الإدارية لشؤ</w:t>
      </w:r>
      <w:r w:rsidR="0094187B">
        <w:rPr>
          <w:rFonts w:ascii="Traditional Arabic" w:hAnsi="Traditional Arabic" w:cs="Traditional Arabic" w:hint="cs"/>
          <w:sz w:val="32"/>
          <w:szCs w:val="32"/>
          <w:rtl/>
        </w:rPr>
        <w:t>و</w:t>
      </w:r>
      <w:r>
        <w:rPr>
          <w:rFonts w:ascii="Traditional Arabic" w:hAnsi="Traditional Arabic" w:cs="Traditional Arabic" w:hint="cs"/>
          <w:sz w:val="32"/>
          <w:szCs w:val="32"/>
          <w:rtl/>
        </w:rPr>
        <w:t>ن</w:t>
      </w:r>
      <w:r w:rsidR="007B08CC">
        <w:rPr>
          <w:rFonts w:ascii="Traditional Arabic" w:hAnsi="Traditional Arabic" w:cs="Traditional Arabic" w:hint="cs"/>
          <w:sz w:val="32"/>
          <w:szCs w:val="32"/>
          <w:rtl/>
        </w:rPr>
        <w:t xml:space="preserve"> القضاة و</w:t>
      </w:r>
      <w:r w:rsidR="00E70EE1">
        <w:rPr>
          <w:rFonts w:ascii="Traditional Arabic" w:hAnsi="Traditional Arabic" w:cs="Traditional Arabic" w:hint="cs"/>
          <w:sz w:val="32"/>
          <w:szCs w:val="32"/>
          <w:rtl/>
        </w:rPr>
        <w:t>ال</w:t>
      </w:r>
      <w:r>
        <w:rPr>
          <w:rFonts w:ascii="Traditional Arabic" w:hAnsi="Traditional Arabic" w:cs="Traditional Arabic" w:hint="cs"/>
          <w:sz w:val="32"/>
          <w:szCs w:val="32"/>
          <w:rtl/>
        </w:rPr>
        <w:t xml:space="preserve">قضاء </w:t>
      </w:r>
      <w:r w:rsidR="00E70EE1">
        <w:rPr>
          <w:rFonts w:ascii="Traditional Arabic" w:hAnsi="Traditional Arabic" w:cs="Traditional Arabic" w:hint="cs"/>
          <w:sz w:val="32"/>
          <w:szCs w:val="32"/>
          <w:rtl/>
        </w:rPr>
        <w:t xml:space="preserve">في </w:t>
      </w:r>
      <w:r>
        <w:rPr>
          <w:rFonts w:ascii="Traditional Arabic" w:hAnsi="Traditional Arabic" w:cs="Traditional Arabic" w:hint="cs"/>
          <w:sz w:val="32"/>
          <w:szCs w:val="32"/>
          <w:rtl/>
        </w:rPr>
        <w:t>ديوان المظالم ه</w:t>
      </w:r>
      <w:r w:rsidR="00E70EE1">
        <w:rPr>
          <w:rFonts w:ascii="Traditional Arabic" w:hAnsi="Traditional Arabic" w:cs="Traditional Arabic" w:hint="cs"/>
          <w:sz w:val="32"/>
          <w:szCs w:val="32"/>
          <w:rtl/>
        </w:rPr>
        <w:t>و</w:t>
      </w:r>
      <w:r>
        <w:rPr>
          <w:rFonts w:ascii="Traditional Arabic" w:hAnsi="Traditional Arabic" w:cs="Traditional Arabic" w:hint="cs"/>
          <w:sz w:val="32"/>
          <w:szCs w:val="32"/>
          <w:rtl/>
        </w:rPr>
        <w:t xml:space="preserve">: </w:t>
      </w:r>
      <w:r w:rsidR="0033768B">
        <w:rPr>
          <w:rFonts w:ascii="Traditional Arabic" w:hAnsi="Traditional Arabic" w:cs="Traditional Arabic" w:hint="cs"/>
          <w:sz w:val="32"/>
          <w:szCs w:val="32"/>
          <w:rtl/>
        </w:rPr>
        <w:t>مجلس ا</w:t>
      </w:r>
      <w:r w:rsidR="003B0457">
        <w:rPr>
          <w:rFonts w:ascii="Traditional Arabic" w:hAnsi="Traditional Arabic" w:cs="Traditional Arabic" w:hint="cs"/>
          <w:sz w:val="32"/>
          <w:szCs w:val="32"/>
          <w:rtl/>
        </w:rPr>
        <w:t>لقضاء الإداري</w:t>
      </w:r>
      <w:r>
        <w:rPr>
          <w:rFonts w:ascii="Traditional Arabic" w:hAnsi="Traditional Arabic" w:cs="Traditional Arabic" w:hint="cs"/>
          <w:sz w:val="32"/>
          <w:szCs w:val="32"/>
          <w:rtl/>
        </w:rPr>
        <w:t>، ويرأسه رئيس ديوان المظالم.</w:t>
      </w:r>
      <w:r w:rsidR="00431DE5" w:rsidRPr="00D50064">
        <w:rPr>
          <w:rFonts w:ascii="Traditional Arabic" w:hAnsi="Traditional Arabic" w:cs="Traditional Arabic"/>
          <w:sz w:val="32"/>
          <w:szCs w:val="32"/>
          <w:rtl/>
        </w:rPr>
        <w:t xml:space="preserve"> </w:t>
      </w:r>
    </w:p>
    <w:p w14:paraId="1DDA624C" w14:textId="77777777" w:rsidR="00C75C00" w:rsidRDefault="00431DE5" w:rsidP="00360882">
      <w:pPr>
        <w:jc w:val="both"/>
        <w:rPr>
          <w:rFonts w:ascii="Traditional Arabic" w:hAnsi="Traditional Arabic"/>
          <w:b/>
          <w:bCs/>
          <w:sz w:val="32"/>
          <w:szCs w:val="32"/>
          <w:rtl/>
        </w:rPr>
      </w:pPr>
      <w:r w:rsidRPr="00F5198B">
        <w:rPr>
          <w:rFonts w:ascii="Traditional Arabic" w:hAnsi="Traditional Arabic"/>
          <w:b/>
          <w:bCs/>
          <w:sz w:val="32"/>
          <w:szCs w:val="32"/>
          <w:rtl/>
        </w:rPr>
        <w:t>القسم الولائي الثاني</w:t>
      </w:r>
      <w:r w:rsidR="00F5198B" w:rsidRPr="00F5198B">
        <w:rPr>
          <w:rFonts w:ascii="Traditional Arabic" w:hAnsi="Traditional Arabic"/>
          <w:b/>
          <w:bCs/>
          <w:sz w:val="32"/>
          <w:szCs w:val="32"/>
          <w:rtl/>
        </w:rPr>
        <w:t>:</w:t>
      </w:r>
      <w:r w:rsidRPr="00F5198B">
        <w:rPr>
          <w:rFonts w:ascii="Traditional Arabic" w:hAnsi="Traditional Arabic"/>
          <w:b/>
          <w:bCs/>
          <w:sz w:val="32"/>
          <w:szCs w:val="32"/>
          <w:rtl/>
        </w:rPr>
        <w:t xml:space="preserve"> القضاء العام ودرجاته</w:t>
      </w:r>
      <w:r w:rsidR="00F5198B" w:rsidRPr="00F5198B">
        <w:rPr>
          <w:rFonts w:ascii="Traditional Arabic" w:hAnsi="Traditional Arabic"/>
          <w:b/>
          <w:bCs/>
          <w:sz w:val="32"/>
          <w:szCs w:val="32"/>
          <w:rtl/>
        </w:rPr>
        <w:t>:</w:t>
      </w:r>
    </w:p>
    <w:p w14:paraId="5DF9AEC3" w14:textId="77777777" w:rsidR="00815FB6" w:rsidRDefault="00815FB6" w:rsidP="00CE6982">
      <w:pPr>
        <w:jc w:val="center"/>
        <w:rPr>
          <w:rFonts w:ascii="Traditional Arabic" w:hAnsi="Traditional Arabic"/>
          <w:b/>
          <w:bCs/>
          <w:sz w:val="32"/>
          <w:szCs w:val="32"/>
          <w:rtl/>
        </w:rPr>
      </w:pPr>
      <w:r w:rsidRPr="00815FB6">
        <w:rPr>
          <w:rFonts w:ascii="Traditional Arabic" w:hAnsi="Traditional Arabic"/>
          <w:b/>
          <w:bCs/>
          <w:noProof/>
          <w:sz w:val="32"/>
          <w:szCs w:val="32"/>
          <w:rtl/>
          <w:lang w:eastAsia="en-US"/>
        </w:rPr>
        <w:drawing>
          <wp:inline distT="0" distB="0" distL="0" distR="0" wp14:anchorId="14B452F5" wp14:editId="64DF3F0B">
            <wp:extent cx="1990449" cy="1499649"/>
            <wp:effectExtent l="19050" t="19050" r="9801" b="24351"/>
            <wp:docPr id="32" name="صورة 4" descr="ÙØªÙØ¬Ø© Ø¨Ø­Ø« Ø§ÙØµÙØ± Ø¹Ù ÙØ²Ø§Ø±Ø© Ø§ÙØ¹Ø¯Ù Ø§ÙØ³Ø¹ÙØ¯ÙØ©"/>
            <wp:cNvGraphicFramePr/>
            <a:graphic xmlns:a="http://schemas.openxmlformats.org/drawingml/2006/main">
              <a:graphicData uri="http://schemas.openxmlformats.org/drawingml/2006/picture">
                <pic:pic xmlns:pic="http://schemas.openxmlformats.org/drawingml/2006/picture">
                  <pic:nvPicPr>
                    <pic:cNvPr id="16392" name="Picture 8" descr="ÙØªÙØ¬Ø© Ø¨Ø­Ø« Ø§ÙØµÙØ± Ø¹Ù ÙØ²Ø§Ø±Ø© Ø§ÙØ¹Ø¯Ù Ø§ÙØ³Ø¹ÙØ¯ÙØ©"/>
                    <pic:cNvPicPr>
                      <a:picLocks noChangeAspect="1" noChangeArrowheads="1"/>
                    </pic:cNvPicPr>
                  </pic:nvPicPr>
                  <pic:blipFill>
                    <a:blip r:embed="rId22" cstate="print">
                      <a:lum bright="12000"/>
                    </a:blip>
                    <a:srcRect/>
                    <a:stretch>
                      <a:fillRect/>
                    </a:stretch>
                  </pic:blipFill>
                  <pic:spPr bwMode="auto">
                    <a:xfrm>
                      <a:off x="0" y="0"/>
                      <a:ext cx="1990449" cy="1499649"/>
                    </a:xfrm>
                    <a:prstGeom prst="rect">
                      <a:avLst/>
                    </a:prstGeom>
                    <a:noFill/>
                    <a:ln>
                      <a:solidFill>
                        <a:schemeClr val="accent1"/>
                      </a:solidFill>
                    </a:ln>
                  </pic:spPr>
                </pic:pic>
              </a:graphicData>
            </a:graphic>
          </wp:inline>
        </w:drawing>
      </w:r>
    </w:p>
    <w:p w14:paraId="4EB24EAC" w14:textId="77777777" w:rsidR="00C75C00" w:rsidRDefault="00C75C00" w:rsidP="00360882">
      <w:pPr>
        <w:jc w:val="both"/>
        <w:rPr>
          <w:rFonts w:ascii="Traditional Arabic" w:hAnsi="Traditional Arabic"/>
          <w:b/>
          <w:bCs/>
          <w:sz w:val="32"/>
          <w:szCs w:val="32"/>
          <w:rtl/>
        </w:rPr>
      </w:pPr>
      <w:r>
        <w:rPr>
          <w:rFonts w:ascii="Traditional Arabic" w:hAnsi="Traditional Arabic" w:hint="cs"/>
          <w:b/>
          <w:bCs/>
          <w:sz w:val="32"/>
          <w:szCs w:val="32"/>
          <w:rtl/>
        </w:rPr>
        <w:t>توطئة</w:t>
      </w:r>
      <w:r w:rsidR="003E1A7E">
        <w:rPr>
          <w:rFonts w:ascii="Traditional Arabic" w:hAnsi="Traditional Arabic" w:hint="cs"/>
          <w:b/>
          <w:bCs/>
          <w:sz w:val="32"/>
          <w:szCs w:val="32"/>
          <w:rtl/>
        </w:rPr>
        <w:t>:</w:t>
      </w:r>
      <w:r>
        <w:rPr>
          <w:rFonts w:ascii="Traditional Arabic" w:hAnsi="Traditional Arabic" w:hint="cs"/>
          <w:b/>
          <w:bCs/>
          <w:sz w:val="32"/>
          <w:szCs w:val="32"/>
          <w:rtl/>
        </w:rPr>
        <w:t xml:space="preserve"> رابط تعريفي بمحاكم القضاء العام من حساب وزارة العدل:</w:t>
      </w:r>
    </w:p>
    <w:p w14:paraId="2981028A" w14:textId="77777777" w:rsidR="00C75C00" w:rsidRDefault="0042726F" w:rsidP="00360882">
      <w:pPr>
        <w:jc w:val="both"/>
        <w:rPr>
          <w:rFonts w:ascii="Traditional Arabic" w:hAnsi="Traditional Arabic"/>
          <w:b/>
          <w:bCs/>
          <w:sz w:val="32"/>
          <w:szCs w:val="32"/>
          <w:rtl/>
        </w:rPr>
      </w:pPr>
      <w:hyperlink r:id="rId23" w:history="1">
        <w:r w:rsidR="00CD4552">
          <w:rPr>
            <w:rStyle w:val="Hyperlink"/>
          </w:rPr>
          <w:t>http://cutt.us/7kqEq</w:t>
        </w:r>
      </w:hyperlink>
    </w:p>
    <w:p w14:paraId="554B2ABE"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1 – المحاكم الابتدائية الخمسة</w:t>
      </w:r>
      <w:r w:rsidR="00F5198B">
        <w:rPr>
          <w:rFonts w:ascii="Traditional Arabic" w:hAnsi="Traditional Arabic"/>
          <w:sz w:val="32"/>
          <w:szCs w:val="32"/>
          <w:rtl/>
        </w:rPr>
        <w:t>:</w:t>
      </w:r>
    </w:p>
    <w:p w14:paraId="3FB3A738" w14:textId="77777777" w:rsidR="00431DE5" w:rsidRPr="00D50064" w:rsidRDefault="00431DE5" w:rsidP="00360882">
      <w:pPr>
        <w:pStyle w:val="aff2"/>
        <w:numPr>
          <w:ilvl w:val="0"/>
          <w:numId w:val="22"/>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المحكمة الجزائية</w:t>
      </w:r>
      <w:r w:rsidR="003275B5">
        <w:rPr>
          <w:rFonts w:ascii="Traditional Arabic" w:hAnsi="Traditional Arabic" w:cs="Traditional Arabic"/>
          <w:sz w:val="32"/>
          <w:szCs w:val="32"/>
          <w:rtl/>
        </w:rPr>
        <w:t>.</w:t>
      </w:r>
    </w:p>
    <w:p w14:paraId="6A22F445" w14:textId="77777777" w:rsidR="00431DE5" w:rsidRPr="00D50064" w:rsidRDefault="00431DE5" w:rsidP="00360882">
      <w:pPr>
        <w:pStyle w:val="aff2"/>
        <w:numPr>
          <w:ilvl w:val="0"/>
          <w:numId w:val="22"/>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المحكمة التجارية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5A01EE9B" w14:textId="77777777" w:rsidR="00431DE5" w:rsidRPr="00D50064" w:rsidRDefault="00431DE5" w:rsidP="00360882">
      <w:pPr>
        <w:pStyle w:val="aff2"/>
        <w:numPr>
          <w:ilvl w:val="0"/>
          <w:numId w:val="22"/>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محكمة الأحوال الشخصية</w:t>
      </w:r>
      <w:r w:rsidR="003275B5">
        <w:rPr>
          <w:rFonts w:ascii="Traditional Arabic" w:hAnsi="Traditional Arabic" w:cs="Traditional Arabic"/>
          <w:sz w:val="32"/>
          <w:szCs w:val="32"/>
          <w:rtl/>
        </w:rPr>
        <w:t>.</w:t>
      </w:r>
    </w:p>
    <w:p w14:paraId="172B8D99" w14:textId="77777777" w:rsidR="00431DE5" w:rsidRPr="00D50064" w:rsidRDefault="00431DE5" w:rsidP="00360882">
      <w:pPr>
        <w:pStyle w:val="aff2"/>
        <w:numPr>
          <w:ilvl w:val="0"/>
          <w:numId w:val="22"/>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محكمة العمال</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7CE3DF86" w14:textId="77777777" w:rsidR="00431DE5" w:rsidRPr="00D50064" w:rsidRDefault="00431DE5" w:rsidP="00360882">
      <w:pPr>
        <w:pStyle w:val="aff2"/>
        <w:numPr>
          <w:ilvl w:val="0"/>
          <w:numId w:val="22"/>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المحكمة العامة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4D0319AE"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2 – محاكم الاستئناف</w:t>
      </w:r>
      <w:r w:rsidR="003275B5">
        <w:rPr>
          <w:rFonts w:ascii="Traditional Arabic" w:hAnsi="Traditional Arabic"/>
          <w:sz w:val="32"/>
          <w:szCs w:val="32"/>
          <w:rtl/>
        </w:rPr>
        <w:t>.</w:t>
      </w:r>
      <w:r w:rsidRPr="00D50064">
        <w:rPr>
          <w:rFonts w:ascii="Traditional Arabic" w:hAnsi="Traditional Arabic"/>
          <w:sz w:val="32"/>
          <w:szCs w:val="32"/>
          <w:rtl/>
        </w:rPr>
        <w:t xml:space="preserve"> </w:t>
      </w:r>
    </w:p>
    <w:p w14:paraId="0AFD07C0"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3 – المحكمة العليا</w:t>
      </w:r>
      <w:r w:rsidR="003275B5">
        <w:rPr>
          <w:rFonts w:ascii="Traditional Arabic" w:hAnsi="Traditional Arabic"/>
          <w:sz w:val="32"/>
          <w:szCs w:val="32"/>
          <w:rtl/>
        </w:rPr>
        <w:t>.</w:t>
      </w:r>
      <w:r w:rsidRPr="00D50064">
        <w:rPr>
          <w:rFonts w:ascii="Traditional Arabic" w:hAnsi="Traditional Arabic"/>
          <w:sz w:val="32"/>
          <w:szCs w:val="32"/>
          <w:rtl/>
        </w:rPr>
        <w:t xml:space="preserve"> </w:t>
      </w:r>
    </w:p>
    <w:p w14:paraId="281EF491" w14:textId="77777777" w:rsidR="00571C11" w:rsidRDefault="00FF631B" w:rsidP="00360882">
      <w:pPr>
        <w:jc w:val="both"/>
        <w:rPr>
          <w:rFonts w:ascii="Traditional Arabic" w:hAnsi="Traditional Arabic"/>
          <w:sz w:val="32"/>
          <w:szCs w:val="32"/>
          <w:rtl/>
        </w:rPr>
      </w:pPr>
      <w:r w:rsidRPr="0094187B">
        <w:rPr>
          <w:rFonts w:ascii="Traditional Arabic" w:hAnsi="Traditional Arabic" w:hint="cs"/>
          <w:b/>
          <w:bCs/>
          <w:sz w:val="32"/>
          <w:szCs w:val="32"/>
          <w:rtl/>
        </w:rPr>
        <w:t>تنبيه:</w:t>
      </w:r>
      <w:r>
        <w:rPr>
          <w:rFonts w:ascii="Traditional Arabic" w:hAnsi="Traditional Arabic" w:hint="cs"/>
          <w:sz w:val="32"/>
          <w:szCs w:val="32"/>
          <w:rtl/>
        </w:rPr>
        <w:t xml:space="preserve"> </w:t>
      </w:r>
      <w:r w:rsidR="00E70EE1">
        <w:rPr>
          <w:rFonts w:ascii="Traditional Arabic" w:hAnsi="Traditional Arabic" w:hint="cs"/>
          <w:sz w:val="32"/>
          <w:szCs w:val="32"/>
          <w:rtl/>
        </w:rPr>
        <w:t xml:space="preserve">الذي يمثل </w:t>
      </w:r>
      <w:r>
        <w:rPr>
          <w:rFonts w:ascii="Traditional Arabic" w:hAnsi="Traditional Arabic" w:hint="cs"/>
          <w:sz w:val="32"/>
          <w:szCs w:val="32"/>
          <w:rtl/>
        </w:rPr>
        <w:t xml:space="preserve">السلطة الإدارية </w:t>
      </w:r>
      <w:r w:rsidR="007B08CC">
        <w:rPr>
          <w:rFonts w:ascii="Traditional Arabic" w:hAnsi="Traditional Arabic" w:hint="cs"/>
          <w:sz w:val="32"/>
          <w:szCs w:val="32"/>
          <w:rtl/>
        </w:rPr>
        <w:t>لشؤون القضاة والقضاء في محاكم وزارة العدل</w:t>
      </w:r>
      <w:r w:rsidR="00E70EE1">
        <w:rPr>
          <w:rFonts w:ascii="Traditional Arabic" w:hAnsi="Traditional Arabic" w:hint="cs"/>
          <w:sz w:val="32"/>
          <w:szCs w:val="32"/>
          <w:rtl/>
        </w:rPr>
        <w:t xml:space="preserve"> هو</w:t>
      </w:r>
      <w:r>
        <w:rPr>
          <w:rFonts w:ascii="Traditional Arabic" w:hAnsi="Traditional Arabic" w:hint="cs"/>
          <w:sz w:val="32"/>
          <w:szCs w:val="32"/>
          <w:rtl/>
        </w:rPr>
        <w:t>: المجلس الأعلى للقضاء، ويرأسه وزير العدل.</w:t>
      </w:r>
    </w:p>
    <w:p w14:paraId="469931C5" w14:textId="77777777" w:rsidR="0033768B" w:rsidRDefault="00CD4552" w:rsidP="00360882">
      <w:pPr>
        <w:jc w:val="both"/>
        <w:rPr>
          <w:rFonts w:ascii="Traditional Arabic" w:hAnsi="Traditional Arabic"/>
          <w:sz w:val="32"/>
          <w:szCs w:val="32"/>
          <w:rtl/>
        </w:rPr>
      </w:pPr>
      <w:r>
        <w:rPr>
          <w:rFonts w:ascii="Traditional Arabic" w:hAnsi="Traditional Arabic"/>
          <w:noProof/>
          <w:sz w:val="32"/>
          <w:szCs w:val="32"/>
          <w:rtl/>
          <w:lang w:eastAsia="en-US"/>
        </w:rPr>
        <w:lastRenderedPageBreak/>
        <w:drawing>
          <wp:inline distT="0" distB="0" distL="0" distR="0" wp14:anchorId="6382721E" wp14:editId="1E60E309">
            <wp:extent cx="4318054" cy="5575110"/>
            <wp:effectExtent l="19050" t="0" r="6296" b="0"/>
            <wp:docPr id="10" name="صورة 10" descr="C:\Users\khaledan\Desktop\صورة للسلم الهرمي لمحاكم الممل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aledan\Desktop\صورة للسلم الهرمي لمحاكم المملكة.JPG"/>
                    <pic:cNvPicPr>
                      <a:picLocks noChangeAspect="1" noChangeArrowheads="1"/>
                    </pic:cNvPicPr>
                  </pic:nvPicPr>
                  <pic:blipFill>
                    <a:blip r:embed="rId24" cstate="print"/>
                    <a:srcRect/>
                    <a:stretch>
                      <a:fillRect/>
                    </a:stretch>
                  </pic:blipFill>
                  <pic:spPr bwMode="auto">
                    <a:xfrm>
                      <a:off x="0" y="0"/>
                      <a:ext cx="4319270" cy="5576680"/>
                    </a:xfrm>
                    <a:prstGeom prst="rect">
                      <a:avLst/>
                    </a:prstGeom>
                    <a:noFill/>
                    <a:ln w="9525">
                      <a:noFill/>
                      <a:miter lim="800000"/>
                      <a:headEnd/>
                      <a:tailEnd/>
                    </a:ln>
                  </pic:spPr>
                </pic:pic>
              </a:graphicData>
            </a:graphic>
          </wp:inline>
        </w:drawing>
      </w:r>
    </w:p>
    <w:p w14:paraId="7E173D43" w14:textId="77777777" w:rsidR="00A84414" w:rsidRDefault="0033768B" w:rsidP="00360882">
      <w:pPr>
        <w:jc w:val="both"/>
        <w:rPr>
          <w:rFonts w:ascii="Traditional Arabic" w:hAnsi="Traditional Arabic"/>
          <w:sz w:val="32"/>
          <w:szCs w:val="32"/>
          <w:rtl/>
        </w:rPr>
      </w:pPr>
      <w:r>
        <w:rPr>
          <w:rFonts w:ascii="Traditional Arabic" w:hAnsi="Traditional Arabic" w:hint="cs"/>
          <w:sz w:val="32"/>
          <w:szCs w:val="32"/>
          <w:rtl/>
        </w:rPr>
        <w:t>السلم الهرمي لمحاكم المملكة العربية السعودية</w:t>
      </w:r>
    </w:p>
    <w:p w14:paraId="5C96265A" w14:textId="77777777" w:rsidR="00A84414" w:rsidRDefault="00A84414" w:rsidP="00360882">
      <w:pPr>
        <w:widowControl/>
        <w:bidi w:val="0"/>
        <w:spacing w:after="200" w:line="276" w:lineRule="auto"/>
        <w:ind w:firstLine="0"/>
        <w:jc w:val="both"/>
        <w:rPr>
          <w:rFonts w:ascii="Traditional Arabic" w:hAnsi="Traditional Arabic"/>
          <w:sz w:val="32"/>
          <w:szCs w:val="32"/>
        </w:rPr>
      </w:pPr>
      <w:r>
        <w:rPr>
          <w:rFonts w:ascii="Traditional Arabic" w:hAnsi="Traditional Arabic"/>
          <w:sz w:val="32"/>
          <w:szCs w:val="32"/>
          <w:rtl/>
        </w:rPr>
        <w:br w:type="page"/>
      </w:r>
    </w:p>
    <w:tbl>
      <w:tblPr>
        <w:tblStyle w:val="aff0"/>
        <w:bidiVisual/>
        <w:tblW w:w="0" w:type="auto"/>
        <w:jc w:val="center"/>
        <w:tblLook w:val="04A0" w:firstRow="1" w:lastRow="0" w:firstColumn="1" w:lastColumn="0" w:noHBand="0" w:noVBand="1"/>
      </w:tblPr>
      <w:tblGrid>
        <w:gridCol w:w="4550"/>
      </w:tblGrid>
      <w:tr w:rsidR="00CF6496" w14:paraId="471FB720" w14:textId="77777777" w:rsidTr="00996918">
        <w:trPr>
          <w:jc w:val="center"/>
        </w:trPr>
        <w:tc>
          <w:tcPr>
            <w:tcW w:w="4550" w:type="dxa"/>
          </w:tcPr>
          <w:p w14:paraId="074A4402" w14:textId="77777777" w:rsidR="00CF6496" w:rsidRPr="00996918" w:rsidRDefault="00996918" w:rsidP="00360882">
            <w:pPr>
              <w:ind w:firstLine="0"/>
              <w:rPr>
                <w:rFonts w:ascii="Arial" w:hAnsi="Arial" w:cs="AL-Hosam"/>
                <w:b/>
                <w:bCs/>
                <w:i/>
                <w:noProof/>
                <w:color w:val="365F91" w:themeColor="accent1" w:themeShade="BF"/>
                <w:sz w:val="28"/>
                <w:szCs w:val="32"/>
                <w:rtl/>
              </w:rPr>
            </w:pPr>
            <w:r w:rsidRPr="00996918">
              <w:rPr>
                <w:rFonts w:ascii="Arial" w:hAnsi="Arial" w:cs="AL-Hosam" w:hint="cs"/>
                <w:b/>
                <w:bCs/>
                <w:i/>
                <w:noProof/>
                <w:color w:val="365F91" w:themeColor="accent1" w:themeShade="BF"/>
                <w:sz w:val="28"/>
                <w:szCs w:val="32"/>
                <w:rtl/>
              </w:rPr>
              <w:lastRenderedPageBreak/>
              <w:t>7-</w:t>
            </w:r>
            <w:r w:rsidR="00FF2A75">
              <w:rPr>
                <w:rFonts w:ascii="Arial" w:hAnsi="Arial" w:cs="AL-Hosam" w:hint="cs"/>
                <w:b/>
                <w:bCs/>
                <w:i/>
                <w:noProof/>
                <w:color w:val="365F91" w:themeColor="accent1" w:themeShade="BF"/>
                <w:sz w:val="28"/>
                <w:szCs w:val="32"/>
                <w:rtl/>
              </w:rPr>
              <w:t>3</w:t>
            </w:r>
            <w:r w:rsidRPr="00996918">
              <w:rPr>
                <w:rFonts w:ascii="Arial" w:hAnsi="Arial" w:cs="AL-Hosam" w:hint="cs"/>
                <w:b/>
                <w:bCs/>
                <w:i/>
                <w:noProof/>
                <w:color w:val="365F91" w:themeColor="accent1" w:themeShade="BF"/>
                <w:sz w:val="28"/>
                <w:szCs w:val="32"/>
                <w:rtl/>
              </w:rPr>
              <w:t xml:space="preserve">. </w:t>
            </w:r>
            <w:r w:rsidR="00CF6496" w:rsidRPr="00996918">
              <w:rPr>
                <w:rFonts w:ascii="Arial" w:hAnsi="Arial" w:cs="AL-Hosam" w:hint="cs"/>
                <w:b/>
                <w:bCs/>
                <w:i/>
                <w:noProof/>
                <w:color w:val="365F91" w:themeColor="accent1" w:themeShade="BF"/>
                <w:sz w:val="28"/>
                <w:szCs w:val="32"/>
                <w:rtl/>
              </w:rPr>
              <w:t>تمارين على الاختصاص الولائي:</w:t>
            </w:r>
          </w:p>
        </w:tc>
      </w:tr>
    </w:tbl>
    <w:p w14:paraId="26C11B85" w14:textId="77777777" w:rsidR="0033768B" w:rsidRDefault="0033768B" w:rsidP="00360882">
      <w:pPr>
        <w:jc w:val="both"/>
        <w:rPr>
          <w:rFonts w:ascii="Traditional Arabic" w:hAnsi="Traditional Arabic"/>
          <w:sz w:val="32"/>
          <w:szCs w:val="32"/>
          <w:rtl/>
        </w:rPr>
      </w:pPr>
    </w:p>
    <w:tbl>
      <w:tblPr>
        <w:tblStyle w:val="aff0"/>
        <w:bidiVisual/>
        <w:tblW w:w="0" w:type="auto"/>
        <w:jc w:val="center"/>
        <w:tblLook w:val="04A0" w:firstRow="1" w:lastRow="0" w:firstColumn="1" w:lastColumn="0" w:noHBand="0" w:noVBand="1"/>
      </w:tblPr>
      <w:tblGrid>
        <w:gridCol w:w="5443"/>
      </w:tblGrid>
      <w:tr w:rsidR="00CF6496" w:rsidRPr="00FB4513" w14:paraId="76109885" w14:textId="77777777" w:rsidTr="00107EED">
        <w:trPr>
          <w:jc w:val="center"/>
        </w:trPr>
        <w:tc>
          <w:tcPr>
            <w:tcW w:w="5443" w:type="dxa"/>
          </w:tcPr>
          <w:p w14:paraId="59498F70" w14:textId="77777777" w:rsidR="00CF6496" w:rsidRPr="00FB4513" w:rsidRDefault="00CF6496" w:rsidP="00360882">
            <w:pPr>
              <w:ind w:firstLine="0"/>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التمرين الأول:</w:t>
            </w:r>
            <w:r w:rsidR="00383C48" w:rsidRPr="00FB4513">
              <w:rPr>
                <w:rFonts w:ascii="Traditional Arabic" w:hAnsi="Traditional Arabic" w:hint="cs"/>
                <w:b/>
                <w:bCs/>
                <w:color w:val="4F6228" w:themeColor="accent3" w:themeShade="80"/>
                <w:sz w:val="32"/>
                <w:szCs w:val="32"/>
                <w:rtl/>
              </w:rPr>
              <w:t xml:space="preserve"> مثال تطبيقي (واقعي) للاختصاص الولائي</w:t>
            </w:r>
            <w:r w:rsidR="00107EED">
              <w:rPr>
                <w:rFonts w:ascii="Traditional Arabic" w:hAnsi="Traditional Arabic" w:hint="cs"/>
                <w:b/>
                <w:bCs/>
                <w:color w:val="4F6228" w:themeColor="accent3" w:themeShade="80"/>
                <w:sz w:val="32"/>
                <w:szCs w:val="32"/>
                <w:rtl/>
              </w:rPr>
              <w:t>:</w:t>
            </w:r>
          </w:p>
        </w:tc>
      </w:tr>
    </w:tbl>
    <w:p w14:paraId="75B8288A" w14:textId="77777777" w:rsidR="009F3016" w:rsidRPr="00FB4513" w:rsidRDefault="00E36EFB" w:rsidP="00360882">
      <w:pPr>
        <w:jc w:val="both"/>
        <w:rPr>
          <w:rFonts w:ascii="Traditional Arabic" w:hAnsi="Traditional Arabic" w:hint="cs"/>
          <w:b/>
          <w:bCs/>
          <w:color w:val="4F6228" w:themeColor="accent3" w:themeShade="80"/>
          <w:sz w:val="32"/>
          <w:szCs w:val="32"/>
          <w:rtl/>
        </w:rPr>
      </w:pPr>
      <w:r>
        <w:rPr>
          <w:rFonts w:ascii="Traditional Arabic" w:hAnsi="Traditional Arabic" w:hint="cs"/>
          <w:b/>
          <w:bCs/>
          <w:color w:val="4F6228" w:themeColor="accent3" w:themeShade="80"/>
          <w:sz w:val="32"/>
          <w:szCs w:val="32"/>
          <w:rtl/>
        </w:rPr>
        <w:t>"</w:t>
      </w:r>
      <w:r w:rsidR="009F3016" w:rsidRPr="00FB4513">
        <w:rPr>
          <w:rFonts w:ascii="Traditional Arabic" w:hAnsi="Traditional Arabic" w:hint="cs"/>
          <w:b/>
          <w:bCs/>
          <w:color w:val="4F6228" w:themeColor="accent3" w:themeShade="80"/>
          <w:sz w:val="32"/>
          <w:szCs w:val="32"/>
          <w:rtl/>
        </w:rPr>
        <w:t>الوقائع:</w:t>
      </w:r>
    </w:p>
    <w:p w14:paraId="34F82AA6" w14:textId="77777777" w:rsidR="009F3016" w:rsidRPr="00FB4513" w:rsidRDefault="009F3016" w:rsidP="00360882">
      <w:pPr>
        <w:jc w:val="both"/>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 xml:space="preserve">تتلخص وقائع هذه الدعوى بالقدر اللازم لإصدار هذا الحكم في أن المدعي تقدم بصحيفة دعوى إلى المحكمة الإدارية في مدينة </w:t>
      </w:r>
      <w:r w:rsidR="00745ED2">
        <w:rPr>
          <w:rFonts w:ascii="Traditional Arabic" w:hAnsi="Traditional Arabic" w:hint="cs"/>
          <w:b/>
          <w:bCs/>
          <w:color w:val="4F6228" w:themeColor="accent3" w:themeShade="80"/>
          <w:sz w:val="32"/>
          <w:szCs w:val="32"/>
          <w:rtl/>
        </w:rPr>
        <w:t>الدمام</w:t>
      </w:r>
      <w:r w:rsidRPr="00FB4513">
        <w:rPr>
          <w:rFonts w:ascii="Traditional Arabic" w:hAnsi="Traditional Arabic" w:hint="cs"/>
          <w:b/>
          <w:bCs/>
          <w:color w:val="4F6228" w:themeColor="accent3" w:themeShade="80"/>
          <w:sz w:val="32"/>
          <w:szCs w:val="32"/>
          <w:rtl/>
        </w:rPr>
        <w:t xml:space="preserve">، حاصلها: أنه يطلب إلزام المدعى عليها </w:t>
      </w:r>
      <w:r w:rsidR="00383C48">
        <w:rPr>
          <w:rFonts w:ascii="Traditional Arabic" w:hAnsi="Traditional Arabic" w:hint="cs"/>
          <w:b/>
          <w:bCs/>
          <w:color w:val="4F6228" w:themeColor="accent3" w:themeShade="80"/>
          <w:sz w:val="32"/>
          <w:szCs w:val="32"/>
          <w:rtl/>
        </w:rPr>
        <w:t xml:space="preserve">[جهة حكومية] </w:t>
      </w:r>
      <w:r w:rsidRPr="00FB4513">
        <w:rPr>
          <w:rFonts w:ascii="Traditional Arabic" w:hAnsi="Traditional Arabic" w:hint="cs"/>
          <w:b/>
          <w:bCs/>
          <w:color w:val="4F6228" w:themeColor="accent3" w:themeShade="80"/>
          <w:sz w:val="32"/>
          <w:szCs w:val="32"/>
          <w:rtl/>
        </w:rPr>
        <w:t>أن تصرف له الإعاشة الإضافية خلال فترة خدمته لديها الموضحة بالمشاهد المرفقة مع صحيفة دعواه...، وبطلب الجواب من ممثل المدعى عليها أجاب: بأنه لا مانع من الصرف، وعليه رفعت الجلسة للمداولة، وأصدرت الدائرة حكمها بناء على الأسباب التالية:</w:t>
      </w:r>
    </w:p>
    <w:p w14:paraId="2F88E72A" w14:textId="77777777" w:rsidR="009F3016" w:rsidRPr="00FB4513" w:rsidRDefault="009F3016" w:rsidP="00360882">
      <w:pPr>
        <w:jc w:val="both"/>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الأسباب:</w:t>
      </w:r>
    </w:p>
    <w:p w14:paraId="32190D53" w14:textId="77777777" w:rsidR="00745ED2" w:rsidRDefault="009F3016" w:rsidP="00360882">
      <w:pPr>
        <w:jc w:val="both"/>
        <w:rPr>
          <w:rFonts w:ascii="Traditional Arabic" w:hAnsi="Traditional Arabic"/>
          <w:b/>
          <w:bCs/>
          <w:color w:val="4F6228" w:themeColor="accent3" w:themeShade="80"/>
          <w:sz w:val="32"/>
          <w:szCs w:val="32"/>
          <w:rtl/>
        </w:rPr>
      </w:pPr>
      <w:r w:rsidRPr="00936A8D">
        <w:rPr>
          <w:rFonts w:ascii="Traditional Arabic" w:hAnsi="Traditional Arabic" w:hint="cs"/>
          <w:b/>
          <w:bCs/>
          <w:color w:val="4F6228" w:themeColor="accent3" w:themeShade="80"/>
          <w:sz w:val="32"/>
          <w:szCs w:val="32"/>
          <w:rtl/>
        </w:rPr>
        <w:t>بما أن المدعي يطلب الحكم بإلزام المدعى عليها أن تصرف له الإعاشة الإضافية خلال فترة خدمته لديها فإن هذه الدعوى</w:t>
      </w:r>
      <w:r w:rsidR="00745ED2">
        <w:rPr>
          <w:rFonts w:ascii="Traditional Arabic" w:hAnsi="Traditional Arabic" w:hint="cs"/>
          <w:b/>
          <w:bCs/>
          <w:color w:val="4F6228" w:themeColor="accent3" w:themeShade="80"/>
          <w:sz w:val="32"/>
          <w:szCs w:val="32"/>
          <w:rtl/>
        </w:rPr>
        <w:t>:</w:t>
      </w:r>
    </w:p>
    <w:p w14:paraId="0621058B" w14:textId="77777777" w:rsidR="00745ED2" w:rsidRDefault="00936A8D"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Pr="00800F57">
        <w:rPr>
          <w:rFonts w:ascii="Traditional Arabic" w:hAnsi="Traditional Arabic" w:hint="cs"/>
          <w:b/>
          <w:bCs/>
          <w:color w:val="4F6228" w:themeColor="accent3" w:themeShade="80"/>
          <w:sz w:val="32"/>
          <w:szCs w:val="32"/>
          <w:rtl/>
        </w:rPr>
        <w:t>تدخل</w:t>
      </w:r>
    </w:p>
    <w:p w14:paraId="3BDE578C" w14:textId="77777777" w:rsidR="000517B4" w:rsidRDefault="00936A8D"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Pr="00800F57">
        <w:rPr>
          <w:rFonts w:ascii="Traditional Arabic" w:hAnsi="Traditional Arabic" w:hint="cs"/>
          <w:b/>
          <w:bCs/>
          <w:color w:val="4F6228" w:themeColor="accent3" w:themeShade="80"/>
          <w:sz w:val="32"/>
          <w:szCs w:val="32"/>
          <w:rtl/>
        </w:rPr>
        <w:t xml:space="preserve">لا تدخل </w:t>
      </w:r>
    </w:p>
    <w:p w14:paraId="5BD17C96" w14:textId="77777777" w:rsidR="00745ED2" w:rsidRDefault="009F3016" w:rsidP="00360882">
      <w:pPr>
        <w:jc w:val="both"/>
        <w:rPr>
          <w:rFonts w:ascii="Traditional Arabic" w:hAnsi="Traditional Arabic"/>
          <w:b/>
          <w:bCs/>
          <w:color w:val="4F6228" w:themeColor="accent3" w:themeShade="80"/>
          <w:sz w:val="32"/>
          <w:szCs w:val="32"/>
          <w:rtl/>
        </w:rPr>
      </w:pPr>
      <w:r w:rsidRPr="00936A8D">
        <w:rPr>
          <w:rFonts w:ascii="Traditional Arabic" w:hAnsi="Traditional Arabic" w:hint="cs"/>
          <w:b/>
          <w:bCs/>
          <w:color w:val="4F6228" w:themeColor="accent3" w:themeShade="80"/>
          <w:sz w:val="32"/>
          <w:szCs w:val="32"/>
          <w:rtl/>
        </w:rPr>
        <w:t>في اختصاص المحاكم الإدارية ولائيا</w:t>
      </w:r>
      <w:r w:rsidR="000517B4">
        <w:rPr>
          <w:rFonts w:ascii="Traditional Arabic" w:hAnsi="Traditional Arabic" w:hint="cs"/>
          <w:b/>
          <w:bCs/>
          <w:color w:val="4F6228" w:themeColor="accent3" w:themeShade="80"/>
          <w:sz w:val="32"/>
          <w:szCs w:val="32"/>
          <w:rtl/>
        </w:rPr>
        <w:t xml:space="preserve">؛ </w:t>
      </w:r>
      <w:r w:rsidRPr="00936A8D">
        <w:rPr>
          <w:rFonts w:ascii="Traditional Arabic" w:hAnsi="Traditional Arabic" w:hint="cs"/>
          <w:b/>
          <w:bCs/>
          <w:color w:val="4F6228" w:themeColor="accent3" w:themeShade="80"/>
          <w:sz w:val="32"/>
          <w:szCs w:val="32"/>
          <w:rtl/>
        </w:rPr>
        <w:t>بموجب المادة</w:t>
      </w:r>
      <w:r w:rsidR="000517B4">
        <w:rPr>
          <w:rFonts w:ascii="Traditional Arabic" w:hAnsi="Traditional Arabic" w:hint="cs"/>
          <w:b/>
          <w:bCs/>
          <w:color w:val="4F6228" w:themeColor="accent3" w:themeShade="80"/>
          <w:sz w:val="32"/>
          <w:szCs w:val="32"/>
          <w:rtl/>
        </w:rPr>
        <w:t>:</w:t>
      </w:r>
    </w:p>
    <w:p w14:paraId="0EA56175" w14:textId="77777777" w:rsidR="000517B4" w:rsidRDefault="00800F57"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Pr="00800F57">
        <w:rPr>
          <w:rFonts w:ascii="Traditional Arabic" w:hAnsi="Traditional Arabic" w:hint="cs"/>
          <w:b/>
          <w:bCs/>
          <w:color w:val="4F6228" w:themeColor="accent3" w:themeShade="80"/>
          <w:sz w:val="32"/>
          <w:szCs w:val="32"/>
          <w:rtl/>
        </w:rPr>
        <w:t>8</w:t>
      </w:r>
    </w:p>
    <w:p w14:paraId="79988C9C" w14:textId="77777777" w:rsidR="000517B4" w:rsidRDefault="00800F57"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Pr="00800F57">
        <w:rPr>
          <w:rFonts w:ascii="Traditional Arabic" w:hAnsi="Traditional Arabic"/>
          <w:b/>
          <w:bCs/>
          <w:color w:val="4F6228" w:themeColor="accent3" w:themeShade="80"/>
          <w:sz w:val="32"/>
          <w:szCs w:val="32"/>
          <w:rtl/>
        </w:rPr>
        <w:t>13/و</w:t>
      </w:r>
      <w:r>
        <w:rPr>
          <w:rFonts w:ascii="Traditional Arabic" w:hAnsi="Traditional Arabic" w:hint="cs"/>
          <w:b/>
          <w:bCs/>
          <w:color w:val="4F6228" w:themeColor="accent3" w:themeShade="80"/>
          <w:sz w:val="32"/>
          <w:szCs w:val="32"/>
          <w:rtl/>
        </w:rPr>
        <w:t xml:space="preserve"> </w:t>
      </w:r>
    </w:p>
    <w:p w14:paraId="6C5724F8" w14:textId="77777777" w:rsidR="00745ED2" w:rsidRDefault="009F3016" w:rsidP="00360882">
      <w:pPr>
        <w:jc w:val="both"/>
        <w:rPr>
          <w:rFonts w:ascii="Traditional Arabic" w:hAnsi="Traditional Arabic"/>
          <w:b/>
          <w:bCs/>
          <w:color w:val="4F6228" w:themeColor="accent3" w:themeShade="80"/>
          <w:sz w:val="32"/>
          <w:szCs w:val="32"/>
          <w:rtl/>
        </w:rPr>
      </w:pPr>
      <w:r w:rsidRPr="00936A8D">
        <w:rPr>
          <w:rFonts w:ascii="Traditional Arabic" w:hAnsi="Traditional Arabic" w:hint="cs"/>
          <w:b/>
          <w:bCs/>
          <w:color w:val="4F6228" w:themeColor="accent3" w:themeShade="80"/>
          <w:sz w:val="32"/>
          <w:szCs w:val="32"/>
          <w:rtl/>
        </w:rPr>
        <w:t>من نظام</w:t>
      </w:r>
      <w:r w:rsidR="00745ED2">
        <w:rPr>
          <w:rFonts w:ascii="Traditional Arabic" w:hAnsi="Traditional Arabic" w:hint="cs"/>
          <w:b/>
          <w:bCs/>
          <w:color w:val="4F6228" w:themeColor="accent3" w:themeShade="80"/>
          <w:sz w:val="32"/>
          <w:szCs w:val="32"/>
          <w:rtl/>
        </w:rPr>
        <w:t>:</w:t>
      </w:r>
    </w:p>
    <w:p w14:paraId="6632384D" w14:textId="77777777" w:rsidR="000517B4" w:rsidRDefault="00800F57"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Pr="00800F57">
        <w:rPr>
          <w:rFonts w:ascii="Traditional Arabic" w:hAnsi="Traditional Arabic" w:hint="cs"/>
          <w:b/>
          <w:bCs/>
          <w:color w:val="4F6228" w:themeColor="accent3" w:themeShade="80"/>
          <w:sz w:val="32"/>
          <w:szCs w:val="32"/>
          <w:rtl/>
        </w:rPr>
        <w:t>ديوان المظالم</w:t>
      </w:r>
    </w:p>
    <w:p w14:paraId="2FA6C5B4" w14:textId="77777777" w:rsidR="00745ED2" w:rsidRDefault="00800F57"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lastRenderedPageBreak/>
        <w:sym w:font="Wingdings" w:char="F072"/>
      </w:r>
      <w:r w:rsidRPr="00800F57">
        <w:rPr>
          <w:rFonts w:ascii="Traditional Arabic" w:hAnsi="Traditional Arabic" w:hint="cs"/>
          <w:b/>
          <w:bCs/>
          <w:color w:val="4F6228" w:themeColor="accent3" w:themeShade="80"/>
          <w:sz w:val="32"/>
          <w:szCs w:val="32"/>
          <w:rtl/>
        </w:rPr>
        <w:t>القضاء</w:t>
      </w:r>
    </w:p>
    <w:p w14:paraId="2BFB5B2A" w14:textId="77777777" w:rsidR="00745ED2" w:rsidRDefault="009F3016" w:rsidP="00360882">
      <w:pPr>
        <w:jc w:val="both"/>
        <w:rPr>
          <w:rFonts w:ascii="Traditional Arabic" w:hAnsi="Traditional Arabic"/>
          <w:b/>
          <w:bCs/>
          <w:color w:val="4F6228" w:themeColor="accent3" w:themeShade="80"/>
          <w:sz w:val="32"/>
          <w:szCs w:val="32"/>
          <w:rtl/>
        </w:rPr>
      </w:pPr>
      <w:r w:rsidRPr="00936A8D">
        <w:rPr>
          <w:rFonts w:ascii="Traditional Arabic" w:hAnsi="Traditional Arabic" w:hint="cs"/>
          <w:b/>
          <w:bCs/>
          <w:color w:val="4F6228" w:themeColor="accent3" w:themeShade="80"/>
          <w:sz w:val="32"/>
          <w:szCs w:val="32"/>
          <w:rtl/>
        </w:rPr>
        <w:t>الصادر بالمرسوم الملكي رقم... وتاريخ....</w:t>
      </w:r>
    </w:p>
    <w:p w14:paraId="64E52CC0" w14:textId="77777777" w:rsidR="000517B4" w:rsidRDefault="009F3016" w:rsidP="00360882">
      <w:pPr>
        <w:jc w:val="both"/>
        <w:rPr>
          <w:rFonts w:ascii="Traditional Arabic" w:hAnsi="Traditional Arabic"/>
          <w:b/>
          <w:bCs/>
          <w:color w:val="4F6228" w:themeColor="accent3" w:themeShade="80"/>
          <w:sz w:val="32"/>
          <w:szCs w:val="32"/>
          <w:rtl/>
        </w:rPr>
      </w:pPr>
      <w:r w:rsidRPr="00936A8D">
        <w:rPr>
          <w:rFonts w:ascii="Traditional Arabic" w:hAnsi="Traditional Arabic" w:hint="cs"/>
          <w:b/>
          <w:bCs/>
          <w:color w:val="4F6228" w:themeColor="accent3" w:themeShade="80"/>
          <w:sz w:val="32"/>
          <w:szCs w:val="32"/>
          <w:rtl/>
        </w:rPr>
        <w:t xml:space="preserve"> كما تختص المحكمة بنظر هذه الدعوى مكانيا وفقا لنص المادة</w:t>
      </w:r>
      <w:r w:rsidR="000517B4">
        <w:rPr>
          <w:rFonts w:ascii="Traditional Arabic" w:hAnsi="Traditional Arabic" w:hint="cs"/>
          <w:b/>
          <w:bCs/>
          <w:color w:val="4F6228" w:themeColor="accent3" w:themeShade="80"/>
          <w:sz w:val="32"/>
          <w:szCs w:val="32"/>
          <w:rtl/>
        </w:rPr>
        <w:t>:</w:t>
      </w:r>
    </w:p>
    <w:p w14:paraId="46F2C16D" w14:textId="77777777" w:rsidR="000517B4" w:rsidRDefault="00800F57"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00745ED2">
        <w:rPr>
          <w:rFonts w:ascii="Traditional Arabic" w:hAnsi="Traditional Arabic" w:hint="cs"/>
          <w:b/>
          <w:bCs/>
          <w:color w:val="4F6228" w:themeColor="accent3" w:themeShade="80"/>
          <w:sz w:val="32"/>
          <w:szCs w:val="32"/>
          <w:rtl/>
        </w:rPr>
        <w:t>الأولى</w:t>
      </w:r>
    </w:p>
    <w:p w14:paraId="69F36037" w14:textId="77777777" w:rsidR="000517B4" w:rsidRDefault="00800F57"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00745ED2">
        <w:rPr>
          <w:rFonts w:ascii="Traditional Arabic" w:hAnsi="Traditional Arabic" w:hint="cs"/>
          <w:b/>
          <w:bCs/>
          <w:color w:val="4F6228" w:themeColor="accent3" w:themeShade="80"/>
          <w:sz w:val="32"/>
          <w:szCs w:val="32"/>
          <w:rtl/>
        </w:rPr>
        <w:t>الثانية</w:t>
      </w:r>
      <w:r w:rsidRPr="00800F57">
        <w:rPr>
          <w:rFonts w:ascii="Traditional Arabic" w:hAnsi="Traditional Arabic" w:hint="cs"/>
          <w:b/>
          <w:bCs/>
          <w:color w:val="4F6228" w:themeColor="accent3" w:themeShade="80"/>
          <w:sz w:val="32"/>
          <w:szCs w:val="32"/>
          <w:rtl/>
        </w:rPr>
        <w:t xml:space="preserve"> </w:t>
      </w:r>
    </w:p>
    <w:p w14:paraId="38BF1438" w14:textId="77777777" w:rsidR="009F3016" w:rsidRPr="00936A8D" w:rsidRDefault="009F3016" w:rsidP="00360882">
      <w:pPr>
        <w:jc w:val="both"/>
        <w:rPr>
          <w:rFonts w:ascii="Traditional Arabic" w:hAnsi="Traditional Arabic"/>
          <w:b/>
          <w:bCs/>
          <w:color w:val="4F6228" w:themeColor="accent3" w:themeShade="80"/>
          <w:sz w:val="32"/>
          <w:szCs w:val="32"/>
          <w:rtl/>
        </w:rPr>
      </w:pPr>
      <w:r w:rsidRPr="00936A8D">
        <w:rPr>
          <w:rFonts w:ascii="Traditional Arabic" w:hAnsi="Traditional Arabic" w:hint="cs"/>
          <w:b/>
          <w:bCs/>
          <w:color w:val="4F6228" w:themeColor="accent3" w:themeShade="80"/>
          <w:sz w:val="32"/>
          <w:szCs w:val="32"/>
          <w:rtl/>
        </w:rPr>
        <w:t>من نظام المرافعات أمام ديوان المظالم الصادر بالمرسوم الملكي رقم ... وتاريخ... كما تنظر هذه الدعوى وفقا لقرار التوزيع الداخلي الصادر من رئيس مجلس القضاء الإداري رقم ... لعام 1436ه</w:t>
      </w:r>
      <w:r w:rsidR="00FD3CA9" w:rsidRPr="00936A8D">
        <w:rPr>
          <w:rFonts w:ascii="Traditional Arabic" w:hAnsi="Traditional Arabic" w:hint="cs"/>
          <w:b/>
          <w:bCs/>
          <w:color w:val="4F6228" w:themeColor="accent3" w:themeShade="80"/>
          <w:sz w:val="32"/>
          <w:szCs w:val="32"/>
          <w:rtl/>
        </w:rPr>
        <w:t>.</w:t>
      </w:r>
    </w:p>
    <w:p w14:paraId="157773F3" w14:textId="77777777" w:rsidR="009F3016" w:rsidRDefault="009F3016" w:rsidP="00360882">
      <w:pPr>
        <w:jc w:val="both"/>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 xml:space="preserve">وبما أن مطالبة المدعي للبدل.. مستندة على ... </w:t>
      </w:r>
      <w:r w:rsidR="00B028C7">
        <w:rPr>
          <w:rFonts w:ascii="Traditional Arabic" w:hAnsi="Traditional Arabic" w:hint="cs"/>
          <w:b/>
          <w:bCs/>
          <w:color w:val="4F6228" w:themeColor="accent3" w:themeShade="80"/>
          <w:sz w:val="32"/>
          <w:szCs w:val="32"/>
          <w:rtl/>
        </w:rPr>
        <w:t>"</w:t>
      </w:r>
      <w:r w:rsidR="00FD3CA9" w:rsidRPr="00FB4513">
        <w:rPr>
          <w:rFonts w:ascii="Traditional Arabic" w:hAnsi="Traditional Arabic" w:hint="cs"/>
          <w:b/>
          <w:bCs/>
          <w:color w:val="4F6228" w:themeColor="accent3" w:themeShade="80"/>
          <w:sz w:val="32"/>
          <w:szCs w:val="32"/>
          <w:rtl/>
        </w:rPr>
        <w:t>.</w:t>
      </w:r>
    </w:p>
    <w:p w14:paraId="22A7EF52" w14:textId="77777777" w:rsidR="00B028C7" w:rsidRPr="00FB4513" w:rsidRDefault="00B028C7" w:rsidP="00360882">
      <w:pPr>
        <w:jc w:val="both"/>
        <w:rPr>
          <w:rFonts w:ascii="Traditional Arabic" w:hAnsi="Traditional Arabic"/>
          <w:b/>
          <w:bCs/>
          <w:color w:val="4F6228" w:themeColor="accent3" w:themeShade="80"/>
          <w:sz w:val="32"/>
          <w:szCs w:val="32"/>
          <w:rtl/>
        </w:rPr>
      </w:pPr>
    </w:p>
    <w:tbl>
      <w:tblPr>
        <w:tblStyle w:val="aff0"/>
        <w:bidiVisual/>
        <w:tblW w:w="0" w:type="auto"/>
        <w:jc w:val="center"/>
        <w:tblLook w:val="04A0" w:firstRow="1" w:lastRow="0" w:firstColumn="1" w:lastColumn="0" w:noHBand="0" w:noVBand="1"/>
      </w:tblPr>
      <w:tblGrid>
        <w:gridCol w:w="5443"/>
      </w:tblGrid>
      <w:tr w:rsidR="00D272F8" w:rsidRPr="00FB4513" w14:paraId="2D50F7FE" w14:textId="77777777" w:rsidTr="00EE7404">
        <w:trPr>
          <w:jc w:val="center"/>
        </w:trPr>
        <w:tc>
          <w:tcPr>
            <w:tcW w:w="5443" w:type="dxa"/>
          </w:tcPr>
          <w:p w14:paraId="1F94DF8D" w14:textId="77777777" w:rsidR="00D272F8" w:rsidRPr="00FB4513" w:rsidRDefault="00D272F8" w:rsidP="00360882">
            <w:pPr>
              <w:ind w:firstLine="0"/>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 xml:space="preserve">التمرين </w:t>
            </w:r>
            <w:r>
              <w:rPr>
                <w:rFonts w:ascii="Traditional Arabic" w:hAnsi="Traditional Arabic" w:hint="cs"/>
                <w:b/>
                <w:bCs/>
                <w:color w:val="4F6228" w:themeColor="accent3" w:themeShade="80"/>
                <w:sz w:val="32"/>
                <w:szCs w:val="32"/>
                <w:rtl/>
              </w:rPr>
              <w:t>الثاني</w:t>
            </w:r>
            <w:r w:rsidRPr="00FB4513">
              <w:rPr>
                <w:rFonts w:ascii="Traditional Arabic" w:hAnsi="Traditional Arabic" w:hint="cs"/>
                <w:b/>
                <w:bCs/>
                <w:color w:val="4F6228" w:themeColor="accent3" w:themeShade="80"/>
                <w:sz w:val="32"/>
                <w:szCs w:val="32"/>
                <w:rtl/>
              </w:rPr>
              <w:t>: مثال تطبيقي (واقعي) للاختصاص الولائي</w:t>
            </w:r>
            <w:r>
              <w:rPr>
                <w:rFonts w:ascii="Traditional Arabic" w:hAnsi="Traditional Arabic" w:hint="cs"/>
                <w:b/>
                <w:bCs/>
                <w:color w:val="4F6228" w:themeColor="accent3" w:themeShade="80"/>
                <w:sz w:val="32"/>
                <w:szCs w:val="32"/>
                <w:rtl/>
              </w:rPr>
              <w:t>:</w:t>
            </w:r>
          </w:p>
        </w:tc>
      </w:tr>
    </w:tbl>
    <w:p w14:paraId="1646A7F6" w14:textId="77777777" w:rsidR="009F3016" w:rsidRDefault="000D0EA2"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"الوقائع:</w:t>
      </w:r>
    </w:p>
    <w:p w14:paraId="2FA6564B" w14:textId="77777777" w:rsidR="000D0EA2" w:rsidRDefault="000D0EA2"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 xml:space="preserve">تتحصل وقائع هذه القضية في أنه بتاريخ ... تقدم إلى المحكمة الإدارية بمحافظة ... حسين بن ..... مدعيا على كل من وزارة </w:t>
      </w:r>
      <w:r w:rsidR="00D665DB">
        <w:rPr>
          <w:rFonts w:ascii="Traditional Arabic" w:hAnsi="Traditional Arabic" w:hint="cs"/>
          <w:b/>
          <w:bCs/>
          <w:color w:val="4F6228" w:themeColor="accent3" w:themeShade="80"/>
          <w:sz w:val="32"/>
          <w:szCs w:val="32"/>
          <w:rtl/>
        </w:rPr>
        <w:t xml:space="preserve">الشؤون البلدية والقروية </w:t>
      </w:r>
      <w:r>
        <w:rPr>
          <w:rFonts w:ascii="Traditional Arabic" w:hAnsi="Traditional Arabic" w:hint="cs"/>
          <w:b/>
          <w:bCs/>
          <w:color w:val="4F6228" w:themeColor="accent3" w:themeShade="80"/>
          <w:sz w:val="32"/>
          <w:szCs w:val="32"/>
          <w:rtl/>
        </w:rPr>
        <w:t xml:space="preserve">ووزارة </w:t>
      </w:r>
      <w:r w:rsidR="00D665DB">
        <w:rPr>
          <w:rFonts w:ascii="Traditional Arabic" w:hAnsi="Traditional Arabic" w:hint="cs"/>
          <w:b/>
          <w:bCs/>
          <w:color w:val="4F6228" w:themeColor="accent3" w:themeShade="80"/>
          <w:sz w:val="32"/>
          <w:szCs w:val="32"/>
          <w:rtl/>
        </w:rPr>
        <w:t>الزراعة... وطلب إزالة القرارات الزراعية وإيقاف مشاريع البلدية وتعويضه...</w:t>
      </w:r>
    </w:p>
    <w:p w14:paraId="1B49517E" w14:textId="77777777" w:rsidR="00654F4A" w:rsidRDefault="00654F4A"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الأسباب:</w:t>
      </w:r>
    </w:p>
    <w:p w14:paraId="66C804DF" w14:textId="77777777" w:rsidR="00654F4A" w:rsidRDefault="00654F4A"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بما أن المدعيين وكالة يطالبان إلغاء المخطط الزراعي الصادر على أرض موكليهما... ويطلبان إزالة المشاريع الحكومية التابعة للبلدية</w:t>
      </w:r>
      <w:r w:rsidR="00521934">
        <w:rPr>
          <w:rFonts w:ascii="Traditional Arabic" w:hAnsi="Traditional Arabic" w:hint="cs"/>
          <w:b/>
          <w:bCs/>
          <w:color w:val="4F6228" w:themeColor="accent3" w:themeShade="80"/>
          <w:sz w:val="32"/>
          <w:szCs w:val="32"/>
          <w:rtl/>
        </w:rPr>
        <w:t xml:space="preserve"> المقامة على أرض موكليهما...</w:t>
      </w:r>
    </w:p>
    <w:p w14:paraId="226FBE66" w14:textId="77777777" w:rsidR="00521934" w:rsidRDefault="00521934"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وبما أن الاختصاص مسألة أولوية يتعين بحثها قبل النظر في موضوع الدعوى...</w:t>
      </w:r>
    </w:p>
    <w:p w14:paraId="33E80B4C" w14:textId="77777777" w:rsidR="00521934" w:rsidRDefault="00521934"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lastRenderedPageBreak/>
        <w:t>وبما أن قضاء ديوان المظالم مستقر على أن المنازعات المتعلقة بملكية العقارات لا يختص الديوان بنظرها، بل ينعقد الاختصاص للمحاكم:</w:t>
      </w:r>
    </w:p>
    <w:p w14:paraId="68063DF2" w14:textId="77777777" w:rsidR="00521934" w:rsidRDefault="00521934"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التجارية</w:t>
      </w:r>
    </w:p>
    <w:p w14:paraId="528356DD" w14:textId="77777777" w:rsidR="00521934" w:rsidRDefault="00521934"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العامة</w:t>
      </w:r>
    </w:p>
    <w:p w14:paraId="13A82FFC" w14:textId="77777777" w:rsidR="00EF3E43" w:rsidRDefault="00EF3E43"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بناء على المادة:</w:t>
      </w:r>
    </w:p>
    <w:p w14:paraId="364585E7" w14:textId="77777777" w:rsidR="00EF3E43" w:rsidRDefault="00EF3E43"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12 من نظامه</w:t>
      </w:r>
    </w:p>
    <w:p w14:paraId="242EC0F7" w14:textId="77777777" w:rsidR="00EF3E43" w:rsidRDefault="00EF3E43"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22 من نظامه</w:t>
      </w:r>
    </w:p>
    <w:p w14:paraId="30AD9999" w14:textId="77777777" w:rsidR="00EF3E43" w:rsidRDefault="00EF3E43"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وبناء على المادة 32 من نظام:</w:t>
      </w:r>
    </w:p>
    <w:p w14:paraId="0EEA6292" w14:textId="77777777" w:rsidR="00EF3E43" w:rsidRDefault="00EF3E43"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المرافعات أمام ديوان المظالم...</w:t>
      </w:r>
    </w:p>
    <w:p w14:paraId="50D4224D" w14:textId="77777777" w:rsidR="00EF3E43" w:rsidRDefault="00EF3E43"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المرافعات الشرعية... #</w:t>
      </w:r>
      <w:r w:rsidRPr="00800F57">
        <w:rPr>
          <w:rFonts w:ascii="Traditional Arabic" w:hAnsi="Traditional Arabic" w:hint="cs"/>
          <w:b/>
          <w:bCs/>
          <w:color w:val="4F6228" w:themeColor="accent3" w:themeShade="80"/>
          <w:sz w:val="32"/>
          <w:szCs w:val="32"/>
          <w:rtl/>
        </w:rPr>
        <w:t xml:space="preserve"> </w:t>
      </w:r>
    </w:p>
    <w:p w14:paraId="7534C4B4" w14:textId="77777777" w:rsidR="00F23477" w:rsidRDefault="00EF3E43"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وبما أن النزاع في هذه الدعوى يتعلق بملكية المدعي للأرض محل الدعوى</w:t>
      </w:r>
      <w:r w:rsidR="009761F0">
        <w:rPr>
          <w:rFonts w:ascii="Traditional Arabic" w:hAnsi="Traditional Arabic" w:hint="cs"/>
          <w:b/>
          <w:bCs/>
          <w:color w:val="4F6228" w:themeColor="accent3" w:themeShade="80"/>
          <w:sz w:val="32"/>
          <w:szCs w:val="32"/>
          <w:rtl/>
        </w:rPr>
        <w:t>، فالمدعي يدعي ملكية الأرض وفقا للوثائق التي بين يديه.... في حين أن المدعى عليهما تنازعانه في ملكيته لها، وتعتبران الأرض أرضا حكومية... لذا فإن الدائرة تنتهي إلى عدم اختصاص المحاكم الإدارية ولائيا بنظر الدعوى".</w:t>
      </w:r>
    </w:p>
    <w:p w14:paraId="046B1A57" w14:textId="77777777" w:rsidR="00FC1789" w:rsidRDefault="00FC1789" w:rsidP="00360882">
      <w:pPr>
        <w:jc w:val="both"/>
        <w:rPr>
          <w:rFonts w:ascii="Traditional Arabic" w:hAnsi="Traditional Arabic"/>
          <w:b/>
          <w:bCs/>
          <w:color w:val="4F6228" w:themeColor="accent3" w:themeShade="80"/>
          <w:sz w:val="32"/>
          <w:szCs w:val="32"/>
          <w:rtl/>
        </w:rPr>
      </w:pPr>
    </w:p>
    <w:tbl>
      <w:tblPr>
        <w:tblStyle w:val="aff0"/>
        <w:bidiVisual/>
        <w:tblW w:w="0" w:type="auto"/>
        <w:jc w:val="center"/>
        <w:tblLook w:val="04A0" w:firstRow="1" w:lastRow="0" w:firstColumn="1" w:lastColumn="0" w:noHBand="0" w:noVBand="1"/>
      </w:tblPr>
      <w:tblGrid>
        <w:gridCol w:w="5443"/>
      </w:tblGrid>
      <w:tr w:rsidR="009267BC" w:rsidRPr="00FB4513" w14:paraId="3662030F" w14:textId="77777777" w:rsidTr="00996918">
        <w:trPr>
          <w:jc w:val="center"/>
        </w:trPr>
        <w:tc>
          <w:tcPr>
            <w:tcW w:w="5443" w:type="dxa"/>
          </w:tcPr>
          <w:p w14:paraId="1BDE3348" w14:textId="77777777" w:rsidR="009267BC" w:rsidRPr="00FB4513" w:rsidRDefault="009267BC" w:rsidP="00360882">
            <w:pPr>
              <w:ind w:firstLine="0"/>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 xml:space="preserve">التمرين </w:t>
            </w:r>
            <w:r>
              <w:rPr>
                <w:rFonts w:ascii="Traditional Arabic" w:hAnsi="Traditional Arabic" w:hint="cs"/>
                <w:b/>
                <w:bCs/>
                <w:color w:val="4F6228" w:themeColor="accent3" w:themeShade="80"/>
                <w:sz w:val="32"/>
                <w:szCs w:val="32"/>
                <w:rtl/>
              </w:rPr>
              <w:t>الثالث</w:t>
            </w:r>
            <w:r w:rsidRPr="00FB4513">
              <w:rPr>
                <w:rFonts w:ascii="Traditional Arabic" w:hAnsi="Traditional Arabic" w:hint="cs"/>
                <w:b/>
                <w:bCs/>
                <w:color w:val="4F6228" w:themeColor="accent3" w:themeShade="80"/>
                <w:sz w:val="32"/>
                <w:szCs w:val="32"/>
                <w:rtl/>
              </w:rPr>
              <w:t>: مثال تطبيقي (واقعي) للاختصاص الولائي</w:t>
            </w:r>
            <w:r>
              <w:rPr>
                <w:rFonts w:ascii="Traditional Arabic" w:hAnsi="Traditional Arabic" w:hint="cs"/>
                <w:b/>
                <w:bCs/>
                <w:color w:val="4F6228" w:themeColor="accent3" w:themeShade="80"/>
                <w:sz w:val="32"/>
                <w:szCs w:val="32"/>
                <w:rtl/>
              </w:rPr>
              <w:t>:</w:t>
            </w:r>
          </w:p>
        </w:tc>
      </w:tr>
    </w:tbl>
    <w:p w14:paraId="691C2F3D" w14:textId="77777777" w:rsidR="00FA2655" w:rsidRDefault="00EC077D"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 xml:space="preserve">نفس القضية السابقة رفعها المدعي أمام المحكمة العامة والمدعى عليهما شخصان </w:t>
      </w:r>
      <w:r w:rsidR="00FA2655">
        <w:rPr>
          <w:rFonts w:ascii="Traditional Arabic" w:hAnsi="Traditional Arabic" w:hint="cs"/>
          <w:b/>
          <w:bCs/>
          <w:color w:val="4F6228" w:themeColor="accent3" w:themeShade="80"/>
          <w:sz w:val="32"/>
          <w:szCs w:val="32"/>
          <w:rtl/>
        </w:rPr>
        <w:t>لهما منحة زراعية في نفس الأرض</w:t>
      </w:r>
      <w:r>
        <w:rPr>
          <w:rFonts w:ascii="Traditional Arabic" w:hAnsi="Traditional Arabic" w:hint="cs"/>
          <w:b/>
          <w:bCs/>
          <w:color w:val="4F6228" w:themeColor="accent3" w:themeShade="80"/>
          <w:sz w:val="32"/>
          <w:szCs w:val="32"/>
          <w:rtl/>
        </w:rPr>
        <w:t xml:space="preserve"> التي يدعي المدعي السابق ملكيته لها</w:t>
      </w:r>
      <w:r w:rsidR="00FA2655">
        <w:rPr>
          <w:rFonts w:ascii="Traditional Arabic" w:hAnsi="Traditional Arabic" w:hint="cs"/>
          <w:b/>
          <w:bCs/>
          <w:color w:val="4F6228" w:themeColor="accent3" w:themeShade="80"/>
          <w:sz w:val="32"/>
          <w:szCs w:val="32"/>
          <w:rtl/>
        </w:rPr>
        <w:t xml:space="preserve"> وبعد أكثر من خمس سنوات</w:t>
      </w:r>
      <w:r w:rsidR="00FC1789">
        <w:rPr>
          <w:rFonts w:ascii="Traditional Arabic" w:hAnsi="Traditional Arabic" w:hint="cs"/>
          <w:b/>
          <w:bCs/>
          <w:color w:val="4F6228" w:themeColor="accent3" w:themeShade="80"/>
          <w:sz w:val="32"/>
          <w:szCs w:val="32"/>
          <w:rtl/>
        </w:rPr>
        <w:t>:</w:t>
      </w:r>
      <w:r w:rsidR="00FA2655">
        <w:rPr>
          <w:rFonts w:ascii="Traditional Arabic" w:hAnsi="Traditional Arabic" w:hint="cs"/>
          <w:b/>
          <w:bCs/>
          <w:color w:val="4F6228" w:themeColor="accent3" w:themeShade="80"/>
          <w:sz w:val="32"/>
          <w:szCs w:val="32"/>
          <w:rtl/>
        </w:rPr>
        <w:t xml:space="preserve"> حكم القاضي بعدم الاختصاص، وهذا نص لمسببات الحكم ومنطوقه:</w:t>
      </w:r>
    </w:p>
    <w:p w14:paraId="794D1A5D" w14:textId="77777777" w:rsidR="009267BC" w:rsidRDefault="00FA2655"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lastRenderedPageBreak/>
        <w:t xml:space="preserve">"... </w:t>
      </w:r>
      <w:r w:rsidR="00BE4FF2">
        <w:rPr>
          <w:rFonts w:ascii="Traditional Arabic" w:hAnsi="Traditional Arabic" w:hint="cs"/>
          <w:b/>
          <w:bCs/>
          <w:color w:val="4F6228" w:themeColor="accent3" w:themeShade="80"/>
          <w:sz w:val="32"/>
          <w:szCs w:val="32"/>
          <w:rtl/>
        </w:rPr>
        <w:t>فبناء على ما تقدم من الدعوى والإجابة، وبما أن دعوى المدعي إنما هي في المطالبة بإلغاء القرارين الزراعيين الصادرين للمدعى عليهما المشار إليهما في الدعوى ورفع أيديهما عن الأرضين المشمولتين بهذين القرارين، ونظرا لكون الاختصاص الولائي من الأمور الأولية التي يجوز الدفع بها في أي مرحلة تكون عليها الدعوى، وتحكم به المحكمة من تلقاء نفسها بموجب المادة رقم 76/1 من نظام:</w:t>
      </w:r>
    </w:p>
    <w:p w14:paraId="1DF94E82" w14:textId="77777777" w:rsidR="00BE4FF2" w:rsidRDefault="00EC077D"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Pr>
        <w:sym w:font="Wingdings" w:char="F072"/>
      </w:r>
      <w:r w:rsidR="00BE4FF2">
        <w:rPr>
          <w:rFonts w:ascii="Traditional Arabic" w:hAnsi="Traditional Arabic" w:hint="cs"/>
          <w:b/>
          <w:bCs/>
          <w:color w:val="4F6228" w:themeColor="accent3" w:themeShade="80"/>
          <w:sz w:val="32"/>
          <w:szCs w:val="32"/>
          <w:rtl/>
        </w:rPr>
        <w:t>المرافعات</w:t>
      </w:r>
      <w:r>
        <w:rPr>
          <w:rFonts w:ascii="Traditional Arabic" w:hAnsi="Traditional Arabic" w:hint="cs"/>
          <w:b/>
          <w:bCs/>
          <w:color w:val="4F6228" w:themeColor="accent3" w:themeShade="80"/>
          <w:sz w:val="32"/>
          <w:szCs w:val="32"/>
          <w:rtl/>
        </w:rPr>
        <w:t xml:space="preserve"> الشرعية</w:t>
      </w:r>
      <w:r w:rsidR="00B028C7">
        <w:rPr>
          <w:rFonts w:ascii="Traditional Arabic" w:hAnsi="Traditional Arabic" w:hint="cs"/>
          <w:b/>
          <w:bCs/>
          <w:color w:val="4F6228" w:themeColor="accent3" w:themeShade="80"/>
          <w:sz w:val="32"/>
          <w:szCs w:val="32"/>
          <w:rtl/>
        </w:rPr>
        <w:t>#</w:t>
      </w:r>
    </w:p>
    <w:p w14:paraId="00459A49" w14:textId="77777777" w:rsidR="00BE4FF2" w:rsidRDefault="00EC077D"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القضاء</w:t>
      </w:r>
    </w:p>
    <w:p w14:paraId="093C99D2" w14:textId="77777777" w:rsidR="00BE4FF2" w:rsidRDefault="00BE4FF2"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 xml:space="preserve">وبما أن النظر في النزاعات الناشئة عن القرارات الزراعية من اختصاص اللجنة المشكلة في وزارة الزراعة المشار إليها في المادة العاشرة من نظام توزيع الأراضي البور الصادر بالمرسوم الملكي رقم... وتاريخ... </w:t>
      </w:r>
      <w:r w:rsidR="00D57C96">
        <w:rPr>
          <w:rFonts w:ascii="Traditional Arabic" w:hAnsi="Traditional Arabic" w:hint="cs"/>
          <w:b/>
          <w:bCs/>
          <w:color w:val="4F6228" w:themeColor="accent3" w:themeShade="80"/>
          <w:sz w:val="32"/>
          <w:szCs w:val="32"/>
          <w:rtl/>
        </w:rPr>
        <w:t>ونصها بعد تعديلها بموجب المرسوم الملكي رقم... وتاريخ... : "تشكل لجنة في وزارة الزراعة من ممثلين لهذه الوزارة ووزارة العدل ووزارة الداخلية ووزارة المياه</w:t>
      </w:r>
      <w:r w:rsidR="000D3919">
        <w:rPr>
          <w:rFonts w:ascii="Traditional Arabic" w:hAnsi="Traditional Arabic" w:hint="cs"/>
          <w:b/>
          <w:bCs/>
          <w:color w:val="4F6228" w:themeColor="accent3" w:themeShade="80"/>
          <w:sz w:val="32"/>
          <w:szCs w:val="32"/>
          <w:rtl/>
        </w:rPr>
        <w:t xml:space="preserve"> يكون أحدهم مستشارا نظاميا</w:t>
      </w:r>
      <w:r w:rsidR="00535386">
        <w:rPr>
          <w:rFonts w:ascii="Traditional Arabic" w:hAnsi="Traditional Arabic" w:hint="cs"/>
          <w:b/>
          <w:bCs/>
          <w:color w:val="4F6228" w:themeColor="accent3" w:themeShade="80"/>
          <w:sz w:val="32"/>
          <w:szCs w:val="32"/>
          <w:rtl/>
        </w:rPr>
        <w:t xml:space="preserve"> للنظر في جميع المنازعات الناشئة عن تطبيق أحكام هذا النظام، وتعتمد قرارات هذه اللجنة </w:t>
      </w:r>
      <w:r w:rsidR="002F26E1">
        <w:rPr>
          <w:rFonts w:ascii="Traditional Arabic" w:hAnsi="Traditional Arabic" w:hint="cs"/>
          <w:b/>
          <w:bCs/>
          <w:color w:val="4F6228" w:themeColor="accent3" w:themeShade="80"/>
          <w:sz w:val="32"/>
          <w:szCs w:val="32"/>
          <w:rtl/>
        </w:rPr>
        <w:t xml:space="preserve">من وزير الزراعة </w:t>
      </w:r>
      <w:r w:rsidR="00A01C3E">
        <w:rPr>
          <w:rFonts w:ascii="Traditional Arabic" w:hAnsi="Traditional Arabic" w:hint="cs"/>
          <w:b/>
          <w:bCs/>
          <w:color w:val="4F6228" w:themeColor="accent3" w:themeShade="80"/>
          <w:sz w:val="32"/>
          <w:szCs w:val="32"/>
          <w:rtl/>
        </w:rPr>
        <w:t>ويجوز لمن صدر ضده</w:t>
      </w:r>
      <w:r w:rsidR="006D41A8">
        <w:rPr>
          <w:rFonts w:ascii="Traditional Arabic" w:hAnsi="Traditional Arabic" w:hint="cs"/>
          <w:b/>
          <w:bCs/>
          <w:color w:val="4F6228" w:themeColor="accent3" w:themeShade="80"/>
          <w:sz w:val="32"/>
          <w:szCs w:val="32"/>
          <w:rtl/>
        </w:rPr>
        <w:t xml:space="preserve"> قرار من هذه اللجنة </w:t>
      </w:r>
      <w:r w:rsidR="00FF4798">
        <w:rPr>
          <w:rFonts w:ascii="Traditional Arabic" w:hAnsi="Traditional Arabic" w:hint="cs"/>
          <w:b/>
          <w:bCs/>
          <w:color w:val="4F6228" w:themeColor="accent3" w:themeShade="80"/>
          <w:sz w:val="32"/>
          <w:szCs w:val="32"/>
          <w:rtl/>
        </w:rPr>
        <w:t xml:space="preserve"> التظلم منه أمام ديوان المظالم</w:t>
      </w:r>
      <w:r w:rsidR="00686B5F">
        <w:rPr>
          <w:rFonts w:ascii="Traditional Arabic" w:hAnsi="Traditional Arabic" w:hint="cs"/>
          <w:b/>
          <w:bCs/>
          <w:color w:val="4F6228" w:themeColor="accent3" w:themeShade="80"/>
          <w:sz w:val="32"/>
          <w:szCs w:val="32"/>
          <w:rtl/>
        </w:rPr>
        <w:t xml:space="preserve"> خلال ستين يوما</w:t>
      </w:r>
      <w:r w:rsidR="00BA74B5">
        <w:rPr>
          <w:rFonts w:ascii="Traditional Arabic" w:hAnsi="Traditional Arabic" w:hint="cs"/>
          <w:b/>
          <w:bCs/>
          <w:color w:val="4F6228" w:themeColor="accent3" w:themeShade="80"/>
          <w:sz w:val="32"/>
          <w:szCs w:val="32"/>
          <w:rtl/>
        </w:rPr>
        <w:t xml:space="preserve"> من تاريخ إبلاغه بالقرار"</w:t>
      </w:r>
      <w:r w:rsidR="00FC1789">
        <w:rPr>
          <w:rFonts w:ascii="Traditional Arabic" w:hAnsi="Traditional Arabic" w:hint="cs"/>
          <w:b/>
          <w:bCs/>
          <w:color w:val="4F6228" w:themeColor="accent3" w:themeShade="80"/>
          <w:sz w:val="32"/>
          <w:szCs w:val="32"/>
          <w:rtl/>
        </w:rPr>
        <w:t>.</w:t>
      </w:r>
      <w:r w:rsidR="00BA74B5">
        <w:rPr>
          <w:rFonts w:ascii="Traditional Arabic" w:hAnsi="Traditional Arabic" w:hint="cs"/>
          <w:b/>
          <w:bCs/>
          <w:color w:val="4F6228" w:themeColor="accent3" w:themeShade="80"/>
          <w:sz w:val="32"/>
          <w:szCs w:val="32"/>
          <w:rtl/>
        </w:rPr>
        <w:t xml:space="preserve"> </w:t>
      </w:r>
    </w:p>
    <w:p w14:paraId="74E5C2B6" w14:textId="77777777" w:rsidR="00F23477" w:rsidRDefault="00FC1789" w:rsidP="00360882">
      <w:pPr>
        <w:jc w:val="both"/>
        <w:rPr>
          <w:rFonts w:ascii="Traditional Arabic" w:hAnsi="Traditional Arabic"/>
          <w:b/>
          <w:bCs/>
          <w:color w:val="4F6228" w:themeColor="accent3" w:themeShade="80"/>
          <w:sz w:val="32"/>
          <w:szCs w:val="32"/>
        </w:rPr>
      </w:pPr>
      <w:r>
        <w:rPr>
          <w:rFonts w:ascii="Traditional Arabic" w:hAnsi="Traditional Arabic" w:hint="cs"/>
          <w:b/>
          <w:bCs/>
          <w:color w:val="4F6228" w:themeColor="accent3" w:themeShade="80"/>
          <w:sz w:val="32"/>
          <w:szCs w:val="32"/>
          <w:rtl/>
        </w:rPr>
        <w:t xml:space="preserve">لذا </w:t>
      </w:r>
      <w:r w:rsidR="00D26B43">
        <w:rPr>
          <w:rFonts w:ascii="Traditional Arabic" w:hAnsi="Traditional Arabic" w:hint="cs"/>
          <w:b/>
          <w:bCs/>
          <w:color w:val="4F6228" w:themeColor="accent3" w:themeShade="80"/>
          <w:sz w:val="32"/>
          <w:szCs w:val="32"/>
          <w:rtl/>
        </w:rPr>
        <w:t>فقد حكمت بصرف النظر عن دعوى المدعي لعدم الاختصاص الولائي</w:t>
      </w:r>
      <w:r w:rsidR="00EC077D">
        <w:rPr>
          <w:rFonts w:ascii="Traditional Arabic" w:hAnsi="Traditional Arabic" w:hint="cs"/>
          <w:b/>
          <w:bCs/>
          <w:color w:val="4F6228" w:themeColor="accent3" w:themeShade="80"/>
          <w:sz w:val="32"/>
          <w:szCs w:val="32"/>
          <w:rtl/>
        </w:rPr>
        <w:t>..</w:t>
      </w:r>
      <w:r w:rsidR="00D26B43">
        <w:rPr>
          <w:rFonts w:ascii="Traditional Arabic" w:hAnsi="Traditional Arabic" w:hint="cs"/>
          <w:b/>
          <w:bCs/>
          <w:color w:val="4F6228" w:themeColor="accent3" w:themeShade="80"/>
          <w:sz w:val="32"/>
          <w:szCs w:val="32"/>
          <w:rtl/>
        </w:rPr>
        <w:t>.</w:t>
      </w:r>
      <w:r w:rsidR="00EC077D">
        <w:rPr>
          <w:rFonts w:ascii="Traditional Arabic" w:hAnsi="Traditional Arabic" w:hint="cs"/>
          <w:b/>
          <w:bCs/>
          <w:color w:val="4F6228" w:themeColor="accent3" w:themeShade="80"/>
          <w:sz w:val="32"/>
          <w:szCs w:val="32"/>
          <w:rtl/>
        </w:rPr>
        <w:t>"</w:t>
      </w:r>
      <w:r>
        <w:rPr>
          <w:rFonts w:ascii="Traditional Arabic" w:hAnsi="Traditional Arabic" w:hint="cs"/>
          <w:b/>
          <w:bCs/>
          <w:color w:val="4F6228" w:themeColor="accent3" w:themeShade="80"/>
          <w:sz w:val="32"/>
          <w:szCs w:val="32"/>
          <w:rtl/>
        </w:rPr>
        <w:t>.</w:t>
      </w:r>
    </w:p>
    <w:p w14:paraId="2D6BBBE4" w14:textId="77777777" w:rsidR="00EF3E43" w:rsidRDefault="00EF3E43" w:rsidP="00360882">
      <w:pPr>
        <w:jc w:val="both"/>
        <w:rPr>
          <w:rFonts w:ascii="Traditional Arabic" w:hAnsi="Traditional Arabic"/>
          <w:b/>
          <w:bCs/>
          <w:color w:val="4F6228" w:themeColor="accent3" w:themeShade="80"/>
          <w:sz w:val="32"/>
          <w:szCs w:val="32"/>
          <w:rtl/>
        </w:rPr>
      </w:pPr>
    </w:p>
    <w:tbl>
      <w:tblPr>
        <w:tblStyle w:val="aff0"/>
        <w:bidiVisual/>
        <w:tblW w:w="0" w:type="auto"/>
        <w:jc w:val="center"/>
        <w:tblLook w:val="04A0" w:firstRow="1" w:lastRow="0" w:firstColumn="1" w:lastColumn="0" w:noHBand="0" w:noVBand="1"/>
      </w:tblPr>
      <w:tblGrid>
        <w:gridCol w:w="5443"/>
      </w:tblGrid>
      <w:tr w:rsidR="00834E8B" w:rsidRPr="00FB4513" w14:paraId="2B9A8E43" w14:textId="77777777" w:rsidTr="00EE7404">
        <w:trPr>
          <w:jc w:val="center"/>
        </w:trPr>
        <w:tc>
          <w:tcPr>
            <w:tcW w:w="5443" w:type="dxa"/>
          </w:tcPr>
          <w:p w14:paraId="1913E73B" w14:textId="77777777" w:rsidR="00834E8B" w:rsidRPr="00FB4513" w:rsidRDefault="00EF3E43" w:rsidP="00360882">
            <w:pPr>
              <w:ind w:firstLine="0"/>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tl/>
              </w:rPr>
              <w:t xml:space="preserve"> </w:t>
            </w:r>
            <w:r w:rsidR="00834E8B" w:rsidRPr="00FB4513">
              <w:rPr>
                <w:rFonts w:ascii="Traditional Arabic" w:hAnsi="Traditional Arabic" w:hint="cs"/>
                <w:b/>
                <w:bCs/>
                <w:color w:val="4F6228" w:themeColor="accent3" w:themeShade="80"/>
                <w:sz w:val="32"/>
                <w:szCs w:val="32"/>
                <w:rtl/>
              </w:rPr>
              <w:t xml:space="preserve">التمرين </w:t>
            </w:r>
            <w:r w:rsidR="00F23477">
              <w:rPr>
                <w:rFonts w:ascii="Traditional Arabic" w:hAnsi="Traditional Arabic" w:hint="cs"/>
                <w:b/>
                <w:bCs/>
                <w:color w:val="4F6228" w:themeColor="accent3" w:themeShade="80"/>
                <w:sz w:val="32"/>
                <w:szCs w:val="32"/>
                <w:rtl/>
              </w:rPr>
              <w:t>الرابع</w:t>
            </w:r>
            <w:r w:rsidR="00834E8B" w:rsidRPr="00FB4513">
              <w:rPr>
                <w:rFonts w:ascii="Traditional Arabic" w:hAnsi="Traditional Arabic" w:hint="cs"/>
                <w:b/>
                <w:bCs/>
                <w:color w:val="4F6228" w:themeColor="accent3" w:themeShade="80"/>
                <w:sz w:val="32"/>
                <w:szCs w:val="32"/>
                <w:rtl/>
              </w:rPr>
              <w:t>: مثال تطبيقي (واقعي) للاختصاص الولائي</w:t>
            </w:r>
            <w:r w:rsidR="00834E8B">
              <w:rPr>
                <w:rFonts w:ascii="Traditional Arabic" w:hAnsi="Traditional Arabic" w:hint="cs"/>
                <w:b/>
                <w:bCs/>
                <w:color w:val="4F6228" w:themeColor="accent3" w:themeShade="80"/>
                <w:sz w:val="32"/>
                <w:szCs w:val="32"/>
                <w:rtl/>
              </w:rPr>
              <w:t>:</w:t>
            </w:r>
          </w:p>
        </w:tc>
      </w:tr>
    </w:tbl>
    <w:p w14:paraId="63507349" w14:textId="77777777" w:rsidR="007427CC" w:rsidRDefault="00B0466C"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رجل اشترى أسهم</w:t>
      </w:r>
      <w:r w:rsidR="00F23477">
        <w:rPr>
          <w:rFonts w:ascii="Traditional Arabic" w:hAnsi="Traditional Arabic" w:hint="cs"/>
          <w:b/>
          <w:bCs/>
          <w:color w:val="4F6228" w:themeColor="accent3" w:themeShade="80"/>
          <w:sz w:val="32"/>
          <w:szCs w:val="32"/>
          <w:rtl/>
        </w:rPr>
        <w:t>ا</w:t>
      </w:r>
      <w:r>
        <w:rPr>
          <w:rFonts w:ascii="Traditional Arabic" w:hAnsi="Traditional Arabic" w:hint="cs"/>
          <w:b/>
          <w:bCs/>
          <w:color w:val="4F6228" w:themeColor="accent3" w:themeShade="80"/>
          <w:sz w:val="32"/>
          <w:szCs w:val="32"/>
          <w:rtl/>
        </w:rPr>
        <w:t xml:space="preserve"> بعقد مرابحة من البنك، وبدأ يضارب بها ثم أصدر أمر بيع</w:t>
      </w:r>
      <w:r w:rsidR="00F23477">
        <w:rPr>
          <w:rFonts w:ascii="Traditional Arabic" w:hAnsi="Traditional Arabic" w:hint="cs"/>
          <w:b/>
          <w:bCs/>
          <w:color w:val="4F6228" w:themeColor="accent3" w:themeShade="80"/>
          <w:sz w:val="32"/>
          <w:szCs w:val="32"/>
          <w:rtl/>
        </w:rPr>
        <w:t>ٍ</w:t>
      </w:r>
      <w:r>
        <w:rPr>
          <w:rFonts w:ascii="Traditional Arabic" w:hAnsi="Traditional Arabic" w:hint="cs"/>
          <w:b/>
          <w:bCs/>
          <w:color w:val="4F6228" w:themeColor="accent3" w:themeShade="80"/>
          <w:sz w:val="32"/>
          <w:szCs w:val="32"/>
          <w:rtl/>
        </w:rPr>
        <w:t xml:space="preserve"> </w:t>
      </w:r>
      <w:r>
        <w:rPr>
          <w:rFonts w:ascii="Traditional Arabic" w:hAnsi="Traditional Arabic" w:hint="cs"/>
          <w:b/>
          <w:bCs/>
          <w:color w:val="4F6228" w:themeColor="accent3" w:themeShade="80"/>
          <w:sz w:val="32"/>
          <w:szCs w:val="32"/>
          <w:rtl/>
        </w:rPr>
        <w:lastRenderedPageBreak/>
        <w:t>لجميع هذه الأسهم وحدد السعر للسهم بـ 50 ريالا، ولكن البنك تأخر في تنفيذ البيع وباع السهم بـ 47 ريالا</w:t>
      </w:r>
      <w:r w:rsidR="00F23477">
        <w:rPr>
          <w:rFonts w:ascii="Traditional Arabic" w:hAnsi="Traditional Arabic" w:hint="cs"/>
          <w:b/>
          <w:bCs/>
          <w:color w:val="4F6228" w:themeColor="accent3" w:themeShade="80"/>
          <w:sz w:val="32"/>
          <w:szCs w:val="32"/>
          <w:rtl/>
        </w:rPr>
        <w:t>؛</w:t>
      </w:r>
      <w:r w:rsidR="007427CC">
        <w:rPr>
          <w:rFonts w:ascii="Traditional Arabic" w:hAnsi="Traditional Arabic" w:hint="cs"/>
          <w:b/>
          <w:bCs/>
          <w:color w:val="4F6228" w:themeColor="accent3" w:themeShade="80"/>
          <w:sz w:val="32"/>
          <w:szCs w:val="32"/>
          <w:rtl/>
        </w:rPr>
        <w:t xml:space="preserve"> فرفع الرجل دعوى على لجنة:</w:t>
      </w:r>
    </w:p>
    <w:p w14:paraId="20639448" w14:textId="77777777" w:rsidR="007427CC" w:rsidRDefault="007427CC"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 xml:space="preserve">الفصل في منازعات الأوراق </w:t>
      </w:r>
      <w:r w:rsidR="00EB0CA2">
        <w:rPr>
          <w:rFonts w:ascii="Traditional Arabic" w:hAnsi="Traditional Arabic" w:hint="cs"/>
          <w:b/>
          <w:bCs/>
          <w:color w:val="4F6228" w:themeColor="accent3" w:themeShade="80"/>
          <w:sz w:val="32"/>
          <w:szCs w:val="32"/>
          <w:rtl/>
        </w:rPr>
        <w:t>المالية التابعة لهيئة سوق المال</w:t>
      </w:r>
      <w:r w:rsidR="00465837">
        <w:rPr>
          <w:rFonts w:ascii="Traditional Arabic" w:hAnsi="Traditional Arabic" w:hint="cs"/>
          <w:b/>
          <w:bCs/>
          <w:color w:val="4F6228" w:themeColor="accent3" w:themeShade="80"/>
          <w:sz w:val="32"/>
          <w:szCs w:val="32"/>
          <w:rtl/>
        </w:rPr>
        <w:t xml:space="preserve"> #</w:t>
      </w:r>
    </w:p>
    <w:p w14:paraId="273C630D" w14:textId="77777777" w:rsidR="007427CC" w:rsidRDefault="007427CC"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00465837" w:rsidRPr="00465837">
        <w:rPr>
          <w:rFonts w:ascii="Traditional Arabic" w:hAnsi="Traditional Arabic"/>
          <w:b/>
          <w:bCs/>
          <w:color w:val="4F6228" w:themeColor="accent3" w:themeShade="80"/>
          <w:sz w:val="32"/>
          <w:szCs w:val="32"/>
          <w:rtl/>
        </w:rPr>
        <w:t>مكاتب الفصل في منازعات الأوراق التجارية</w:t>
      </w:r>
      <w:r w:rsidR="00465837">
        <w:rPr>
          <w:rFonts w:ascii="Traditional Arabic" w:hAnsi="Traditional Arabic" w:hint="cs"/>
          <w:b/>
          <w:bCs/>
          <w:color w:val="4F6228" w:themeColor="accent3" w:themeShade="80"/>
          <w:sz w:val="32"/>
          <w:szCs w:val="32"/>
          <w:rtl/>
        </w:rPr>
        <w:t xml:space="preserve"> التابعة لوزارة التجارة</w:t>
      </w:r>
    </w:p>
    <w:p w14:paraId="52B0BBD8" w14:textId="77777777" w:rsidR="00EF3E43" w:rsidRDefault="007427CC"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 xml:space="preserve">وبعد </w:t>
      </w:r>
      <w:r w:rsidR="00EB0CA2">
        <w:rPr>
          <w:rFonts w:ascii="Traditional Arabic" w:hAnsi="Traditional Arabic" w:hint="cs"/>
          <w:b/>
          <w:bCs/>
          <w:color w:val="4F6228" w:themeColor="accent3" w:themeShade="80"/>
          <w:sz w:val="32"/>
          <w:szCs w:val="32"/>
          <w:rtl/>
        </w:rPr>
        <w:t>ثلاث سنوات قررت اللجنة عدم اختصاصها بنظر هذه الدعوى.</w:t>
      </w:r>
    </w:p>
    <w:p w14:paraId="61232A4E" w14:textId="77777777" w:rsidR="00EB0CA2" w:rsidRDefault="00EB0CA2"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فأحيلت القضية بعد ذلك إلى لجنة</w:t>
      </w:r>
      <w:r w:rsidR="00465837">
        <w:rPr>
          <w:rFonts w:ascii="Traditional Arabic" w:hAnsi="Traditional Arabic" w:hint="cs"/>
          <w:b/>
          <w:bCs/>
          <w:color w:val="4F6228" w:themeColor="accent3" w:themeShade="80"/>
          <w:sz w:val="32"/>
          <w:szCs w:val="32"/>
          <w:rtl/>
        </w:rPr>
        <w:t>:</w:t>
      </w:r>
      <w:r>
        <w:rPr>
          <w:rFonts w:ascii="Traditional Arabic" w:hAnsi="Traditional Arabic" w:hint="cs"/>
          <w:b/>
          <w:bCs/>
          <w:color w:val="4F6228" w:themeColor="accent3" w:themeShade="80"/>
          <w:sz w:val="32"/>
          <w:szCs w:val="32"/>
          <w:rtl/>
        </w:rPr>
        <w:t xml:space="preserve"> </w:t>
      </w:r>
    </w:p>
    <w:p w14:paraId="1D1ACE33" w14:textId="77777777" w:rsidR="00EB0CA2" w:rsidRDefault="00EB0CA2"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sidR="00465837" w:rsidRPr="00465837">
        <w:rPr>
          <w:rFonts w:ascii="Traditional Arabic" w:hAnsi="Traditional Arabic"/>
          <w:b/>
          <w:bCs/>
          <w:color w:val="4F6228" w:themeColor="accent3" w:themeShade="80"/>
          <w:sz w:val="32"/>
          <w:szCs w:val="32"/>
          <w:rtl/>
        </w:rPr>
        <w:t xml:space="preserve"> النظر في مخالفات نظام البيع بالتقسيط</w:t>
      </w:r>
      <w:r w:rsidR="00852D3C">
        <w:rPr>
          <w:rFonts w:ascii="Traditional Arabic" w:hAnsi="Traditional Arabic" w:hint="cs"/>
          <w:b/>
          <w:bCs/>
          <w:color w:val="4F6228" w:themeColor="accent3" w:themeShade="80"/>
          <w:sz w:val="32"/>
          <w:szCs w:val="32"/>
          <w:rtl/>
        </w:rPr>
        <w:t xml:space="preserve"> التابعة لوزارة التجارة</w:t>
      </w:r>
    </w:p>
    <w:p w14:paraId="28654888" w14:textId="77777777" w:rsidR="00EB0CA2" w:rsidRDefault="00EB0CA2" w:rsidP="00360882">
      <w:pPr>
        <w:jc w:val="both"/>
        <w:rPr>
          <w:rFonts w:ascii="Traditional Arabic" w:hAnsi="Traditional Arabic"/>
          <w:b/>
          <w:bCs/>
          <w:color w:val="4F6228" w:themeColor="accent3" w:themeShade="80"/>
          <w:sz w:val="32"/>
          <w:szCs w:val="32"/>
          <w:rtl/>
        </w:rPr>
      </w:pPr>
      <w:r w:rsidRPr="00800F57">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تسوية المنازعات المصرفية</w:t>
      </w:r>
      <w:r w:rsidR="0079420C">
        <w:rPr>
          <w:rFonts w:ascii="Traditional Arabic" w:hAnsi="Traditional Arabic" w:hint="cs"/>
          <w:b/>
          <w:bCs/>
          <w:color w:val="4F6228" w:themeColor="accent3" w:themeShade="80"/>
          <w:sz w:val="32"/>
          <w:szCs w:val="32"/>
          <w:rtl/>
        </w:rPr>
        <w:t xml:space="preserve"> التابعة لمؤسسة النقد</w:t>
      </w:r>
      <w:r w:rsidR="00EE7404">
        <w:rPr>
          <w:rFonts w:ascii="Traditional Arabic" w:hAnsi="Traditional Arabic" w:hint="cs"/>
          <w:b/>
          <w:bCs/>
          <w:color w:val="4F6228" w:themeColor="accent3" w:themeShade="80"/>
          <w:sz w:val="32"/>
          <w:szCs w:val="32"/>
          <w:rtl/>
        </w:rPr>
        <w:t>#</w:t>
      </w:r>
    </w:p>
    <w:p w14:paraId="509C4041" w14:textId="77777777" w:rsidR="0079420C" w:rsidRDefault="00852D3C" w:rsidP="00360882">
      <w:pPr>
        <w:jc w:val="both"/>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فحكمت هذه اللجنة مباشرة بتعويض البنك للعميل عن فارق السعر.</w:t>
      </w:r>
    </w:p>
    <w:p w14:paraId="1559D5F5" w14:textId="77777777" w:rsidR="00571C11" w:rsidRDefault="00571C11" w:rsidP="00360882">
      <w:pPr>
        <w:widowControl/>
        <w:bidi w:val="0"/>
        <w:spacing w:after="200" w:line="276" w:lineRule="auto"/>
        <w:ind w:firstLine="0"/>
        <w:jc w:val="both"/>
        <w:rPr>
          <w:rFonts w:ascii="Traditional Arabic" w:hAnsi="Traditional Arabic"/>
          <w:sz w:val="32"/>
          <w:szCs w:val="32"/>
        </w:rPr>
      </w:pPr>
      <w:r>
        <w:rPr>
          <w:rFonts w:ascii="Traditional Arabic" w:hAnsi="Traditional Arabic"/>
          <w:sz w:val="32"/>
          <w:szCs w:val="32"/>
          <w:rtl/>
        </w:rPr>
        <w:br w:type="page"/>
      </w:r>
    </w:p>
    <w:tbl>
      <w:tblPr>
        <w:tblStyle w:val="aff0"/>
        <w:bidiVisual/>
        <w:tblW w:w="6850" w:type="dxa"/>
        <w:jc w:val="center"/>
        <w:tblLook w:val="04A0" w:firstRow="1" w:lastRow="0" w:firstColumn="1" w:lastColumn="0" w:noHBand="0" w:noVBand="1"/>
      </w:tblPr>
      <w:tblGrid>
        <w:gridCol w:w="1581"/>
        <w:gridCol w:w="1559"/>
        <w:gridCol w:w="3710"/>
      </w:tblGrid>
      <w:tr w:rsidR="00904D22" w:rsidRPr="00D1145E" w14:paraId="384C0D06" w14:textId="77777777" w:rsidTr="0044405F">
        <w:trPr>
          <w:jc w:val="center"/>
        </w:trPr>
        <w:tc>
          <w:tcPr>
            <w:tcW w:w="1581" w:type="dxa"/>
            <w:tcBorders>
              <w:top w:val="single" w:sz="18" w:space="0" w:color="auto"/>
              <w:left w:val="single" w:sz="18" w:space="0" w:color="auto"/>
              <w:bottom w:val="single" w:sz="18" w:space="0" w:color="auto"/>
              <w:right w:val="single" w:sz="18" w:space="0" w:color="auto"/>
            </w:tcBorders>
          </w:tcPr>
          <w:p w14:paraId="3271D166" w14:textId="77777777" w:rsidR="00904D22" w:rsidRPr="00F5198B" w:rsidRDefault="00904D22" w:rsidP="00360882">
            <w:pPr>
              <w:suppressAutoHyphens/>
              <w:ind w:firstLine="0"/>
              <w:rPr>
                <w:rFonts w:ascii="Traditional Arabic" w:hAnsi="Traditional Arabic"/>
                <w:b/>
                <w:bCs/>
                <w:sz w:val="28"/>
                <w:szCs w:val="28"/>
                <w:rtl/>
              </w:rPr>
            </w:pPr>
            <w:r w:rsidRPr="00F5198B">
              <w:rPr>
                <w:rFonts w:ascii="Traditional Arabic" w:hAnsi="Traditional Arabic" w:hint="cs"/>
                <w:b/>
                <w:bCs/>
                <w:sz w:val="28"/>
                <w:szCs w:val="28"/>
                <w:rtl/>
              </w:rPr>
              <w:lastRenderedPageBreak/>
              <w:t xml:space="preserve">الجلسة </w:t>
            </w:r>
            <w:r w:rsidRPr="00F5198B">
              <w:rPr>
                <w:rFonts w:ascii="Traditional Arabic" w:hAnsi="Traditional Arabic"/>
                <w:b/>
                <w:bCs/>
                <w:sz w:val="28"/>
                <w:szCs w:val="28"/>
                <w:rtl/>
              </w:rPr>
              <w:t>الثانية</w:t>
            </w:r>
          </w:p>
        </w:tc>
        <w:tc>
          <w:tcPr>
            <w:tcW w:w="1559" w:type="dxa"/>
            <w:tcBorders>
              <w:top w:val="single" w:sz="18" w:space="0" w:color="auto"/>
              <w:left w:val="single" w:sz="18" w:space="0" w:color="auto"/>
              <w:bottom w:val="single" w:sz="18" w:space="0" w:color="auto"/>
              <w:right w:val="single" w:sz="18" w:space="0" w:color="auto"/>
            </w:tcBorders>
          </w:tcPr>
          <w:p w14:paraId="537B1523" w14:textId="77777777" w:rsidR="00904D22" w:rsidRPr="00F5198B" w:rsidRDefault="00904D22" w:rsidP="00360882">
            <w:pPr>
              <w:suppressAutoHyphens/>
              <w:ind w:firstLine="0"/>
              <w:rPr>
                <w:rFonts w:ascii="Traditional Arabic" w:hAnsi="Traditional Arabic"/>
                <w:b/>
                <w:bCs/>
                <w:sz w:val="28"/>
                <w:szCs w:val="28"/>
                <w:rtl/>
              </w:rPr>
            </w:pPr>
            <w:r w:rsidRPr="00F5198B">
              <w:rPr>
                <w:rFonts w:ascii="Traditional Arabic" w:hAnsi="Traditional Arabic" w:hint="cs"/>
                <w:b/>
                <w:bCs/>
                <w:sz w:val="28"/>
                <w:szCs w:val="28"/>
                <w:rtl/>
              </w:rPr>
              <w:t>70 دقيقة</w:t>
            </w:r>
          </w:p>
        </w:tc>
        <w:tc>
          <w:tcPr>
            <w:tcW w:w="3710" w:type="dxa"/>
            <w:tcBorders>
              <w:top w:val="single" w:sz="18" w:space="0" w:color="auto"/>
              <w:left w:val="single" w:sz="18" w:space="0" w:color="auto"/>
              <w:bottom w:val="single" w:sz="18" w:space="0" w:color="auto"/>
              <w:right w:val="single" w:sz="18" w:space="0" w:color="auto"/>
            </w:tcBorders>
          </w:tcPr>
          <w:p w14:paraId="33E6CCD0" w14:textId="77777777" w:rsidR="00904D22" w:rsidRPr="00F5198B" w:rsidRDefault="00904D22" w:rsidP="00360882">
            <w:pPr>
              <w:suppressAutoHyphens/>
              <w:ind w:firstLine="0"/>
              <w:rPr>
                <w:rFonts w:ascii="Traditional Arabic" w:hAnsi="Traditional Arabic"/>
                <w:b/>
                <w:bCs/>
                <w:sz w:val="28"/>
                <w:szCs w:val="28"/>
                <w:rtl/>
              </w:rPr>
            </w:pPr>
            <w:r w:rsidRPr="00F5198B">
              <w:rPr>
                <w:rFonts w:ascii="Traditional Arabic" w:hAnsi="Traditional Arabic"/>
                <w:b/>
                <w:bCs/>
                <w:sz w:val="28"/>
                <w:szCs w:val="28"/>
                <w:rtl/>
              </w:rPr>
              <w:t>الاختصاص النوعي والمكاني</w:t>
            </w:r>
          </w:p>
        </w:tc>
      </w:tr>
    </w:tbl>
    <w:p w14:paraId="589C6144" w14:textId="77777777" w:rsidR="00904D22" w:rsidRPr="00633A0B" w:rsidRDefault="00FF2A75" w:rsidP="00633A0B">
      <w:pPr>
        <w:pStyle w:val="1"/>
        <w:bidi/>
        <w:rPr>
          <w:szCs w:val="32"/>
          <w:rtl/>
        </w:rPr>
      </w:pPr>
      <w:bookmarkStart w:id="12" w:name="_Toc99591440"/>
      <w:r w:rsidRPr="00633A0B">
        <w:rPr>
          <w:rFonts w:hint="cs"/>
          <w:szCs w:val="32"/>
          <w:rtl/>
        </w:rPr>
        <w:t>7</w:t>
      </w:r>
      <w:r w:rsidR="00394407" w:rsidRPr="00633A0B">
        <w:rPr>
          <w:rFonts w:hint="cs"/>
          <w:szCs w:val="32"/>
          <w:rtl/>
        </w:rPr>
        <w:t>-</w:t>
      </w:r>
      <w:r w:rsidRPr="00633A0B">
        <w:rPr>
          <w:rFonts w:hint="cs"/>
          <w:szCs w:val="32"/>
          <w:rtl/>
        </w:rPr>
        <w:t>4</w:t>
      </w:r>
      <w:r w:rsidR="003275B5" w:rsidRPr="00633A0B">
        <w:rPr>
          <w:rFonts w:hint="cs"/>
          <w:szCs w:val="32"/>
          <w:rtl/>
        </w:rPr>
        <w:t>.</w:t>
      </w:r>
      <w:r w:rsidR="00DA45B6" w:rsidRPr="00633A0B">
        <w:rPr>
          <w:rFonts w:hint="cs"/>
          <w:szCs w:val="32"/>
          <w:rtl/>
        </w:rPr>
        <w:t xml:space="preserve"> </w:t>
      </w:r>
      <w:r w:rsidR="00431DE5" w:rsidRPr="00633A0B">
        <w:rPr>
          <w:szCs w:val="32"/>
          <w:rtl/>
        </w:rPr>
        <w:t>المحور الثالث</w:t>
      </w:r>
      <w:r w:rsidR="00F5198B" w:rsidRPr="00633A0B">
        <w:rPr>
          <w:szCs w:val="32"/>
          <w:rtl/>
        </w:rPr>
        <w:t>:</w:t>
      </w:r>
      <w:bookmarkEnd w:id="12"/>
    </w:p>
    <w:p w14:paraId="024C4F7D" w14:textId="77777777" w:rsidR="00431DE5" w:rsidRPr="00633A0B" w:rsidRDefault="00431DE5" w:rsidP="00633A0B">
      <w:pPr>
        <w:pStyle w:val="1"/>
        <w:bidi/>
        <w:rPr>
          <w:szCs w:val="32"/>
          <w:rtl/>
        </w:rPr>
      </w:pPr>
      <w:bookmarkStart w:id="13" w:name="_Toc99591441"/>
      <w:r w:rsidRPr="00633A0B">
        <w:rPr>
          <w:szCs w:val="32"/>
          <w:rtl/>
        </w:rPr>
        <w:t>الاختصاص النوعي للمحا</w:t>
      </w:r>
      <w:r w:rsidR="00904D22" w:rsidRPr="00633A0B">
        <w:rPr>
          <w:szCs w:val="32"/>
          <w:rtl/>
        </w:rPr>
        <w:t>كم الابتدائية</w:t>
      </w:r>
      <w:r w:rsidR="00AD21C5" w:rsidRPr="00633A0B">
        <w:rPr>
          <w:rFonts w:hint="cs"/>
          <w:szCs w:val="32"/>
          <w:rtl/>
        </w:rPr>
        <w:t xml:space="preserve"> </w:t>
      </w:r>
      <w:r w:rsidR="00AD21C5" w:rsidRPr="00633A0B">
        <w:rPr>
          <w:szCs w:val="32"/>
          <w:rtl/>
        </w:rPr>
        <w:t>(</w:t>
      </w:r>
      <w:r w:rsidR="00AD21C5" w:rsidRPr="00633A0B">
        <w:rPr>
          <w:rStyle w:val="af4"/>
          <w:szCs w:val="32"/>
          <w:vertAlign w:val="baseline"/>
          <w:rtl/>
        </w:rPr>
        <w:footnoteReference w:id="2"/>
      </w:r>
      <w:r w:rsidR="00AD21C5" w:rsidRPr="00633A0B">
        <w:rPr>
          <w:szCs w:val="32"/>
          <w:rtl/>
        </w:rPr>
        <w:t>)</w:t>
      </w:r>
      <w:bookmarkEnd w:id="13"/>
      <w:r w:rsidR="00AD21C5" w:rsidRPr="00633A0B">
        <w:rPr>
          <w:szCs w:val="32"/>
          <w:rtl/>
        </w:rPr>
        <w:t xml:space="preserve"> </w:t>
      </w:r>
    </w:p>
    <w:p w14:paraId="44922376" w14:textId="77777777" w:rsidR="00431DE5" w:rsidRDefault="00431DE5" w:rsidP="00360882">
      <w:pPr>
        <w:jc w:val="both"/>
        <w:rPr>
          <w:rFonts w:ascii="Traditional Arabic" w:hAnsi="Traditional Arabic"/>
          <w:sz w:val="32"/>
          <w:szCs w:val="32"/>
          <w:rtl/>
        </w:rPr>
      </w:pPr>
      <w:r w:rsidRPr="00A92B15">
        <w:rPr>
          <w:rFonts w:ascii="Traditional Arabic" w:hAnsi="Traditional Arabic"/>
          <w:b/>
          <w:bCs/>
          <w:sz w:val="32"/>
          <w:szCs w:val="32"/>
          <w:rtl/>
        </w:rPr>
        <w:t>الهدف من هذا المحور</w:t>
      </w:r>
      <w:r w:rsidR="00F5198B">
        <w:rPr>
          <w:rFonts w:ascii="Traditional Arabic" w:hAnsi="Traditional Arabic"/>
          <w:b/>
          <w:bCs/>
          <w:sz w:val="32"/>
          <w:szCs w:val="32"/>
          <w:rtl/>
        </w:rPr>
        <w:t>:</w:t>
      </w:r>
      <w:r w:rsidRPr="00D50064">
        <w:rPr>
          <w:rFonts w:ascii="Traditional Arabic" w:hAnsi="Traditional Arabic"/>
          <w:sz w:val="32"/>
          <w:szCs w:val="32"/>
          <w:rtl/>
        </w:rPr>
        <w:t xml:space="preserve"> أن يعرف المدعي كيف يحدد نوع المحكمة المختصة بموضوع الد</w:t>
      </w:r>
      <w:r w:rsidR="00F5198B">
        <w:rPr>
          <w:rFonts w:ascii="Traditional Arabic" w:hAnsi="Traditional Arabic" w:hint="cs"/>
          <w:sz w:val="32"/>
          <w:szCs w:val="32"/>
          <w:rtl/>
        </w:rPr>
        <w:t>ع</w:t>
      </w:r>
      <w:r w:rsidRPr="00D50064">
        <w:rPr>
          <w:rFonts w:ascii="Traditional Arabic" w:hAnsi="Traditional Arabic"/>
          <w:sz w:val="32"/>
          <w:szCs w:val="32"/>
          <w:rtl/>
        </w:rPr>
        <w:t>وى.</w:t>
      </w:r>
    </w:p>
    <w:p w14:paraId="3567306D" w14:textId="77777777" w:rsidR="00431DE5" w:rsidRDefault="00431DE5" w:rsidP="00360882">
      <w:pPr>
        <w:jc w:val="both"/>
        <w:rPr>
          <w:rFonts w:ascii="Traditional Arabic" w:hAnsi="Traditional Arabic"/>
          <w:b/>
          <w:bCs/>
          <w:sz w:val="32"/>
          <w:szCs w:val="32"/>
          <w:rtl/>
        </w:rPr>
      </w:pPr>
      <w:r w:rsidRPr="00D50064">
        <w:rPr>
          <w:rFonts w:ascii="Traditional Arabic" w:hAnsi="Traditional Arabic"/>
          <w:b/>
          <w:bCs/>
          <w:sz w:val="32"/>
          <w:szCs w:val="32"/>
          <w:rtl/>
        </w:rPr>
        <w:t>أ – اختصاص المحاكم العامة</w:t>
      </w:r>
      <w:r w:rsidR="005A1E7B">
        <w:rPr>
          <w:rFonts w:ascii="Traditional Arabic" w:hAnsi="Traditional Arabic" w:hint="cs"/>
          <w:b/>
          <w:bCs/>
          <w:sz w:val="32"/>
          <w:szCs w:val="32"/>
          <w:rtl/>
        </w:rPr>
        <w:t xml:space="preserve"> </w:t>
      </w:r>
      <w:r w:rsidR="005A1E7B" w:rsidRPr="005A1E7B">
        <w:rPr>
          <w:rFonts w:ascii="Traditional Arabic" w:hAnsi="Traditional Arabic" w:cs="ATraditional Arabic"/>
          <w:b/>
          <w:bCs/>
          <w:sz w:val="32"/>
          <w:szCs w:val="36"/>
          <w:vertAlign w:val="superscript"/>
          <w:rtl/>
        </w:rPr>
        <w:t>(</w:t>
      </w:r>
      <w:r w:rsidR="005A1E7B" w:rsidRPr="005A1E7B">
        <w:rPr>
          <w:rStyle w:val="af4"/>
          <w:rFonts w:ascii="Traditional Arabic" w:hAnsi="Traditional Arabic" w:cs="ATraditional Arabic"/>
          <w:b/>
          <w:bCs/>
          <w:sz w:val="32"/>
          <w:szCs w:val="36"/>
          <w:rtl/>
        </w:rPr>
        <w:footnoteReference w:id="3"/>
      </w:r>
      <w:r w:rsidR="005A1E7B" w:rsidRPr="005A1E7B">
        <w:rPr>
          <w:rFonts w:ascii="Traditional Arabic" w:hAnsi="Traditional Arabic" w:cs="ATraditional Arabic"/>
          <w:b/>
          <w:bCs/>
          <w:sz w:val="32"/>
          <w:szCs w:val="36"/>
          <w:vertAlign w:val="superscript"/>
          <w:rtl/>
        </w:rPr>
        <w:t>)</w:t>
      </w:r>
      <w:r w:rsidR="005A1E7B" w:rsidRPr="005A1E7B">
        <w:rPr>
          <w:rtl/>
        </w:rPr>
        <w:t xml:space="preserve"> </w:t>
      </w:r>
      <w:r w:rsidR="00F5198B">
        <w:rPr>
          <w:rFonts w:ascii="Traditional Arabic" w:hAnsi="Traditional Arabic"/>
          <w:b/>
          <w:bCs/>
          <w:sz w:val="32"/>
          <w:szCs w:val="32"/>
          <w:rtl/>
        </w:rPr>
        <w:t>:</w:t>
      </w:r>
    </w:p>
    <w:p w14:paraId="52B985CF" w14:textId="77777777" w:rsidR="007D7857" w:rsidRPr="00D50064" w:rsidRDefault="007D7857" w:rsidP="00360882">
      <w:pPr>
        <w:jc w:val="both"/>
        <w:rPr>
          <w:rFonts w:ascii="Traditional Arabic" w:hAnsi="Traditional Arabic"/>
          <w:sz w:val="32"/>
          <w:szCs w:val="32"/>
          <w:rtl/>
        </w:rPr>
      </w:pPr>
      <w:r w:rsidRPr="00C31E54">
        <w:rPr>
          <w:rFonts w:ascii="Traditional Arabic" w:hAnsi="Traditional Arabic"/>
          <w:noProof/>
          <w:sz w:val="32"/>
          <w:szCs w:val="32"/>
          <w:rtl/>
          <w:lang w:eastAsia="en-US"/>
        </w:rPr>
        <w:drawing>
          <wp:inline distT="0" distB="0" distL="0" distR="0" wp14:anchorId="05F28699" wp14:editId="44224325">
            <wp:extent cx="1206760" cy="1276350"/>
            <wp:effectExtent l="19050" t="0" r="0" b="0"/>
            <wp:docPr id="33" name="صورة 5" descr="ÙØªÙØ¬Ø© Ø¨Ø­Ø« Ø§ÙØµÙØ± Ø¹Ù ÙØ´Ø§ÙÙ Ø§ÙØ¹ÙØ§Ø±"/>
            <wp:cNvGraphicFramePr/>
            <a:graphic xmlns:a="http://schemas.openxmlformats.org/drawingml/2006/main">
              <a:graphicData uri="http://schemas.openxmlformats.org/drawingml/2006/picture">
                <pic:pic xmlns:pic="http://schemas.openxmlformats.org/drawingml/2006/picture">
                  <pic:nvPicPr>
                    <pic:cNvPr id="14346" name="Picture 10" descr="ÙØªÙØ¬Ø© Ø¨Ø­Ø« Ø§ÙØµÙØ± Ø¹Ù ÙØ´Ø§ÙÙ Ø§ÙØ¹ÙØ§Ø±"/>
                    <pic:cNvPicPr>
                      <a:picLocks noChangeAspect="1" noChangeArrowheads="1"/>
                    </pic:cNvPicPr>
                  </pic:nvPicPr>
                  <pic:blipFill>
                    <a:blip r:embed="rId25" cstate="print">
                      <a:lum bright="17000"/>
                    </a:blip>
                    <a:srcRect/>
                    <a:stretch>
                      <a:fillRect/>
                    </a:stretch>
                  </pic:blipFill>
                  <pic:spPr bwMode="auto">
                    <a:xfrm>
                      <a:off x="0" y="0"/>
                      <a:ext cx="1211496" cy="1281359"/>
                    </a:xfrm>
                    <a:prstGeom prst="rect">
                      <a:avLst/>
                    </a:prstGeom>
                    <a:noFill/>
                  </pic:spPr>
                </pic:pic>
              </a:graphicData>
            </a:graphic>
          </wp:inline>
        </w:drawing>
      </w:r>
      <w:r w:rsidRPr="00B054B9">
        <w:rPr>
          <w:rFonts w:ascii="Traditional Arabic" w:hAnsi="Traditional Arabic"/>
          <w:noProof/>
          <w:sz w:val="32"/>
          <w:szCs w:val="32"/>
          <w:rtl/>
          <w:lang w:eastAsia="en-US"/>
        </w:rPr>
        <w:drawing>
          <wp:inline distT="0" distB="0" distL="0" distR="0" wp14:anchorId="7176B8AE" wp14:editId="7297EE08">
            <wp:extent cx="1247775" cy="1257300"/>
            <wp:effectExtent l="19050" t="19050" r="28575" b="19050"/>
            <wp:docPr id="34" name="صورة 6" descr="ÙØªÙØ¬Ø© Ø¨Ø­Ø« Ø§ÙØµÙØ± Ø¹Ù Ø­ÙØ§Ø¯Ø« Ø§ÙØ³ÙØ§Ø±Ø§Øª Ø§ÙØ³Ø¹ÙØ¯ÙØ©"/>
            <wp:cNvGraphicFramePr/>
            <a:graphic xmlns:a="http://schemas.openxmlformats.org/drawingml/2006/main">
              <a:graphicData uri="http://schemas.openxmlformats.org/drawingml/2006/picture">
                <pic:pic xmlns:pic="http://schemas.openxmlformats.org/drawingml/2006/picture">
                  <pic:nvPicPr>
                    <pic:cNvPr id="14348" name="Picture 12" descr="ÙØªÙØ¬Ø© Ø¨Ø­Ø« Ø§ÙØµÙØ± Ø¹Ù Ø­ÙØ§Ø¯Ø« Ø§ÙØ³ÙØ§Ø±Ø§Øª Ø§ÙØ³Ø¹ÙØ¯ÙØ©"/>
                    <pic:cNvPicPr>
                      <a:picLocks noChangeAspect="1" noChangeArrowheads="1"/>
                    </pic:cNvPicPr>
                  </pic:nvPicPr>
                  <pic:blipFill>
                    <a:blip r:embed="rId26" cstate="print">
                      <a:lum bright="17000"/>
                    </a:blip>
                    <a:srcRect/>
                    <a:stretch>
                      <a:fillRect/>
                    </a:stretch>
                  </pic:blipFill>
                  <pic:spPr bwMode="auto">
                    <a:xfrm>
                      <a:off x="0" y="0"/>
                      <a:ext cx="1247775" cy="1257300"/>
                    </a:xfrm>
                    <a:prstGeom prst="rect">
                      <a:avLst/>
                    </a:prstGeom>
                    <a:noFill/>
                    <a:ln>
                      <a:solidFill>
                        <a:schemeClr val="accent1"/>
                      </a:solidFill>
                    </a:ln>
                  </pic:spPr>
                </pic:pic>
              </a:graphicData>
            </a:graphic>
          </wp:inline>
        </w:drawing>
      </w:r>
      <w:r w:rsidRPr="00B054B9">
        <w:rPr>
          <w:rFonts w:ascii="Traditional Arabic" w:hAnsi="Traditional Arabic"/>
          <w:noProof/>
          <w:sz w:val="32"/>
          <w:szCs w:val="32"/>
          <w:rtl/>
          <w:lang w:eastAsia="en-US"/>
        </w:rPr>
        <w:drawing>
          <wp:inline distT="0" distB="0" distL="0" distR="0" wp14:anchorId="4993AECE" wp14:editId="41A5DF17">
            <wp:extent cx="1371600" cy="1257300"/>
            <wp:effectExtent l="19050" t="19050" r="19050" b="19050"/>
            <wp:docPr id="35" name="صورة 7" descr="ÙØªÙØ¬Ø© Ø¨Ø­Ø« Ø§ÙØµÙØ± Ø¹Ù ÙØ±ÙØ© Ø¹Ø³ÙØ±"/>
            <wp:cNvGraphicFramePr/>
            <a:graphic xmlns:a="http://schemas.openxmlformats.org/drawingml/2006/main">
              <a:graphicData uri="http://schemas.openxmlformats.org/drawingml/2006/picture">
                <pic:pic xmlns:pic="http://schemas.openxmlformats.org/drawingml/2006/picture">
                  <pic:nvPicPr>
                    <pic:cNvPr id="40962" name="Picture 2" descr="ÙØªÙØ¬Ø© Ø¨Ø­Ø« Ø§ÙØµÙØ± Ø¹Ù ÙØ±ÙØ© Ø¹Ø³ÙØ±"/>
                    <pic:cNvPicPr>
                      <a:picLocks noChangeAspect="1" noChangeArrowheads="1"/>
                    </pic:cNvPicPr>
                  </pic:nvPicPr>
                  <pic:blipFill>
                    <a:blip r:embed="rId27" cstate="print">
                      <a:lum bright="-21000"/>
                    </a:blip>
                    <a:srcRect/>
                    <a:stretch>
                      <a:fillRect/>
                    </a:stretch>
                  </pic:blipFill>
                  <pic:spPr bwMode="auto">
                    <a:xfrm>
                      <a:off x="0" y="0"/>
                      <a:ext cx="1371600" cy="1257300"/>
                    </a:xfrm>
                    <a:prstGeom prst="rect">
                      <a:avLst/>
                    </a:prstGeom>
                    <a:noFill/>
                    <a:ln>
                      <a:solidFill>
                        <a:schemeClr val="accent1"/>
                      </a:solidFill>
                    </a:ln>
                  </pic:spPr>
                </pic:pic>
              </a:graphicData>
            </a:graphic>
          </wp:inline>
        </w:drawing>
      </w:r>
    </w:p>
    <w:p w14:paraId="324F4997" w14:textId="77777777" w:rsidR="00431DE5" w:rsidRPr="00D50064" w:rsidRDefault="00431DE5" w:rsidP="00360882">
      <w:pPr>
        <w:pStyle w:val="aff2"/>
        <w:numPr>
          <w:ilvl w:val="0"/>
          <w:numId w:val="8"/>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تختص المحاكم العامة بنظر جميع الدعاوي والإثباتات الإنهائية ومافي حكمها الخارجة عن اختصاص المحاكم الأخرى وكتابات العدل وديوان المظالم</w:t>
      </w:r>
      <w:r w:rsidR="003275B5">
        <w:rPr>
          <w:rFonts w:ascii="Traditional Arabic" w:hAnsi="Traditional Arabic" w:cs="Traditional Arabic"/>
          <w:sz w:val="32"/>
          <w:szCs w:val="32"/>
          <w:rtl/>
        </w:rPr>
        <w:t>.</w:t>
      </w:r>
    </w:p>
    <w:p w14:paraId="26C6F535" w14:textId="77777777" w:rsidR="00431DE5" w:rsidRPr="00D50064" w:rsidRDefault="00431DE5" w:rsidP="00360882">
      <w:pPr>
        <w:pStyle w:val="aff2"/>
        <w:numPr>
          <w:ilvl w:val="0"/>
          <w:numId w:val="8"/>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ولها بوجه خاص النظر في الآتي</w:t>
      </w:r>
      <w:r w:rsidR="00F5198B">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39B9B371" w14:textId="77777777" w:rsidR="00431DE5" w:rsidRPr="00D50064" w:rsidRDefault="00431DE5" w:rsidP="00360882">
      <w:pPr>
        <w:pStyle w:val="aff2"/>
        <w:numPr>
          <w:ilvl w:val="0"/>
          <w:numId w:val="16"/>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الدعاوي المتعلقة بالعقار</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من المنازعة في الملكية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أو حق متصل به</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أو دعوى الضرر من العقار نفسه أو من المنتفعين به</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أو دعوى أقيام المنافع </w:t>
      </w:r>
      <w:r w:rsidRPr="00D50064">
        <w:rPr>
          <w:rFonts w:ascii="Traditional Arabic" w:hAnsi="Traditional Arabic" w:cs="Traditional Arabic"/>
          <w:sz w:val="32"/>
          <w:szCs w:val="32"/>
          <w:rtl/>
        </w:rPr>
        <w:lastRenderedPageBreak/>
        <w:t>أو الأخلاء أو دفع الأجرة أو المساهمة فيه</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أو دعوى منع التعرض لحيازته أو استرداده</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ونحو ذلك</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مالم ينص النظام على خلاف ذلك</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2425D0F1" w14:textId="77777777" w:rsidR="00431DE5" w:rsidRPr="00D50064" w:rsidRDefault="00431DE5" w:rsidP="00360882">
      <w:pPr>
        <w:pStyle w:val="aff2"/>
        <w:numPr>
          <w:ilvl w:val="0"/>
          <w:numId w:val="16"/>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 xml:space="preserve"> إصدار صكوك الاستحكام بملكية العقار أو وقفيته</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w:t>
      </w:r>
    </w:p>
    <w:p w14:paraId="59CD6DB0" w14:textId="77777777" w:rsidR="00431DE5" w:rsidRPr="00D50064" w:rsidRDefault="00431DE5" w:rsidP="00360882">
      <w:pPr>
        <w:pStyle w:val="aff2"/>
        <w:numPr>
          <w:ilvl w:val="0"/>
          <w:numId w:val="16"/>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 xml:space="preserve">الدعاوي الناشئة عن حوادث السير وعن المخالفات المنصوص عليها في نظام المرور و لائحته  التنفيذية </w:t>
      </w:r>
    </w:p>
    <w:p w14:paraId="38F5E55C" w14:textId="77777777" w:rsidR="00431DE5" w:rsidRPr="00D50064" w:rsidRDefault="00431DE5" w:rsidP="00360882">
      <w:pPr>
        <w:pStyle w:val="aff2"/>
        <w:numPr>
          <w:ilvl w:val="0"/>
          <w:numId w:val="8"/>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ويثبت الاختصاص للمحاكم العامة أيضا في المحافظات أو المراكز التي ليس فيها محمة متخصصة بنظر جميع الدعاوي والقضايا والإثباتات الانهائية وما في حمها الداخلة في اخصاص تلك المحكمة المتخصصة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وذلك مال</w:t>
      </w:r>
      <w:r w:rsidR="008437FF">
        <w:rPr>
          <w:rFonts w:ascii="Traditional Arabic" w:hAnsi="Traditional Arabic" w:cs="Traditional Arabic" w:hint="cs"/>
          <w:sz w:val="32"/>
          <w:szCs w:val="32"/>
          <w:rtl/>
        </w:rPr>
        <w:t>م</w:t>
      </w:r>
      <w:r w:rsidRPr="00D50064">
        <w:rPr>
          <w:rFonts w:ascii="Traditional Arabic" w:hAnsi="Traditional Arabic" w:cs="Traditional Arabic"/>
          <w:sz w:val="32"/>
          <w:szCs w:val="32"/>
          <w:rtl/>
        </w:rPr>
        <w:t xml:space="preserve"> يقرر المجلس الأعلى للقضاء خلاف ذلك</w:t>
      </w:r>
      <w:r w:rsidR="003275B5">
        <w:rPr>
          <w:rFonts w:ascii="Traditional Arabic" w:hAnsi="Traditional Arabic" w:cs="Traditional Arabic"/>
          <w:sz w:val="32"/>
          <w:szCs w:val="32"/>
          <w:rtl/>
        </w:rPr>
        <w:t>.</w:t>
      </w:r>
    </w:p>
    <w:p w14:paraId="4C6CCDE4" w14:textId="77777777" w:rsidR="00431DE5" w:rsidRDefault="00431DE5" w:rsidP="00360882">
      <w:pPr>
        <w:pStyle w:val="aff2"/>
        <w:numPr>
          <w:ilvl w:val="0"/>
          <w:numId w:val="8"/>
        </w:numPr>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وتختص المحكمة العامة تلك في البلد الذي ليس فيه مح</w:t>
      </w:r>
      <w:r w:rsidR="00934AEA">
        <w:rPr>
          <w:rFonts w:ascii="Traditional Arabic" w:hAnsi="Traditional Arabic" w:cs="Traditional Arabic" w:hint="cs"/>
          <w:sz w:val="32"/>
          <w:szCs w:val="32"/>
          <w:rtl/>
        </w:rPr>
        <w:t>ك</w:t>
      </w:r>
      <w:r w:rsidRPr="00D50064">
        <w:rPr>
          <w:rFonts w:ascii="Traditional Arabic" w:hAnsi="Traditional Arabic" w:cs="Traditional Arabic"/>
          <w:sz w:val="32"/>
          <w:szCs w:val="32"/>
          <w:rtl/>
        </w:rPr>
        <w:t>مة جزائية بما تختص به المح</w:t>
      </w:r>
      <w:r w:rsidR="00934AEA">
        <w:rPr>
          <w:rFonts w:ascii="Traditional Arabic" w:hAnsi="Traditional Arabic" w:cs="Traditional Arabic" w:hint="cs"/>
          <w:sz w:val="32"/>
          <w:szCs w:val="32"/>
          <w:rtl/>
        </w:rPr>
        <w:t>ك</w:t>
      </w:r>
      <w:r w:rsidRPr="00D50064">
        <w:rPr>
          <w:rFonts w:ascii="Traditional Arabic" w:hAnsi="Traditional Arabic" w:cs="Traditional Arabic"/>
          <w:sz w:val="32"/>
          <w:szCs w:val="32"/>
          <w:rtl/>
        </w:rPr>
        <w:t>مة الجزائية</w:t>
      </w:r>
      <w:r w:rsidR="003275B5">
        <w:rPr>
          <w:rFonts w:ascii="Traditional Arabic" w:hAnsi="Traditional Arabic" w:cs="Traditional Arabic"/>
          <w:sz w:val="32"/>
          <w:szCs w:val="32"/>
          <w:rtl/>
        </w:rPr>
        <w:t>،</w:t>
      </w:r>
      <w:r w:rsidRPr="00D50064">
        <w:rPr>
          <w:rFonts w:ascii="Traditional Arabic" w:hAnsi="Traditional Arabic" w:cs="Traditional Arabic"/>
          <w:sz w:val="32"/>
          <w:szCs w:val="32"/>
          <w:rtl/>
        </w:rPr>
        <w:t xml:space="preserve"> مالم يقرر المجلس الأعلى للقضاء خلاف ذلك</w:t>
      </w:r>
      <w:r w:rsidR="008437FF">
        <w:rPr>
          <w:rFonts w:ascii="Traditional Arabic" w:hAnsi="Traditional Arabic" w:cs="Traditional Arabic" w:hint="cs"/>
          <w:sz w:val="32"/>
          <w:szCs w:val="32"/>
          <w:rtl/>
        </w:rPr>
        <w:t xml:space="preserve"> </w:t>
      </w:r>
      <w:r w:rsidR="008437FF" w:rsidRPr="008437FF">
        <w:rPr>
          <w:rFonts w:ascii="Traditional Arabic" w:hAnsi="Traditional Arabic" w:cs="Traditional Arabic"/>
          <w:sz w:val="32"/>
          <w:szCs w:val="36"/>
          <w:vertAlign w:val="superscript"/>
          <w:rtl/>
        </w:rPr>
        <w:t>(</w:t>
      </w:r>
      <w:r w:rsidR="008437FF" w:rsidRPr="008437FF">
        <w:rPr>
          <w:rStyle w:val="af4"/>
          <w:rFonts w:ascii="Traditional Arabic" w:hAnsi="Traditional Arabic" w:cs="Traditional Arabic"/>
          <w:sz w:val="32"/>
          <w:szCs w:val="36"/>
          <w:rtl/>
        </w:rPr>
        <w:footnoteReference w:id="4"/>
      </w:r>
      <w:r w:rsidR="008437FF" w:rsidRPr="008437FF">
        <w:rPr>
          <w:rFonts w:ascii="Traditional Arabic" w:hAnsi="Traditional Arabic" w:cs="Traditional Arabic"/>
          <w:sz w:val="32"/>
          <w:szCs w:val="36"/>
          <w:vertAlign w:val="superscript"/>
          <w:rtl/>
        </w:rPr>
        <w:t>)</w:t>
      </w:r>
      <w:r w:rsidR="008437FF" w:rsidRPr="008437FF">
        <w:rPr>
          <w:rFonts w:ascii="Times New Roman" w:eastAsia="Times New Roman" w:hAnsi="Times New Roman" w:cs="Traditional Arabic"/>
          <w:sz w:val="40"/>
          <w:szCs w:val="40"/>
          <w:rtl/>
          <w:lang w:eastAsia="ar-SA"/>
        </w:rPr>
        <w:t xml:space="preserve"> </w:t>
      </w:r>
      <w:r w:rsidR="003275B5">
        <w:rPr>
          <w:rFonts w:ascii="Traditional Arabic" w:hAnsi="Traditional Arabic" w:cs="Traditional Arabic"/>
          <w:sz w:val="32"/>
          <w:szCs w:val="32"/>
          <w:rtl/>
        </w:rPr>
        <w:t>.</w:t>
      </w:r>
    </w:p>
    <w:p w14:paraId="05238B02" w14:textId="77777777" w:rsidR="00431DE5" w:rsidRDefault="00431DE5" w:rsidP="00360882">
      <w:pPr>
        <w:spacing w:before="134"/>
        <w:ind w:left="547" w:hanging="547"/>
        <w:jc w:val="both"/>
        <w:rPr>
          <w:rFonts w:ascii="Traditional Arabic" w:hAnsi="Traditional Arabic"/>
          <w:b/>
          <w:bCs/>
          <w:sz w:val="32"/>
          <w:szCs w:val="32"/>
          <w:rtl/>
        </w:rPr>
      </w:pPr>
      <w:r w:rsidRPr="00D50064">
        <w:rPr>
          <w:rFonts w:ascii="Traditional Arabic" w:hAnsi="Traditional Arabic"/>
          <w:b/>
          <w:bCs/>
          <w:sz w:val="32"/>
          <w:szCs w:val="32"/>
          <w:rtl/>
        </w:rPr>
        <w:t>ب. اختصاص المحاكم الجزائية</w:t>
      </w:r>
      <w:r w:rsidR="00AD21C5">
        <w:rPr>
          <w:rFonts w:ascii="Traditional Arabic" w:hAnsi="Traditional Arabic" w:hint="cs"/>
          <w:b/>
          <w:bCs/>
          <w:sz w:val="32"/>
          <w:szCs w:val="32"/>
          <w:rtl/>
        </w:rPr>
        <w:t xml:space="preserve"> </w:t>
      </w:r>
      <w:r w:rsidR="00AD21C5" w:rsidRPr="00AD21C5">
        <w:rPr>
          <w:rFonts w:ascii="Traditional Arabic" w:hAnsi="Traditional Arabic"/>
          <w:b/>
          <w:bCs/>
          <w:sz w:val="32"/>
          <w:szCs w:val="36"/>
          <w:vertAlign w:val="superscript"/>
          <w:rtl/>
        </w:rPr>
        <w:t>(</w:t>
      </w:r>
      <w:r w:rsidR="00AD21C5" w:rsidRPr="00AD21C5">
        <w:rPr>
          <w:rStyle w:val="af4"/>
          <w:rFonts w:ascii="Traditional Arabic" w:hAnsi="Traditional Arabic"/>
          <w:b/>
          <w:bCs/>
          <w:sz w:val="32"/>
          <w:szCs w:val="36"/>
          <w:rtl/>
        </w:rPr>
        <w:footnoteReference w:id="5"/>
      </w:r>
      <w:r w:rsidR="00AD21C5" w:rsidRPr="00AD21C5">
        <w:rPr>
          <w:rFonts w:ascii="Traditional Arabic" w:hAnsi="Traditional Arabic"/>
          <w:b/>
          <w:bCs/>
          <w:sz w:val="32"/>
          <w:szCs w:val="36"/>
          <w:vertAlign w:val="superscript"/>
          <w:rtl/>
        </w:rPr>
        <w:t>)</w:t>
      </w:r>
      <w:r w:rsidRPr="00D50064">
        <w:rPr>
          <w:rFonts w:ascii="Traditional Arabic" w:hAnsi="Traditional Arabic"/>
          <w:b/>
          <w:bCs/>
          <w:sz w:val="32"/>
          <w:szCs w:val="32"/>
          <w:rtl/>
        </w:rPr>
        <w:t>:</w:t>
      </w:r>
    </w:p>
    <w:p w14:paraId="3F9883C6" w14:textId="77777777" w:rsidR="007D7857" w:rsidRPr="00D50064" w:rsidRDefault="007D7857" w:rsidP="00CE6982">
      <w:pPr>
        <w:spacing w:before="134"/>
        <w:ind w:left="547" w:hanging="547"/>
        <w:jc w:val="center"/>
        <w:rPr>
          <w:rFonts w:ascii="Traditional Arabic" w:hAnsi="Traditional Arabic"/>
          <w:b/>
          <w:bCs/>
          <w:sz w:val="32"/>
          <w:szCs w:val="32"/>
        </w:rPr>
      </w:pPr>
      <w:r w:rsidRPr="007D7857">
        <w:rPr>
          <w:rFonts w:ascii="Traditional Arabic" w:hAnsi="Traditional Arabic"/>
          <w:b/>
          <w:bCs/>
          <w:noProof/>
          <w:sz w:val="32"/>
          <w:szCs w:val="32"/>
          <w:rtl/>
          <w:lang w:eastAsia="en-US"/>
        </w:rPr>
        <w:drawing>
          <wp:inline distT="0" distB="0" distL="0" distR="0" wp14:anchorId="136C4F6C" wp14:editId="3D2FA273">
            <wp:extent cx="1771650" cy="1247775"/>
            <wp:effectExtent l="19050" t="19050" r="19050" b="28575"/>
            <wp:docPr id="36" name="صورة 8" descr="ÙØªÙØ¬Ø© Ø¨Ø­Ø« Ø§ÙØµÙØ± Ø¹Ù Ø§ÙÙØ­ÙÙØ© Ø§ÙØ¬Ø²Ø§Ø¦ÙØ©"/>
            <wp:cNvGraphicFramePr/>
            <a:graphic xmlns:a="http://schemas.openxmlformats.org/drawingml/2006/main">
              <a:graphicData uri="http://schemas.openxmlformats.org/drawingml/2006/picture">
                <pic:pic xmlns:pic="http://schemas.openxmlformats.org/drawingml/2006/picture">
                  <pic:nvPicPr>
                    <pic:cNvPr id="13314" name="Picture 2" descr="ÙØªÙØ¬Ø© Ø¨Ø­Ø« Ø§ÙØµÙØ± Ø¹Ù Ø§ÙÙØ­ÙÙØ© Ø§ÙØ¬Ø²Ø§Ø¦ÙØ©"/>
                    <pic:cNvPicPr>
                      <a:picLocks noChangeAspect="1" noChangeArrowheads="1"/>
                    </pic:cNvPicPr>
                  </pic:nvPicPr>
                  <pic:blipFill>
                    <a:blip r:embed="rId28" cstate="print">
                      <a:lum bright="24000"/>
                    </a:blip>
                    <a:srcRect/>
                    <a:stretch>
                      <a:fillRect/>
                    </a:stretch>
                  </pic:blipFill>
                  <pic:spPr bwMode="auto">
                    <a:xfrm>
                      <a:off x="0" y="0"/>
                      <a:ext cx="1771650" cy="1247775"/>
                    </a:xfrm>
                    <a:prstGeom prst="rect">
                      <a:avLst/>
                    </a:prstGeom>
                    <a:noFill/>
                    <a:ln>
                      <a:solidFill>
                        <a:schemeClr val="accent1"/>
                      </a:solidFill>
                    </a:ln>
                  </pic:spPr>
                </pic:pic>
              </a:graphicData>
            </a:graphic>
          </wp:inline>
        </w:drawing>
      </w:r>
    </w:p>
    <w:p w14:paraId="590417AC" w14:textId="77777777" w:rsidR="00431DE5" w:rsidRPr="00D50064" w:rsidRDefault="00431DE5" w:rsidP="00360882">
      <w:pPr>
        <w:contextualSpacing/>
        <w:jc w:val="both"/>
        <w:rPr>
          <w:rFonts w:ascii="Traditional Arabic" w:hAnsi="Traditional Arabic"/>
          <w:sz w:val="32"/>
          <w:szCs w:val="32"/>
          <w:rtl/>
        </w:rPr>
      </w:pPr>
      <w:r w:rsidRPr="00D50064">
        <w:rPr>
          <w:rFonts w:ascii="Traditional Arabic" w:hAnsi="Traditional Arabic"/>
          <w:sz w:val="32"/>
          <w:szCs w:val="32"/>
          <w:rtl/>
        </w:rPr>
        <w:t>تختص المحكمة الجزائية بالفصل في:</w:t>
      </w:r>
    </w:p>
    <w:p w14:paraId="0D0D0C09" w14:textId="77777777" w:rsidR="00431DE5" w:rsidRPr="00D50064" w:rsidRDefault="00431DE5" w:rsidP="00360882">
      <w:pPr>
        <w:widowControl/>
        <w:numPr>
          <w:ilvl w:val="0"/>
          <w:numId w:val="9"/>
        </w:numPr>
        <w:ind w:left="1267" w:hanging="844"/>
        <w:contextualSpacing/>
        <w:jc w:val="both"/>
        <w:rPr>
          <w:rFonts w:ascii="Traditional Arabic" w:hAnsi="Traditional Arabic"/>
          <w:sz w:val="32"/>
          <w:szCs w:val="32"/>
          <w:rtl/>
        </w:rPr>
      </w:pPr>
      <w:r w:rsidRPr="00D50064">
        <w:rPr>
          <w:rFonts w:ascii="Traditional Arabic" w:hAnsi="Traditional Arabic"/>
          <w:sz w:val="32"/>
          <w:szCs w:val="32"/>
          <w:rtl/>
        </w:rPr>
        <w:t>جميع القضايا الجزائية.</w:t>
      </w:r>
    </w:p>
    <w:p w14:paraId="489373FC" w14:textId="77777777" w:rsidR="00431DE5" w:rsidRDefault="00431DE5" w:rsidP="00360882">
      <w:pPr>
        <w:widowControl/>
        <w:numPr>
          <w:ilvl w:val="0"/>
          <w:numId w:val="9"/>
        </w:numPr>
        <w:ind w:left="706" w:hanging="283"/>
        <w:contextualSpacing/>
        <w:jc w:val="both"/>
        <w:rPr>
          <w:rFonts w:ascii="Traditional Arabic" w:hAnsi="Traditional Arabic"/>
          <w:sz w:val="32"/>
          <w:szCs w:val="32"/>
        </w:rPr>
      </w:pPr>
      <w:r w:rsidRPr="00D50064">
        <w:rPr>
          <w:rFonts w:ascii="Traditional Arabic" w:hAnsi="Traditional Arabic"/>
          <w:sz w:val="32"/>
          <w:szCs w:val="32"/>
          <w:rtl/>
        </w:rPr>
        <w:lastRenderedPageBreak/>
        <w:t>جميع المسائل التي يتوقف عليها الحكم في الدعوى الجزائية المرفوعة أمامها، إلا إذا نص النظام على خلاف ذلك.</w:t>
      </w:r>
    </w:p>
    <w:p w14:paraId="5BD565A9" w14:textId="77777777" w:rsidR="00431DE5"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b/>
          <w:bCs/>
          <w:sz w:val="32"/>
          <w:szCs w:val="32"/>
          <w:rtl/>
        </w:rPr>
      </w:pPr>
      <w:r w:rsidRPr="00D50064">
        <w:rPr>
          <w:rFonts w:ascii="Traditional Arabic" w:eastAsiaTheme="minorHAnsi" w:hAnsi="Traditional Arabic" w:cs="Traditional Arabic"/>
          <w:b/>
          <w:bCs/>
          <w:sz w:val="32"/>
          <w:szCs w:val="32"/>
          <w:rtl/>
        </w:rPr>
        <w:t>جـ. اختصاص محاكم الأحوال الشخصية</w:t>
      </w:r>
      <w:r w:rsidR="00F5198B">
        <w:rPr>
          <w:rFonts w:ascii="Traditional Arabic" w:eastAsiaTheme="minorHAnsi" w:hAnsi="Traditional Arabic" w:cs="Traditional Arabic"/>
          <w:b/>
          <w:bCs/>
          <w:sz w:val="32"/>
          <w:szCs w:val="32"/>
          <w:rtl/>
        </w:rPr>
        <w:t>:</w:t>
      </w:r>
    </w:p>
    <w:p w14:paraId="24A9D971" w14:textId="77777777" w:rsidR="00B054B9" w:rsidRPr="00D50064" w:rsidRDefault="00B054B9" w:rsidP="00CE6982">
      <w:pPr>
        <w:pStyle w:val="aff3"/>
        <w:bidi/>
        <w:spacing w:before="96" w:beforeAutospacing="0" w:after="0" w:afterAutospacing="0"/>
        <w:ind w:left="547" w:hanging="547"/>
        <w:jc w:val="right"/>
        <w:rPr>
          <w:rFonts w:ascii="Traditional Arabic" w:eastAsiaTheme="minorHAnsi" w:hAnsi="Traditional Arabic" w:cs="Traditional Arabic"/>
          <w:b/>
          <w:bCs/>
          <w:sz w:val="32"/>
          <w:szCs w:val="32"/>
        </w:rPr>
      </w:pPr>
      <w:r w:rsidRPr="00B054B9">
        <w:rPr>
          <w:rFonts w:ascii="Traditional Arabic" w:eastAsiaTheme="minorHAnsi" w:hAnsi="Traditional Arabic" w:cs="Traditional Arabic"/>
          <w:b/>
          <w:bCs/>
          <w:noProof/>
          <w:sz w:val="32"/>
          <w:szCs w:val="32"/>
          <w:rtl/>
        </w:rPr>
        <w:drawing>
          <wp:inline distT="0" distB="0" distL="0" distR="0" wp14:anchorId="6777E2CD" wp14:editId="7D44C82E">
            <wp:extent cx="1152525" cy="1409700"/>
            <wp:effectExtent l="38100" t="19050" r="28575" b="19050"/>
            <wp:docPr id="21" name="صورة 10" descr="ÙØªÙØ¬Ø© Ø¨Ø­Ø« Ø§ÙØµÙØ± Ø¹Ù Ø¯ÙØ±Ø© Ø£Ø­ÙØ§Ù Ø§ÙØ§Ø³Ø±Ø©"/>
            <wp:cNvGraphicFramePr/>
            <a:graphic xmlns:a="http://schemas.openxmlformats.org/drawingml/2006/main">
              <a:graphicData uri="http://schemas.openxmlformats.org/drawingml/2006/picture">
                <pic:pic xmlns:pic="http://schemas.openxmlformats.org/drawingml/2006/picture">
                  <pic:nvPicPr>
                    <pic:cNvPr id="20482" name="Picture 2" descr="ÙØªÙØ¬Ø© Ø¨Ø­Ø« Ø§ÙØµÙØ± Ø¹Ù Ø¯ÙØ±Ø© Ø£Ø­ÙØ§Ù Ø§ÙØ§Ø³Ø±Ø©"/>
                    <pic:cNvPicPr>
                      <a:picLocks noChangeAspect="1" noChangeArrowheads="1"/>
                    </pic:cNvPicPr>
                  </pic:nvPicPr>
                  <pic:blipFill>
                    <a:blip r:embed="rId29" cstate="print"/>
                    <a:srcRect/>
                    <a:stretch>
                      <a:fillRect/>
                    </a:stretch>
                  </pic:blipFill>
                  <pic:spPr bwMode="auto">
                    <a:xfrm>
                      <a:off x="0" y="0"/>
                      <a:ext cx="1152525" cy="1409700"/>
                    </a:xfrm>
                    <a:prstGeom prst="rect">
                      <a:avLst/>
                    </a:prstGeom>
                    <a:noFill/>
                    <a:ln>
                      <a:solidFill>
                        <a:schemeClr val="accent1"/>
                      </a:solidFill>
                    </a:ln>
                  </pic:spPr>
                </pic:pic>
              </a:graphicData>
            </a:graphic>
          </wp:inline>
        </w:drawing>
      </w:r>
      <w:r w:rsidRPr="00B054B9">
        <w:rPr>
          <w:rFonts w:ascii="Traditional Arabic" w:eastAsiaTheme="minorHAnsi" w:hAnsi="Traditional Arabic" w:cs="Traditional Arabic"/>
          <w:b/>
          <w:bCs/>
          <w:noProof/>
          <w:sz w:val="32"/>
          <w:szCs w:val="32"/>
          <w:rtl/>
        </w:rPr>
        <w:drawing>
          <wp:inline distT="0" distB="0" distL="0" distR="0" wp14:anchorId="52C09AA0" wp14:editId="41F8C72A">
            <wp:extent cx="1238250" cy="1409700"/>
            <wp:effectExtent l="38100" t="19050" r="19050" b="19050"/>
            <wp:docPr id="22" name="صورة 11" descr="ÙØªÙØ¬Ø© Ø¨Ø­Ø« Ø§ÙØµÙØ± Ø¹Ù Ø§ÙÙÙÙ Ø§ÙÙØµÙØ©"/>
            <wp:cNvGraphicFramePr/>
            <a:graphic xmlns:a="http://schemas.openxmlformats.org/drawingml/2006/main">
              <a:graphicData uri="http://schemas.openxmlformats.org/drawingml/2006/picture">
                <pic:pic xmlns:pic="http://schemas.openxmlformats.org/drawingml/2006/picture">
                  <pic:nvPicPr>
                    <pic:cNvPr id="11268" name="Picture 4" descr="ÙØªÙØ¬Ø© Ø¨Ø­Ø« Ø§ÙØµÙØ± Ø¹Ù Ø§ÙÙÙÙ Ø§ÙÙØµÙØ©"/>
                    <pic:cNvPicPr>
                      <a:picLocks noChangeAspect="1" noChangeArrowheads="1"/>
                    </pic:cNvPicPr>
                  </pic:nvPicPr>
                  <pic:blipFill>
                    <a:blip r:embed="rId30" cstate="print"/>
                    <a:srcRect/>
                    <a:stretch>
                      <a:fillRect/>
                    </a:stretch>
                  </pic:blipFill>
                  <pic:spPr bwMode="auto">
                    <a:xfrm>
                      <a:off x="0" y="0"/>
                      <a:ext cx="1238250" cy="1409700"/>
                    </a:xfrm>
                    <a:prstGeom prst="rect">
                      <a:avLst/>
                    </a:prstGeom>
                    <a:noFill/>
                    <a:ln>
                      <a:solidFill>
                        <a:schemeClr val="accent1"/>
                      </a:solidFill>
                    </a:ln>
                  </pic:spPr>
                </pic:pic>
              </a:graphicData>
            </a:graphic>
          </wp:inline>
        </w:drawing>
      </w:r>
      <w:r w:rsidRPr="00B054B9">
        <w:rPr>
          <w:rFonts w:ascii="Traditional Arabic" w:eastAsiaTheme="minorHAnsi" w:hAnsi="Traditional Arabic" w:cs="Traditional Arabic"/>
          <w:b/>
          <w:bCs/>
          <w:noProof/>
          <w:sz w:val="32"/>
          <w:szCs w:val="32"/>
          <w:rtl/>
        </w:rPr>
        <w:drawing>
          <wp:inline distT="0" distB="0" distL="0" distR="0" wp14:anchorId="7FFD6454" wp14:editId="36FEF50F">
            <wp:extent cx="1314450" cy="1400175"/>
            <wp:effectExtent l="38100" t="19050" r="19050" b="28575"/>
            <wp:docPr id="23" name="صورة 12" descr="ÙØªÙØ¬Ø© Ø¨Ø­Ø« Ø§ÙØµÙØ± Ø¹Ù Ø§ÙØ§Ø±Ø«"/>
            <wp:cNvGraphicFramePr/>
            <a:graphic xmlns:a="http://schemas.openxmlformats.org/drawingml/2006/main">
              <a:graphicData uri="http://schemas.openxmlformats.org/drawingml/2006/picture">
                <pic:pic xmlns:pic="http://schemas.openxmlformats.org/drawingml/2006/picture">
                  <pic:nvPicPr>
                    <pic:cNvPr id="11270" name="Picture 6" descr="ÙØªÙØ¬Ø© Ø¨Ø­Ø« Ø§ÙØµÙØ± Ø¹Ù Ø§ÙØ§Ø±Ø«"/>
                    <pic:cNvPicPr>
                      <a:picLocks noChangeAspect="1" noChangeArrowheads="1"/>
                    </pic:cNvPicPr>
                  </pic:nvPicPr>
                  <pic:blipFill>
                    <a:blip r:embed="rId31" cstate="print"/>
                    <a:srcRect/>
                    <a:stretch>
                      <a:fillRect/>
                    </a:stretch>
                  </pic:blipFill>
                  <pic:spPr bwMode="auto">
                    <a:xfrm>
                      <a:off x="0" y="0"/>
                      <a:ext cx="1314450" cy="1400175"/>
                    </a:xfrm>
                    <a:prstGeom prst="rect">
                      <a:avLst/>
                    </a:prstGeom>
                    <a:noFill/>
                    <a:ln>
                      <a:solidFill>
                        <a:schemeClr val="accent1"/>
                      </a:solidFill>
                    </a:ln>
                  </pic:spPr>
                </pic:pic>
              </a:graphicData>
            </a:graphic>
          </wp:inline>
        </w:drawing>
      </w:r>
    </w:p>
    <w:p w14:paraId="23077DBF"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أ- جميع مسائل الأحوال الشخصية، ومنها:</w:t>
      </w:r>
    </w:p>
    <w:p w14:paraId="716FDCFA"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ab/>
        <w:t>1. إثبات الزواج، والطلاق، والخلع، وفسخ النكاح، والرجعة، والحضانة، والنفقة، والزيارة.</w:t>
      </w:r>
    </w:p>
    <w:p w14:paraId="6B7D65CB"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ab/>
        <w:t>2. إثبات الوقف، والوصية، والنسب، والغيبة، والوفاة، وحصر الورثة.</w:t>
      </w:r>
    </w:p>
    <w:p w14:paraId="44B70A11"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ab/>
        <w:t>3. الإرث، وقسمة التركة بما فيها العقار إذا كان فيها نزاع، أو حصة وقف أو وصية، أو قاصر، أو غائب.</w:t>
      </w:r>
    </w:p>
    <w:p w14:paraId="3D0A089D"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ab/>
        <w:t>4. إثبات تعيين الأوصياء، وإقامة الأولياء والنظار، والإذن لهم في التصرفات التي تستوجب إذن المحكمة، وعزلهم عند الاقتضاء، والحجر على السفهاء، ورفعه عنهم، وتحدد لوائح هذا النظام الإجراءات اللازمة لذلك.</w:t>
      </w:r>
    </w:p>
    <w:p w14:paraId="44F95217"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ab/>
        <w:t>5-إثبات توكيل الأخرس الذي لا يعرف القراءة والكتابة.</w:t>
      </w:r>
    </w:p>
    <w:p w14:paraId="2BCF1B24"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ab/>
        <w:t>6- تزويج من لا ولي لها، أو من عضلها أولياؤها.</w:t>
      </w:r>
    </w:p>
    <w:p w14:paraId="4351054D"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lastRenderedPageBreak/>
        <w:t>ب-</w:t>
      </w:r>
      <w:r w:rsidRPr="00D50064">
        <w:rPr>
          <w:rFonts w:ascii="Traditional Arabic" w:eastAsiaTheme="minorHAnsi" w:hAnsi="Traditional Arabic" w:cs="Traditional Arabic"/>
          <w:sz w:val="32"/>
          <w:szCs w:val="32"/>
          <w:rtl/>
        </w:rPr>
        <w:tab/>
        <w:t xml:space="preserve"> الدعاوي الناشئة عن مسائل الأحوال الشخصية.</w:t>
      </w:r>
    </w:p>
    <w:p w14:paraId="164530EB"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ج -</w:t>
      </w:r>
      <w:r w:rsidRPr="00D50064">
        <w:rPr>
          <w:rFonts w:ascii="Traditional Arabic" w:eastAsiaTheme="minorHAnsi" w:hAnsi="Traditional Arabic" w:cs="Traditional Arabic"/>
          <w:sz w:val="32"/>
          <w:szCs w:val="32"/>
          <w:rtl/>
        </w:rPr>
        <w:tab/>
        <w:t xml:space="preserve"> الدعاوي المرفوعة لإيقاع العقوبات المنصوص عليها في نظام الهيئة العامة للولاية على أموال القاصرين ومن في حكمهم.</w:t>
      </w:r>
    </w:p>
    <w:p w14:paraId="777267F5" w14:textId="77777777" w:rsidR="00431DE5" w:rsidRPr="00D50064" w:rsidRDefault="00431DE5" w:rsidP="00360882">
      <w:pPr>
        <w:jc w:val="both"/>
        <w:rPr>
          <w:rFonts w:ascii="Traditional Arabic" w:hAnsi="Traditional Arabic"/>
          <w:sz w:val="32"/>
          <w:szCs w:val="32"/>
          <w:rtl/>
        </w:rPr>
      </w:pPr>
    </w:p>
    <w:p w14:paraId="7B0B11DE" w14:textId="77777777" w:rsidR="00431DE5" w:rsidRDefault="00431DE5" w:rsidP="00360882">
      <w:pPr>
        <w:jc w:val="both"/>
        <w:rPr>
          <w:rFonts w:ascii="Traditional Arabic" w:hAnsi="Traditional Arabic"/>
          <w:b/>
          <w:bCs/>
          <w:sz w:val="32"/>
          <w:szCs w:val="32"/>
          <w:rtl/>
        </w:rPr>
      </w:pPr>
      <w:r w:rsidRPr="00D50064">
        <w:rPr>
          <w:rFonts w:ascii="Traditional Arabic" w:hAnsi="Traditional Arabic"/>
          <w:b/>
          <w:bCs/>
          <w:sz w:val="32"/>
          <w:szCs w:val="32"/>
          <w:rtl/>
        </w:rPr>
        <w:t>د</w:t>
      </w:r>
      <w:r w:rsidR="003275B5">
        <w:rPr>
          <w:rFonts w:ascii="Traditional Arabic" w:hAnsi="Traditional Arabic"/>
          <w:b/>
          <w:bCs/>
          <w:sz w:val="32"/>
          <w:szCs w:val="32"/>
          <w:rtl/>
        </w:rPr>
        <w:t>.</w:t>
      </w:r>
      <w:r w:rsidRPr="00D50064">
        <w:rPr>
          <w:rFonts w:ascii="Traditional Arabic" w:hAnsi="Traditional Arabic"/>
          <w:b/>
          <w:bCs/>
          <w:sz w:val="32"/>
          <w:szCs w:val="32"/>
          <w:rtl/>
        </w:rPr>
        <w:t xml:space="preserve"> اختصاص المحاكم التجارية</w:t>
      </w:r>
      <w:r w:rsidR="00F5198B">
        <w:rPr>
          <w:rFonts w:ascii="Traditional Arabic" w:hAnsi="Traditional Arabic"/>
          <w:b/>
          <w:bCs/>
          <w:sz w:val="32"/>
          <w:szCs w:val="32"/>
          <w:rtl/>
        </w:rPr>
        <w:t>:</w:t>
      </w:r>
      <w:r w:rsidRPr="00D50064">
        <w:rPr>
          <w:rFonts w:ascii="Traditional Arabic" w:hAnsi="Traditional Arabic"/>
          <w:b/>
          <w:bCs/>
          <w:sz w:val="32"/>
          <w:szCs w:val="32"/>
          <w:rtl/>
        </w:rPr>
        <w:t xml:space="preserve"> </w:t>
      </w:r>
    </w:p>
    <w:p w14:paraId="72B97931" w14:textId="77777777" w:rsidR="00B054B9" w:rsidRPr="00D50064" w:rsidRDefault="00B054B9" w:rsidP="00CE6982">
      <w:pPr>
        <w:jc w:val="center"/>
        <w:rPr>
          <w:rFonts w:ascii="Traditional Arabic" w:hAnsi="Traditional Arabic"/>
          <w:b/>
          <w:bCs/>
          <w:sz w:val="32"/>
          <w:szCs w:val="32"/>
          <w:rtl/>
        </w:rPr>
      </w:pPr>
      <w:r w:rsidRPr="00B054B9">
        <w:rPr>
          <w:rFonts w:ascii="Traditional Arabic" w:hAnsi="Traditional Arabic"/>
          <w:b/>
          <w:bCs/>
          <w:noProof/>
          <w:sz w:val="32"/>
          <w:szCs w:val="32"/>
          <w:rtl/>
          <w:lang w:eastAsia="en-US"/>
        </w:rPr>
        <w:drawing>
          <wp:inline distT="0" distB="0" distL="0" distR="0" wp14:anchorId="6E0C14BE" wp14:editId="6084A420">
            <wp:extent cx="1679575" cy="1420284"/>
            <wp:effectExtent l="19050" t="19050" r="15875" b="27516"/>
            <wp:docPr id="24" name="صورة 13" descr="Ø§Ø³ØªØ«ÙØ§Ø± Ø§ÙØ´Ø±ÙØ§Øª Ø§ÙØ³Ø¹ÙØ¯ÙØ© ÙÙ Ø§ÙØªØ¬Ø§Ø±Ø© Ø§ÙØ§ÙÙØªØ±ÙÙÙØ©"/>
            <wp:cNvGraphicFramePr/>
            <a:graphic xmlns:a="http://schemas.openxmlformats.org/drawingml/2006/main">
              <a:graphicData uri="http://schemas.openxmlformats.org/drawingml/2006/picture">
                <pic:pic xmlns:pic="http://schemas.openxmlformats.org/drawingml/2006/picture">
                  <pic:nvPicPr>
                    <pic:cNvPr id="10242" name="Picture 2" descr="Ø§Ø³ØªØ«ÙØ§Ø± Ø§ÙØ´Ø±ÙØ§Øª Ø§ÙØ³Ø¹ÙØ¯ÙØ© ÙÙ Ø§ÙØªØ¬Ø§Ø±Ø© Ø§ÙØ§ÙÙØªØ±ÙÙÙØ©"/>
                    <pic:cNvPicPr>
                      <a:picLocks noChangeAspect="1" noChangeArrowheads="1"/>
                    </pic:cNvPicPr>
                  </pic:nvPicPr>
                  <pic:blipFill>
                    <a:blip r:embed="rId32" cstate="print"/>
                    <a:srcRect/>
                    <a:stretch>
                      <a:fillRect/>
                    </a:stretch>
                  </pic:blipFill>
                  <pic:spPr bwMode="auto">
                    <a:xfrm>
                      <a:off x="0" y="0"/>
                      <a:ext cx="1685925" cy="1425654"/>
                    </a:xfrm>
                    <a:prstGeom prst="rect">
                      <a:avLst/>
                    </a:prstGeom>
                    <a:solidFill>
                      <a:schemeClr val="accent3">
                        <a:lumMod val="60000"/>
                        <a:lumOff val="40000"/>
                      </a:schemeClr>
                    </a:solidFill>
                    <a:ln>
                      <a:solidFill>
                        <a:schemeClr val="accent1"/>
                      </a:solidFill>
                    </a:ln>
                  </pic:spPr>
                </pic:pic>
              </a:graphicData>
            </a:graphic>
          </wp:inline>
        </w:drawing>
      </w:r>
    </w:p>
    <w:p w14:paraId="506B3D44" w14:textId="77777777" w:rsidR="00431DE5" w:rsidRPr="00D50064" w:rsidRDefault="00431DE5" w:rsidP="00360882">
      <w:pPr>
        <w:pStyle w:val="aff2"/>
        <w:spacing w:after="0" w:line="240" w:lineRule="auto"/>
        <w:jc w:val="both"/>
        <w:rPr>
          <w:rFonts w:ascii="Traditional Arabic" w:hAnsi="Traditional Arabic" w:cs="Traditional Arabic"/>
          <w:sz w:val="32"/>
          <w:szCs w:val="32"/>
        </w:rPr>
      </w:pPr>
      <w:r w:rsidRPr="00D50064">
        <w:rPr>
          <w:rFonts w:ascii="Traditional Arabic" w:hAnsi="Traditional Arabic" w:cs="Traditional Arabic"/>
          <w:sz w:val="32"/>
          <w:szCs w:val="32"/>
          <w:rtl/>
        </w:rPr>
        <w:t>تختص المحاكم التجارية بالنظر في الآتي:</w:t>
      </w:r>
    </w:p>
    <w:p w14:paraId="3D1A4C45" w14:textId="77777777" w:rsidR="00431DE5" w:rsidRPr="00D50064" w:rsidRDefault="00431DE5" w:rsidP="00360882">
      <w:pPr>
        <w:pStyle w:val="aff3"/>
        <w:numPr>
          <w:ilvl w:val="0"/>
          <w:numId w:val="17"/>
        </w:numPr>
        <w:bidi/>
        <w:spacing w:before="96" w:beforeAutospacing="0" w:after="0" w:afterAutospacing="0"/>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جميع المنازعات التجارية الأصلية والتبعية التي تحدث بين التجار.</w:t>
      </w:r>
    </w:p>
    <w:p w14:paraId="34ECC27E" w14:textId="77777777" w:rsidR="00431DE5" w:rsidRPr="00D50064" w:rsidRDefault="00431DE5" w:rsidP="00360882">
      <w:pPr>
        <w:pStyle w:val="aff3"/>
        <w:numPr>
          <w:ilvl w:val="0"/>
          <w:numId w:val="17"/>
        </w:numPr>
        <w:bidi/>
        <w:spacing w:before="96" w:beforeAutospacing="0" w:after="0" w:afterAutospacing="0"/>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الدعاوي التي تقام على التاجر بسبب أعماله التجارية الأصلية والتبعية.</w:t>
      </w:r>
    </w:p>
    <w:p w14:paraId="79EE23ED" w14:textId="77777777" w:rsidR="00431DE5" w:rsidRPr="00D50064" w:rsidRDefault="00431DE5" w:rsidP="00360882">
      <w:pPr>
        <w:pStyle w:val="aff3"/>
        <w:numPr>
          <w:ilvl w:val="0"/>
          <w:numId w:val="17"/>
        </w:numPr>
        <w:bidi/>
        <w:spacing w:before="96" w:beforeAutospacing="0" w:after="0" w:afterAutospacing="0"/>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المنازعات التي تحدث بين الشركاء في الشركات.</w:t>
      </w:r>
    </w:p>
    <w:p w14:paraId="3FE5383A" w14:textId="77777777" w:rsidR="00431DE5" w:rsidRPr="00D50064" w:rsidRDefault="00431DE5" w:rsidP="00360882">
      <w:pPr>
        <w:pStyle w:val="aff3"/>
        <w:numPr>
          <w:ilvl w:val="0"/>
          <w:numId w:val="17"/>
        </w:numPr>
        <w:bidi/>
        <w:spacing w:before="96" w:beforeAutospacing="0" w:after="0" w:afterAutospacing="0"/>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جميع الدعاوي والمخالفات المتعلقة بالأنظمة التجارية، وذلك دون إخلال باختصاص ديوان المظالم.</w:t>
      </w:r>
    </w:p>
    <w:p w14:paraId="57AAF018" w14:textId="77777777" w:rsidR="00431DE5" w:rsidRPr="00D50064" w:rsidRDefault="00431DE5" w:rsidP="00360882">
      <w:pPr>
        <w:pStyle w:val="aff3"/>
        <w:numPr>
          <w:ilvl w:val="0"/>
          <w:numId w:val="17"/>
        </w:numPr>
        <w:bidi/>
        <w:spacing w:before="96" w:beforeAutospacing="0" w:after="0" w:afterAutospacing="0"/>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دعاوي الإفلاس والحجر على المفلسين ورفعه عنهم.</w:t>
      </w:r>
    </w:p>
    <w:p w14:paraId="53C9BF8E" w14:textId="77777777" w:rsidR="00431DE5" w:rsidRPr="00D50064" w:rsidRDefault="00431DE5" w:rsidP="00360882">
      <w:pPr>
        <w:pStyle w:val="aff3"/>
        <w:numPr>
          <w:ilvl w:val="0"/>
          <w:numId w:val="17"/>
        </w:numPr>
        <w:bidi/>
        <w:spacing w:before="96" w:beforeAutospacing="0" w:after="0" w:afterAutospacing="0"/>
        <w:jc w:val="both"/>
        <w:rPr>
          <w:rFonts w:ascii="Traditional Arabic" w:hAnsi="Traditional Arabic" w:cs="Traditional Arabic"/>
          <w:sz w:val="32"/>
          <w:szCs w:val="32"/>
          <w:rtl/>
        </w:rPr>
      </w:pPr>
      <w:r w:rsidRPr="00D50064">
        <w:rPr>
          <w:rFonts w:ascii="Traditional Arabic" w:eastAsiaTheme="minorHAnsi" w:hAnsi="Traditional Arabic" w:cs="Traditional Arabic"/>
          <w:sz w:val="32"/>
          <w:szCs w:val="32"/>
          <w:rtl/>
        </w:rPr>
        <w:t>المنازعات</w:t>
      </w:r>
      <w:r w:rsidRPr="00D50064">
        <w:rPr>
          <w:rFonts w:ascii="Traditional Arabic" w:hAnsi="Traditional Arabic" w:cs="Traditional Arabic"/>
          <w:sz w:val="32"/>
          <w:szCs w:val="32"/>
          <w:rtl/>
        </w:rPr>
        <w:t xml:space="preserve"> التجارية الأخرى.</w:t>
      </w:r>
    </w:p>
    <w:p w14:paraId="7DC68792" w14:textId="77777777" w:rsidR="00431DE5" w:rsidRDefault="00431DE5" w:rsidP="00360882">
      <w:pPr>
        <w:spacing w:before="106"/>
        <w:ind w:left="547" w:hanging="547"/>
        <w:jc w:val="both"/>
        <w:rPr>
          <w:rFonts w:ascii="Traditional Arabic" w:hAnsi="Traditional Arabic"/>
          <w:b/>
          <w:bCs/>
          <w:sz w:val="32"/>
          <w:szCs w:val="32"/>
          <w:rtl/>
        </w:rPr>
      </w:pPr>
      <w:r w:rsidRPr="00D50064">
        <w:rPr>
          <w:rFonts w:ascii="Traditional Arabic" w:hAnsi="Traditional Arabic"/>
          <w:b/>
          <w:bCs/>
          <w:sz w:val="32"/>
          <w:szCs w:val="32"/>
          <w:rtl/>
        </w:rPr>
        <w:t>هـ.  اختصاص المحاكم العمالية:</w:t>
      </w:r>
    </w:p>
    <w:p w14:paraId="444BD5D6" w14:textId="77777777" w:rsidR="00BD5C1C" w:rsidRPr="00D50064" w:rsidRDefault="00BD5C1C" w:rsidP="00CE6982">
      <w:pPr>
        <w:jc w:val="center"/>
        <w:rPr>
          <w:rFonts w:ascii="Traditional Arabic" w:hAnsi="Traditional Arabic"/>
          <w:b/>
          <w:bCs/>
          <w:sz w:val="32"/>
          <w:szCs w:val="32"/>
          <w:rtl/>
        </w:rPr>
      </w:pPr>
      <w:r w:rsidRPr="00BD5C1C">
        <w:rPr>
          <w:rFonts w:ascii="Traditional Arabic" w:hAnsi="Traditional Arabic"/>
          <w:b/>
          <w:bCs/>
          <w:noProof/>
          <w:sz w:val="32"/>
          <w:szCs w:val="32"/>
          <w:rtl/>
          <w:lang w:eastAsia="en-US"/>
        </w:rPr>
        <w:lastRenderedPageBreak/>
        <w:drawing>
          <wp:inline distT="0" distB="0" distL="0" distR="0" wp14:anchorId="5B993711" wp14:editId="1FE2600B">
            <wp:extent cx="1971675" cy="1104900"/>
            <wp:effectExtent l="19050" t="19050" r="28575" b="19050"/>
            <wp:docPr id="25" name="صورة 14" descr="ÙØªÙØ¬Ø© Ø¨Ø­Ø« Ø§ÙØµÙØ± Ø¹Ù Ø§ÙÙØ­Ø§ÙÙ Ø§ÙØ¹ÙØ§ÙÙØ©"/>
            <wp:cNvGraphicFramePr/>
            <a:graphic xmlns:a="http://schemas.openxmlformats.org/drawingml/2006/main">
              <a:graphicData uri="http://schemas.openxmlformats.org/drawingml/2006/picture">
                <pic:pic xmlns:pic="http://schemas.openxmlformats.org/drawingml/2006/picture">
                  <pic:nvPicPr>
                    <pic:cNvPr id="9218" name="Picture 2" descr="ÙØªÙØ¬Ø© Ø¨Ø­Ø« Ø§ÙØµÙØ± Ø¹Ù Ø§ÙÙØ­Ø§ÙÙ Ø§ÙØ¹ÙØ§ÙÙØ©"/>
                    <pic:cNvPicPr>
                      <a:picLocks noChangeAspect="1" noChangeArrowheads="1"/>
                    </pic:cNvPicPr>
                  </pic:nvPicPr>
                  <pic:blipFill>
                    <a:blip r:embed="rId33" cstate="print">
                      <a:lum bright="-13000"/>
                    </a:blip>
                    <a:srcRect/>
                    <a:stretch>
                      <a:fillRect/>
                    </a:stretch>
                  </pic:blipFill>
                  <pic:spPr bwMode="auto">
                    <a:xfrm>
                      <a:off x="0" y="0"/>
                      <a:ext cx="1971675" cy="1104900"/>
                    </a:xfrm>
                    <a:prstGeom prst="rect">
                      <a:avLst/>
                    </a:prstGeom>
                    <a:noFill/>
                    <a:ln>
                      <a:solidFill>
                        <a:schemeClr val="accent1"/>
                      </a:solidFill>
                    </a:ln>
                  </pic:spPr>
                </pic:pic>
              </a:graphicData>
            </a:graphic>
          </wp:inline>
        </w:drawing>
      </w:r>
    </w:p>
    <w:p w14:paraId="2C575EDE" w14:textId="77777777" w:rsidR="00431DE5" w:rsidRPr="0044405F" w:rsidRDefault="00431DE5" w:rsidP="00360882">
      <w:pPr>
        <w:spacing w:before="106"/>
        <w:ind w:left="547" w:hanging="547"/>
        <w:jc w:val="both"/>
        <w:rPr>
          <w:rFonts w:ascii="Traditional Arabic" w:hAnsi="Traditional Arabic"/>
          <w:sz w:val="32"/>
          <w:szCs w:val="32"/>
        </w:rPr>
      </w:pPr>
      <w:r w:rsidRPr="0044405F">
        <w:rPr>
          <w:rFonts w:ascii="Traditional Arabic" w:hAnsi="Traditional Arabic"/>
          <w:sz w:val="32"/>
          <w:szCs w:val="32"/>
          <w:rtl/>
        </w:rPr>
        <w:t>تختص المحاكم العمالية بالنظر في الآتي:</w:t>
      </w:r>
    </w:p>
    <w:p w14:paraId="2EDF223F" w14:textId="77777777" w:rsidR="00431DE5" w:rsidRPr="00D50064" w:rsidRDefault="00431DE5" w:rsidP="00360882">
      <w:pPr>
        <w:widowControl/>
        <w:numPr>
          <w:ilvl w:val="0"/>
          <w:numId w:val="15"/>
        </w:numPr>
        <w:contextualSpacing/>
        <w:jc w:val="both"/>
        <w:rPr>
          <w:rFonts w:ascii="Traditional Arabic" w:hAnsi="Traditional Arabic"/>
          <w:sz w:val="32"/>
          <w:szCs w:val="32"/>
          <w:rtl/>
        </w:rPr>
      </w:pPr>
      <w:r w:rsidRPr="00D50064">
        <w:rPr>
          <w:rFonts w:ascii="Traditional Arabic" w:hAnsi="Traditional Arabic"/>
          <w:sz w:val="32"/>
          <w:szCs w:val="32"/>
          <w:rtl/>
        </w:rPr>
        <w:t>المنازعات المتعلقة بعقود العمل والأجور والحقوق وإصابات العمل والتعويض عنها.</w:t>
      </w:r>
    </w:p>
    <w:p w14:paraId="41319C2F" w14:textId="77777777" w:rsidR="00431DE5" w:rsidRPr="00D50064" w:rsidRDefault="00431DE5" w:rsidP="00360882">
      <w:pPr>
        <w:widowControl/>
        <w:numPr>
          <w:ilvl w:val="0"/>
          <w:numId w:val="15"/>
        </w:numPr>
        <w:contextualSpacing/>
        <w:jc w:val="both"/>
        <w:rPr>
          <w:rFonts w:ascii="Traditional Arabic" w:hAnsi="Traditional Arabic"/>
          <w:sz w:val="32"/>
          <w:szCs w:val="32"/>
          <w:rtl/>
        </w:rPr>
      </w:pPr>
      <w:r w:rsidRPr="00D50064">
        <w:rPr>
          <w:rFonts w:ascii="Traditional Arabic" w:hAnsi="Traditional Arabic"/>
          <w:sz w:val="32"/>
          <w:szCs w:val="32"/>
          <w:rtl/>
        </w:rPr>
        <w:t>المنازعات المتعلقة بإيقاع صاحب العمل الجزاءات التأديبية على العامل، أو المتعلقة بطلب الإعفاء منها.</w:t>
      </w:r>
    </w:p>
    <w:p w14:paraId="274193FD" w14:textId="77777777" w:rsidR="00431DE5" w:rsidRPr="00D50064" w:rsidRDefault="00431DE5" w:rsidP="00360882">
      <w:pPr>
        <w:widowControl/>
        <w:numPr>
          <w:ilvl w:val="0"/>
          <w:numId w:val="15"/>
        </w:numPr>
        <w:contextualSpacing/>
        <w:jc w:val="both"/>
        <w:rPr>
          <w:rFonts w:ascii="Traditional Arabic" w:hAnsi="Traditional Arabic"/>
          <w:sz w:val="32"/>
          <w:szCs w:val="32"/>
          <w:rtl/>
        </w:rPr>
      </w:pPr>
      <w:r w:rsidRPr="00D50064">
        <w:rPr>
          <w:rFonts w:ascii="Traditional Arabic" w:hAnsi="Traditional Arabic"/>
          <w:sz w:val="32"/>
          <w:szCs w:val="32"/>
          <w:rtl/>
        </w:rPr>
        <w:t>الدعاوى المرفوعة لإيقاع العقوبات المنصوص عليها في نظام العمل.</w:t>
      </w:r>
    </w:p>
    <w:p w14:paraId="19D70D61" w14:textId="77777777" w:rsidR="00431DE5" w:rsidRPr="00D50064" w:rsidRDefault="00431DE5" w:rsidP="00360882">
      <w:pPr>
        <w:widowControl/>
        <w:numPr>
          <w:ilvl w:val="0"/>
          <w:numId w:val="15"/>
        </w:numPr>
        <w:contextualSpacing/>
        <w:jc w:val="both"/>
        <w:rPr>
          <w:rFonts w:ascii="Traditional Arabic" w:hAnsi="Traditional Arabic"/>
          <w:sz w:val="32"/>
          <w:szCs w:val="32"/>
          <w:rtl/>
        </w:rPr>
      </w:pPr>
      <w:r w:rsidRPr="00D50064">
        <w:rPr>
          <w:rFonts w:ascii="Traditional Arabic" w:hAnsi="Traditional Arabic"/>
          <w:sz w:val="32"/>
          <w:szCs w:val="32"/>
          <w:rtl/>
        </w:rPr>
        <w:t>المنازعات المترتبة على الفصل من العمل.</w:t>
      </w:r>
    </w:p>
    <w:p w14:paraId="6A290C1E" w14:textId="77777777" w:rsidR="00431DE5" w:rsidRPr="00D50064" w:rsidRDefault="00431DE5" w:rsidP="00360882">
      <w:pPr>
        <w:widowControl/>
        <w:numPr>
          <w:ilvl w:val="0"/>
          <w:numId w:val="15"/>
        </w:numPr>
        <w:contextualSpacing/>
        <w:jc w:val="both"/>
        <w:rPr>
          <w:rFonts w:ascii="Traditional Arabic" w:hAnsi="Traditional Arabic"/>
          <w:sz w:val="32"/>
          <w:szCs w:val="32"/>
          <w:rtl/>
        </w:rPr>
      </w:pPr>
      <w:r w:rsidRPr="00D50064">
        <w:rPr>
          <w:rFonts w:ascii="Traditional Arabic" w:hAnsi="Traditional Arabic"/>
          <w:sz w:val="32"/>
          <w:szCs w:val="32"/>
          <w:rtl/>
        </w:rPr>
        <w:t>شكاوى أصحاب العمل والعمال الذين لم تقبل اعتراضاتهم ضد أي قرار صادر من أي جهاز مختص في المؤسسة العامة للتأمينات الاجتماعية، يتعلق بوجوب التسجيل والاشتراكات أو التعويضات.</w:t>
      </w:r>
    </w:p>
    <w:p w14:paraId="43C2B87C" w14:textId="77777777" w:rsidR="00431DE5" w:rsidRPr="00D50064" w:rsidRDefault="00431DE5" w:rsidP="00360882">
      <w:pPr>
        <w:widowControl/>
        <w:numPr>
          <w:ilvl w:val="0"/>
          <w:numId w:val="15"/>
        </w:numPr>
        <w:contextualSpacing/>
        <w:jc w:val="both"/>
        <w:rPr>
          <w:rFonts w:ascii="Traditional Arabic" w:hAnsi="Traditional Arabic"/>
          <w:sz w:val="32"/>
          <w:szCs w:val="32"/>
          <w:rtl/>
        </w:rPr>
      </w:pPr>
      <w:r w:rsidRPr="00D50064">
        <w:rPr>
          <w:rFonts w:ascii="Traditional Arabic" w:hAnsi="Traditional Arabic"/>
          <w:sz w:val="32"/>
          <w:szCs w:val="32"/>
          <w:rtl/>
        </w:rPr>
        <w:t>المنازعات المتعلقة بالعمال الخاضعين لأحكام نظام العمل، بمن في ذلك عمال الحكومة.</w:t>
      </w:r>
    </w:p>
    <w:p w14:paraId="202C41DE" w14:textId="77777777" w:rsidR="00431DE5" w:rsidRDefault="00431DE5" w:rsidP="00360882">
      <w:pPr>
        <w:widowControl/>
        <w:numPr>
          <w:ilvl w:val="0"/>
          <w:numId w:val="15"/>
        </w:numPr>
        <w:contextualSpacing/>
        <w:jc w:val="both"/>
        <w:rPr>
          <w:rFonts w:ascii="Traditional Arabic" w:hAnsi="Traditional Arabic"/>
          <w:sz w:val="32"/>
          <w:szCs w:val="32"/>
        </w:rPr>
      </w:pPr>
      <w:r w:rsidRPr="00D50064">
        <w:rPr>
          <w:rFonts w:ascii="Traditional Arabic" w:hAnsi="Traditional Arabic"/>
          <w:sz w:val="32"/>
          <w:szCs w:val="32"/>
          <w:rtl/>
        </w:rPr>
        <w:t>المنازعات الناشئة عن تطبيق نظام العمل ونظام التأمينات الاجتماعية، دون إخلال باختصاصات المحاكم الأخرى وديوان المظالم.</w:t>
      </w:r>
    </w:p>
    <w:p w14:paraId="5CE7ACCD" w14:textId="77777777" w:rsidR="00AD7A1D" w:rsidRDefault="00AD7A1D" w:rsidP="00360882">
      <w:pPr>
        <w:spacing w:before="115"/>
        <w:ind w:left="547" w:hanging="547"/>
        <w:jc w:val="both"/>
        <w:rPr>
          <w:rFonts w:ascii="Traditional Arabic" w:hAnsi="Traditional Arabic"/>
          <w:b/>
          <w:bCs/>
          <w:sz w:val="32"/>
          <w:szCs w:val="32"/>
          <w:rtl/>
        </w:rPr>
      </w:pPr>
    </w:p>
    <w:p w14:paraId="3EDD156E" w14:textId="77777777" w:rsidR="00431DE5" w:rsidRDefault="00431DE5" w:rsidP="00360882">
      <w:pPr>
        <w:spacing w:before="115"/>
        <w:ind w:left="547" w:hanging="547"/>
        <w:jc w:val="both"/>
        <w:rPr>
          <w:rFonts w:ascii="Traditional Arabic" w:hAnsi="Traditional Arabic"/>
          <w:b/>
          <w:bCs/>
          <w:sz w:val="32"/>
          <w:szCs w:val="32"/>
          <w:rtl/>
        </w:rPr>
      </w:pPr>
      <w:r w:rsidRPr="0044405F">
        <w:rPr>
          <w:rFonts w:ascii="Traditional Arabic" w:hAnsi="Traditional Arabic"/>
          <w:b/>
          <w:bCs/>
          <w:sz w:val="32"/>
          <w:szCs w:val="32"/>
          <w:rtl/>
        </w:rPr>
        <w:t>ز. اختصاص المحكمة الإدارية</w:t>
      </w:r>
      <w:r w:rsidR="00F5198B" w:rsidRPr="0044405F">
        <w:rPr>
          <w:rFonts w:ascii="Traditional Arabic" w:hAnsi="Traditional Arabic"/>
          <w:b/>
          <w:bCs/>
          <w:sz w:val="32"/>
          <w:szCs w:val="32"/>
          <w:rtl/>
        </w:rPr>
        <w:t>:</w:t>
      </w:r>
    </w:p>
    <w:p w14:paraId="428BF873" w14:textId="77777777" w:rsidR="00BD5C1C" w:rsidRDefault="00BD5C1C" w:rsidP="00CE6982">
      <w:pPr>
        <w:spacing w:before="115"/>
        <w:ind w:left="547" w:hanging="547"/>
        <w:jc w:val="center"/>
        <w:rPr>
          <w:rFonts w:ascii="Traditional Arabic" w:hAnsi="Traditional Arabic"/>
          <w:b/>
          <w:bCs/>
          <w:sz w:val="32"/>
          <w:szCs w:val="32"/>
          <w:rtl/>
        </w:rPr>
      </w:pPr>
      <w:bookmarkStart w:id="14" w:name="_GoBack"/>
      <w:bookmarkEnd w:id="14"/>
      <w:r w:rsidRPr="00BD5C1C">
        <w:rPr>
          <w:rFonts w:ascii="Traditional Arabic" w:hAnsi="Traditional Arabic"/>
          <w:b/>
          <w:bCs/>
          <w:noProof/>
          <w:sz w:val="32"/>
          <w:szCs w:val="32"/>
          <w:rtl/>
          <w:lang w:eastAsia="en-US"/>
        </w:rPr>
        <w:lastRenderedPageBreak/>
        <w:drawing>
          <wp:inline distT="0" distB="0" distL="0" distR="0" wp14:anchorId="4A8B49CE" wp14:editId="5C9B4C6F">
            <wp:extent cx="1781175" cy="1400175"/>
            <wp:effectExtent l="19050" t="19050" r="28575" b="28575"/>
            <wp:docPr id="26" name="صورة 15" descr="ÙØªÙØ¬Ø© Ø¨Ø­Ø« Ø§ÙØµÙØ± Ø¹Ù Ø§ÙÙØ­Ø§ÙÙ Ø§ÙØ§Ø¯Ø§Ø±ÙØ©"/>
            <wp:cNvGraphicFramePr/>
            <a:graphic xmlns:a="http://schemas.openxmlformats.org/drawingml/2006/main">
              <a:graphicData uri="http://schemas.openxmlformats.org/drawingml/2006/picture">
                <pic:pic xmlns:pic="http://schemas.openxmlformats.org/drawingml/2006/picture">
                  <pic:nvPicPr>
                    <pic:cNvPr id="8194" name="Picture 2" descr="ÙØªÙØ¬Ø© Ø¨Ø­Ø« Ø§ÙØµÙØ± Ø¹Ù Ø§ÙÙØ­Ø§ÙÙ Ø§ÙØ§Ø¯Ø§Ø±ÙØ©"/>
                    <pic:cNvPicPr>
                      <a:picLocks noChangeAspect="1" noChangeArrowheads="1"/>
                    </pic:cNvPicPr>
                  </pic:nvPicPr>
                  <pic:blipFill>
                    <a:blip r:embed="rId34" cstate="print">
                      <a:lum bright="10000"/>
                    </a:blip>
                    <a:srcRect/>
                    <a:stretch>
                      <a:fillRect/>
                    </a:stretch>
                  </pic:blipFill>
                  <pic:spPr bwMode="auto">
                    <a:xfrm>
                      <a:off x="0" y="0"/>
                      <a:ext cx="1781175" cy="1400175"/>
                    </a:xfrm>
                    <a:prstGeom prst="rect">
                      <a:avLst/>
                    </a:prstGeom>
                    <a:noFill/>
                    <a:ln>
                      <a:solidFill>
                        <a:schemeClr val="accent1"/>
                      </a:solidFill>
                    </a:ln>
                  </pic:spPr>
                </pic:pic>
              </a:graphicData>
            </a:graphic>
          </wp:inline>
        </w:drawing>
      </w:r>
    </w:p>
    <w:p w14:paraId="0EC7254D" w14:textId="77777777" w:rsidR="0044405F" w:rsidRPr="0044405F" w:rsidRDefault="0044405F" w:rsidP="00360882">
      <w:pPr>
        <w:jc w:val="both"/>
        <w:rPr>
          <w:rFonts w:ascii="Traditional Arabic" w:hAnsi="Traditional Arabic"/>
          <w:sz w:val="32"/>
          <w:szCs w:val="32"/>
        </w:rPr>
      </w:pPr>
      <w:r w:rsidRPr="0044405F">
        <w:rPr>
          <w:rFonts w:ascii="Traditional Arabic" w:hAnsi="Traditional Arabic"/>
          <w:sz w:val="32"/>
          <w:szCs w:val="32"/>
          <w:rtl/>
        </w:rPr>
        <w:t>تختص المحاكم الإدارية بالفصل في الآتي :</w:t>
      </w:r>
    </w:p>
    <w:p w14:paraId="08EEC66E"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      أ. الدعاوى المتعلقة بالحقوق المقررة في نظم الخدمة المدنية والعسكرية والتقاعد لموظفي ومستخدمي الحكومة والأجهزة ذوات الشخصية المعنوية العامة المستقلة أو ورثتهم والمستحقين عنهم.</w:t>
      </w:r>
    </w:p>
    <w:p w14:paraId="4B3F1A11"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 xml:space="preserve">        ب. دعاوى إلغاء القرارات الإدارية النهائية التي يقدمها ذوو الشأن، متى كان مرجع الطعن عدم الاختصاص، أو وجود عيب في الشكل، أو عيب في السبب، أو مخالفة النظم واللوائح، أو الخطأ في تطبيقها أو تأويلها، أو إساءة استعمال السلطة، بما في ذلك القرارات التأديبية، والقرارات التي تصدرها اللجان شبه القضائية، والمجالس التأديبية، </w:t>
      </w:r>
      <w:r w:rsidRPr="00D50064">
        <w:rPr>
          <w:rFonts w:ascii="Traditional Arabic" w:hAnsi="Traditional Arabic" w:cs="Traditional Arabic"/>
          <w:sz w:val="32"/>
          <w:szCs w:val="32"/>
          <w:rtl/>
        </w:rPr>
        <w:t>وكذلك القرارات التي تصدرها جمعيات النفع العام -وما في حكمها - المتصلة بنشاطاتها، ويعدّ في حكم القرار الإداري رفض جهة الإدارة أو امتناعها عن اتخاذ قرار كان من الواجب عليها اتخاذه طبقاً للأنظمة واللوائح.</w:t>
      </w:r>
    </w:p>
    <w:p w14:paraId="4ED7C92E" w14:textId="77777777" w:rsidR="00431DE5" w:rsidRPr="00D50064" w:rsidRDefault="00431DE5" w:rsidP="00360882">
      <w:pPr>
        <w:pStyle w:val="aff3"/>
        <w:bidi/>
        <w:spacing w:before="96" w:beforeAutospacing="0" w:after="0" w:afterAutospacing="0"/>
        <w:ind w:left="547" w:hanging="547"/>
        <w:jc w:val="both"/>
        <w:rPr>
          <w:rFonts w:ascii="Traditional Arabic" w:hAnsi="Traditional Arabic" w:cs="Traditional Arabic"/>
          <w:sz w:val="32"/>
          <w:szCs w:val="32"/>
          <w:rtl/>
        </w:rPr>
      </w:pPr>
      <w:r w:rsidRPr="00D50064">
        <w:rPr>
          <w:rFonts w:ascii="Traditional Arabic" w:hAnsi="Traditional Arabic" w:cs="Traditional Arabic"/>
          <w:sz w:val="32"/>
          <w:szCs w:val="32"/>
          <w:rtl/>
        </w:rPr>
        <w:t>        ج. دعاوى التعويض التي يقدمها ذوو الشأن عن قرارات أو أعمال جهة الإدارة.</w:t>
      </w:r>
    </w:p>
    <w:p w14:paraId="474DBCBB" w14:textId="77777777" w:rsidR="00431DE5" w:rsidRPr="00D50064" w:rsidRDefault="00431DE5" w:rsidP="00360882">
      <w:pPr>
        <w:pStyle w:val="aff3"/>
        <w:bidi/>
        <w:spacing w:before="96" w:beforeAutospacing="0" w:after="0" w:afterAutospacing="0"/>
        <w:ind w:left="547" w:hanging="547"/>
        <w:jc w:val="both"/>
        <w:rPr>
          <w:rFonts w:ascii="Traditional Arabic" w:hAnsi="Traditional Arabic" w:cs="Traditional Arabic"/>
          <w:sz w:val="32"/>
          <w:szCs w:val="32"/>
          <w:rtl/>
        </w:rPr>
      </w:pPr>
      <w:r w:rsidRPr="00D50064">
        <w:rPr>
          <w:rFonts w:ascii="Traditional Arabic" w:hAnsi="Traditional Arabic" w:cs="Traditional Arabic"/>
          <w:sz w:val="32"/>
          <w:szCs w:val="32"/>
          <w:rtl/>
        </w:rPr>
        <w:t>        د. الدعاوى المتعلقة بالعقود التي تكون جهة الإدارة طرفاً فيها.</w:t>
      </w:r>
    </w:p>
    <w:p w14:paraId="0C4E35AB"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        هـ. الدعاوى التأديبية التي ترفعها الجهة المختصة.</w:t>
      </w:r>
    </w:p>
    <w:p w14:paraId="2F6D8B88" w14:textId="77777777" w:rsidR="00431DE5" w:rsidRDefault="00431DE5" w:rsidP="00360882">
      <w:pPr>
        <w:pStyle w:val="aff3"/>
        <w:bidi/>
        <w:spacing w:before="96" w:beforeAutospacing="0" w:after="0" w:afterAutospacing="0"/>
        <w:ind w:left="547" w:hanging="547"/>
        <w:jc w:val="both"/>
        <w:rPr>
          <w:rFonts w:ascii="Traditional Arabic" w:hAnsi="Traditional Arabic"/>
          <w:sz w:val="32"/>
          <w:szCs w:val="32"/>
          <w:rtl/>
        </w:rPr>
      </w:pPr>
      <w:r w:rsidRPr="00D50064">
        <w:rPr>
          <w:rFonts w:ascii="Traditional Arabic" w:eastAsiaTheme="minorHAnsi" w:hAnsi="Traditional Arabic" w:cs="Traditional Arabic"/>
          <w:sz w:val="32"/>
          <w:szCs w:val="32"/>
          <w:rtl/>
        </w:rPr>
        <w:lastRenderedPageBreak/>
        <w:t>        و. المنازعات الإدارية الأخرى.</w:t>
      </w:r>
    </w:p>
    <w:p w14:paraId="188EB2E8" w14:textId="77777777" w:rsidR="007D7857" w:rsidRDefault="007D7857" w:rsidP="00360882">
      <w:pPr>
        <w:pStyle w:val="aff3"/>
        <w:bidi/>
        <w:spacing w:before="96" w:beforeAutospacing="0" w:after="0" w:afterAutospacing="0"/>
        <w:ind w:left="547" w:hanging="547"/>
        <w:jc w:val="both"/>
        <w:rPr>
          <w:rFonts w:ascii="Traditional Arabic" w:hAnsi="Traditional Arabic"/>
          <w:sz w:val="32"/>
          <w:szCs w:val="32"/>
        </w:rPr>
      </w:pPr>
    </w:p>
    <w:p w14:paraId="3572213C" w14:textId="77777777" w:rsidR="00FF2A75" w:rsidRPr="00633A0B" w:rsidRDefault="00FF2A75" w:rsidP="00633A0B">
      <w:pPr>
        <w:pStyle w:val="1"/>
        <w:bidi/>
        <w:rPr>
          <w:szCs w:val="32"/>
          <w:rtl/>
        </w:rPr>
      </w:pPr>
      <w:bookmarkStart w:id="15" w:name="_Toc99591442"/>
      <w:r w:rsidRPr="00633A0B">
        <w:rPr>
          <w:rFonts w:hint="cs"/>
          <w:szCs w:val="32"/>
          <w:rtl/>
        </w:rPr>
        <w:t>7-5.  تمارين على الاختصاص النوعي</w:t>
      </w:r>
      <w:bookmarkEnd w:id="15"/>
    </w:p>
    <w:tbl>
      <w:tblPr>
        <w:tblStyle w:val="aff0"/>
        <w:bidiVisual/>
        <w:tblW w:w="0" w:type="auto"/>
        <w:jc w:val="center"/>
        <w:tblLook w:val="04A0" w:firstRow="1" w:lastRow="0" w:firstColumn="1" w:lastColumn="0" w:noHBand="0" w:noVBand="1"/>
      </w:tblPr>
      <w:tblGrid>
        <w:gridCol w:w="5544"/>
      </w:tblGrid>
      <w:tr w:rsidR="00FF2A75" w:rsidRPr="00FB4513" w14:paraId="052E62F7" w14:textId="77777777" w:rsidTr="008D5058">
        <w:trPr>
          <w:jc w:val="center"/>
        </w:trPr>
        <w:tc>
          <w:tcPr>
            <w:tcW w:w="5544" w:type="dxa"/>
          </w:tcPr>
          <w:p w14:paraId="7671C20D" w14:textId="77777777" w:rsidR="00FF2A75" w:rsidRPr="00FB4513" w:rsidRDefault="00FF2A75" w:rsidP="00360882">
            <w:pPr>
              <w:ind w:firstLine="0"/>
              <w:rPr>
                <w:rFonts w:ascii="Traditional Arabic" w:hAnsi="Traditional Arabic"/>
                <w:b/>
                <w:bCs/>
                <w:color w:val="4F6228" w:themeColor="accent3" w:themeShade="80"/>
                <w:sz w:val="32"/>
                <w:szCs w:val="32"/>
                <w:rtl/>
              </w:rPr>
            </w:pPr>
            <w:r w:rsidRPr="00FB4513">
              <w:rPr>
                <w:rFonts w:ascii="Traditional Arabic" w:hAnsi="Traditional Arabic" w:hint="cs"/>
                <w:b/>
                <w:bCs/>
                <w:color w:val="4F6228" w:themeColor="accent3" w:themeShade="80"/>
                <w:sz w:val="32"/>
                <w:szCs w:val="32"/>
                <w:rtl/>
              </w:rPr>
              <w:t xml:space="preserve">التمرين </w:t>
            </w:r>
            <w:r>
              <w:rPr>
                <w:rFonts w:ascii="Traditional Arabic" w:hAnsi="Traditional Arabic" w:hint="cs"/>
                <w:b/>
                <w:bCs/>
                <w:color w:val="4F6228" w:themeColor="accent3" w:themeShade="80"/>
                <w:sz w:val="32"/>
                <w:szCs w:val="32"/>
                <w:rtl/>
              </w:rPr>
              <w:t>الخامس</w:t>
            </w:r>
            <w:r w:rsidRPr="00FB4513">
              <w:rPr>
                <w:rFonts w:ascii="Traditional Arabic" w:hAnsi="Traditional Arabic" w:hint="cs"/>
                <w:b/>
                <w:bCs/>
                <w:color w:val="4F6228" w:themeColor="accent3" w:themeShade="80"/>
                <w:sz w:val="32"/>
                <w:szCs w:val="32"/>
                <w:rtl/>
              </w:rPr>
              <w:t>:</w:t>
            </w:r>
            <w:r>
              <w:rPr>
                <w:rFonts w:ascii="Traditional Arabic" w:hAnsi="Traditional Arabic" w:hint="cs"/>
                <w:b/>
                <w:bCs/>
                <w:color w:val="4F6228" w:themeColor="accent3" w:themeShade="80"/>
                <w:sz w:val="32"/>
                <w:szCs w:val="32"/>
                <w:rtl/>
              </w:rPr>
              <w:t xml:space="preserve"> مثال تطبيقي (واقعي)</w:t>
            </w:r>
            <w:r w:rsidRPr="00FB4513">
              <w:rPr>
                <w:rFonts w:ascii="Traditional Arabic" w:hAnsi="Traditional Arabic" w:hint="cs"/>
                <w:b/>
                <w:bCs/>
                <w:color w:val="4F6228" w:themeColor="accent3" w:themeShade="80"/>
                <w:sz w:val="32"/>
                <w:szCs w:val="32"/>
                <w:rtl/>
              </w:rPr>
              <w:t xml:space="preserve"> للاختصاص </w:t>
            </w:r>
            <w:r>
              <w:rPr>
                <w:rFonts w:ascii="Traditional Arabic" w:hAnsi="Traditional Arabic" w:hint="cs"/>
                <w:b/>
                <w:bCs/>
                <w:color w:val="4F6228" w:themeColor="accent3" w:themeShade="80"/>
                <w:sz w:val="32"/>
                <w:szCs w:val="32"/>
                <w:rtl/>
              </w:rPr>
              <w:t>النوعي:</w:t>
            </w:r>
          </w:p>
        </w:tc>
      </w:tr>
    </w:tbl>
    <w:p w14:paraId="5F97431E" w14:textId="77777777" w:rsidR="00FF2A75" w:rsidRPr="00FF2A75" w:rsidRDefault="00FF2A75" w:rsidP="00360882">
      <w:pPr>
        <w:jc w:val="both"/>
        <w:rPr>
          <w:rFonts w:ascii="Traditional Arabic" w:hAnsi="Traditional Arabic"/>
          <w:b/>
          <w:bCs/>
          <w:color w:val="4F6228" w:themeColor="accent3" w:themeShade="80"/>
          <w:sz w:val="32"/>
          <w:szCs w:val="32"/>
          <w:rtl/>
        </w:rPr>
      </w:pPr>
    </w:p>
    <w:p w14:paraId="48F6C83D" w14:textId="77777777" w:rsidR="003E1A7E" w:rsidRPr="00A0046D" w:rsidRDefault="00EB37D8"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tl/>
        </w:rPr>
        <w:t>كان الزوج يملك عقارا</w:t>
      </w:r>
      <w:r w:rsidR="00CA4DF2" w:rsidRPr="00A0046D">
        <w:rPr>
          <w:rFonts w:ascii="Traditional Arabic" w:hAnsi="Traditional Arabic" w:hint="cs"/>
          <w:color w:val="4F6228" w:themeColor="accent3" w:themeShade="80"/>
          <w:sz w:val="32"/>
          <w:szCs w:val="32"/>
          <w:rtl/>
        </w:rPr>
        <w:t xml:space="preserve"> ملكا مشاعا مع أشقائه وشقيقاته</w:t>
      </w:r>
      <w:r w:rsidR="00B028C7" w:rsidRPr="00A0046D">
        <w:rPr>
          <w:rFonts w:ascii="Traditional Arabic" w:hAnsi="Traditional Arabic" w:hint="cs"/>
          <w:color w:val="4F6228" w:themeColor="accent3" w:themeShade="80"/>
          <w:sz w:val="32"/>
          <w:szCs w:val="32"/>
          <w:rtl/>
        </w:rPr>
        <w:t xml:space="preserve"> ولكن العقار باسم أبيهم المتوفى</w:t>
      </w:r>
      <w:r w:rsidR="00CA4DF2" w:rsidRPr="00A0046D">
        <w:rPr>
          <w:rFonts w:ascii="Traditional Arabic" w:hAnsi="Traditional Arabic" w:hint="cs"/>
          <w:color w:val="4F6228" w:themeColor="accent3" w:themeShade="80"/>
          <w:sz w:val="32"/>
          <w:szCs w:val="32"/>
          <w:rtl/>
        </w:rPr>
        <w:t xml:space="preserve">، وبعد </w:t>
      </w:r>
      <w:r w:rsidR="00CE4BB8" w:rsidRPr="00A0046D">
        <w:rPr>
          <w:rFonts w:ascii="Traditional Arabic" w:hAnsi="Traditional Arabic" w:hint="cs"/>
          <w:color w:val="4F6228" w:themeColor="accent3" w:themeShade="80"/>
          <w:sz w:val="32"/>
          <w:szCs w:val="32"/>
          <w:rtl/>
        </w:rPr>
        <w:t>وفاة الزوج</w:t>
      </w:r>
      <w:r w:rsidR="00CA4DF2" w:rsidRPr="00A0046D">
        <w:rPr>
          <w:rFonts w:ascii="Traditional Arabic" w:hAnsi="Traditional Arabic" w:hint="cs"/>
          <w:color w:val="4F6228" w:themeColor="accent3" w:themeShade="80"/>
          <w:sz w:val="32"/>
          <w:szCs w:val="32"/>
          <w:rtl/>
        </w:rPr>
        <w:t xml:space="preserve"> </w:t>
      </w:r>
      <w:r w:rsidR="00A91D1E" w:rsidRPr="00A0046D">
        <w:rPr>
          <w:rFonts w:ascii="Traditional Arabic" w:hAnsi="Traditional Arabic" w:hint="cs"/>
          <w:color w:val="4F6228" w:themeColor="accent3" w:themeShade="80"/>
          <w:sz w:val="32"/>
          <w:szCs w:val="32"/>
          <w:rtl/>
        </w:rPr>
        <w:t>أقام</w:t>
      </w:r>
      <w:r w:rsidR="00B028C7" w:rsidRPr="00A0046D">
        <w:rPr>
          <w:rFonts w:ascii="Traditional Arabic" w:hAnsi="Traditional Arabic" w:hint="cs"/>
          <w:color w:val="4F6228" w:themeColor="accent3" w:themeShade="80"/>
          <w:sz w:val="32"/>
          <w:szCs w:val="32"/>
          <w:rtl/>
        </w:rPr>
        <w:t>ت</w:t>
      </w:r>
      <w:r w:rsidR="00A91D1E" w:rsidRPr="00A0046D">
        <w:rPr>
          <w:rFonts w:ascii="Traditional Arabic" w:hAnsi="Traditional Arabic" w:hint="cs"/>
          <w:color w:val="4F6228" w:themeColor="accent3" w:themeShade="80"/>
          <w:sz w:val="32"/>
          <w:szCs w:val="32"/>
          <w:rtl/>
        </w:rPr>
        <w:t xml:space="preserve"> زوجته دعوى على أشقاء زوجها وشقيقات</w:t>
      </w:r>
      <w:r w:rsidR="00B028C7" w:rsidRPr="00A0046D">
        <w:rPr>
          <w:rFonts w:ascii="Traditional Arabic" w:hAnsi="Traditional Arabic" w:hint="cs"/>
          <w:color w:val="4F6228" w:themeColor="accent3" w:themeShade="80"/>
          <w:sz w:val="32"/>
          <w:szCs w:val="32"/>
          <w:rtl/>
        </w:rPr>
        <w:t>ه تطالب ببيع العقار وأخذ نصيبها، ف</w:t>
      </w:r>
      <w:r w:rsidR="00A91D1E" w:rsidRPr="00A0046D">
        <w:rPr>
          <w:rFonts w:ascii="Traditional Arabic" w:hAnsi="Traditional Arabic" w:hint="cs"/>
          <w:color w:val="4F6228" w:themeColor="accent3" w:themeShade="80"/>
          <w:sz w:val="32"/>
          <w:szCs w:val="32"/>
          <w:rtl/>
        </w:rPr>
        <w:t>رفعت الدعوى إلى:</w:t>
      </w:r>
    </w:p>
    <w:p w14:paraId="3E6CAD0B" w14:textId="77777777" w:rsidR="00CA4DF2" w:rsidRPr="00A0046D" w:rsidRDefault="00CA4DF2"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Pr="00A0046D">
        <w:rPr>
          <w:rFonts w:ascii="Traditional Arabic" w:hAnsi="Traditional Arabic" w:hint="cs"/>
          <w:color w:val="4F6228" w:themeColor="accent3" w:themeShade="80"/>
          <w:sz w:val="32"/>
          <w:szCs w:val="32"/>
          <w:rtl/>
        </w:rPr>
        <w:t xml:space="preserve">المحكمة العامة </w:t>
      </w:r>
    </w:p>
    <w:p w14:paraId="6A375383" w14:textId="77777777" w:rsidR="00CA4DF2" w:rsidRPr="00A0046D" w:rsidRDefault="00CA4DF2"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Pr="00A0046D">
        <w:rPr>
          <w:rFonts w:ascii="Traditional Arabic" w:hAnsi="Traditional Arabic" w:hint="cs"/>
          <w:color w:val="4F6228" w:themeColor="accent3" w:themeShade="80"/>
          <w:sz w:val="32"/>
          <w:szCs w:val="32"/>
          <w:rtl/>
        </w:rPr>
        <w:t>المحكمة التجارية</w:t>
      </w:r>
    </w:p>
    <w:p w14:paraId="678BC498" w14:textId="77777777" w:rsidR="00CA4DF2" w:rsidRPr="00A0046D" w:rsidRDefault="00CA4DF2"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tl/>
        </w:rPr>
        <w:t>وحكمت لها المحكمة ثم ر</w:t>
      </w:r>
      <w:r w:rsidR="00B028C7" w:rsidRPr="00A0046D">
        <w:rPr>
          <w:rFonts w:ascii="Traditional Arabic" w:hAnsi="Traditional Arabic" w:hint="cs"/>
          <w:color w:val="4F6228" w:themeColor="accent3" w:themeShade="80"/>
          <w:sz w:val="32"/>
          <w:szCs w:val="32"/>
          <w:rtl/>
        </w:rPr>
        <w:t>ُ</w:t>
      </w:r>
      <w:r w:rsidRPr="00A0046D">
        <w:rPr>
          <w:rFonts w:ascii="Traditional Arabic" w:hAnsi="Traditional Arabic" w:hint="cs"/>
          <w:color w:val="4F6228" w:themeColor="accent3" w:themeShade="80"/>
          <w:sz w:val="32"/>
          <w:szCs w:val="32"/>
          <w:rtl/>
        </w:rPr>
        <w:t xml:space="preserve">فع الحكم للاستئناف، فأحالوه إلى محكمة أخرى لعدم اختصاص المحكمة الأولى، والمحكمة الثانية هي: </w:t>
      </w:r>
    </w:p>
    <w:p w14:paraId="7801ECA8" w14:textId="77777777" w:rsidR="00CA4DF2" w:rsidRPr="00A0046D" w:rsidRDefault="00CA4DF2"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Pr="00A0046D">
        <w:rPr>
          <w:rFonts w:ascii="Traditional Arabic" w:hAnsi="Traditional Arabic" w:hint="cs"/>
          <w:color w:val="4F6228" w:themeColor="accent3" w:themeShade="80"/>
          <w:sz w:val="32"/>
          <w:szCs w:val="32"/>
          <w:rtl/>
        </w:rPr>
        <w:t>الإدارية</w:t>
      </w:r>
    </w:p>
    <w:p w14:paraId="7CE0E961" w14:textId="77777777" w:rsidR="00CE4BB8" w:rsidRPr="00A0046D" w:rsidRDefault="00CA4DF2"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00B028C7" w:rsidRPr="00A0046D">
        <w:rPr>
          <w:rFonts w:ascii="Traditional Arabic" w:hAnsi="Traditional Arabic" w:hint="cs"/>
          <w:color w:val="4F6228" w:themeColor="accent3" w:themeShade="80"/>
          <w:sz w:val="32"/>
          <w:szCs w:val="32"/>
          <w:rtl/>
        </w:rPr>
        <w:t xml:space="preserve">الأحوال الشخصية، وبنوا ذلك على </w:t>
      </w:r>
      <w:r w:rsidR="003856D1" w:rsidRPr="00A0046D">
        <w:rPr>
          <w:rFonts w:ascii="Traditional Arabic" w:hAnsi="Traditional Arabic" w:hint="cs"/>
          <w:color w:val="4F6228" w:themeColor="accent3" w:themeShade="80"/>
          <w:sz w:val="32"/>
          <w:szCs w:val="32"/>
          <w:rtl/>
        </w:rPr>
        <w:t xml:space="preserve">الفقرة الثالثة من </w:t>
      </w:r>
      <w:r w:rsidR="00B028C7" w:rsidRPr="00A0046D">
        <w:rPr>
          <w:rFonts w:ascii="Traditional Arabic" w:hAnsi="Traditional Arabic" w:hint="cs"/>
          <w:color w:val="4F6228" w:themeColor="accent3" w:themeShade="80"/>
          <w:sz w:val="32"/>
          <w:szCs w:val="32"/>
          <w:rtl/>
        </w:rPr>
        <w:t>المادة</w:t>
      </w:r>
      <w:r w:rsidR="00CE4BB8" w:rsidRPr="00A0046D">
        <w:rPr>
          <w:rFonts w:ascii="Traditional Arabic" w:hAnsi="Traditional Arabic" w:hint="cs"/>
          <w:color w:val="4F6228" w:themeColor="accent3" w:themeShade="80"/>
          <w:sz w:val="32"/>
          <w:szCs w:val="32"/>
          <w:rtl/>
        </w:rPr>
        <w:t>:</w:t>
      </w:r>
    </w:p>
    <w:p w14:paraId="5B663449" w14:textId="77777777" w:rsidR="003856D1" w:rsidRPr="00A0046D" w:rsidRDefault="003856D1"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Pr="00A0046D">
        <w:rPr>
          <w:rFonts w:ascii="Traditional Arabic" w:hAnsi="Traditional Arabic" w:hint="cs"/>
          <w:color w:val="4F6228" w:themeColor="accent3" w:themeShade="80"/>
          <w:sz w:val="32"/>
          <w:szCs w:val="32"/>
          <w:rtl/>
        </w:rPr>
        <w:t>37 من نظام المرافعات الشرعية</w:t>
      </w:r>
    </w:p>
    <w:p w14:paraId="7AF0ACB5" w14:textId="77777777" w:rsidR="00CA4DF2" w:rsidRPr="00A0046D" w:rsidRDefault="003856D1"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00FF07D8" w:rsidRPr="00A0046D">
        <w:rPr>
          <w:rFonts w:ascii="Traditional Arabic" w:hAnsi="Traditional Arabic" w:hint="cs"/>
          <w:color w:val="4F6228" w:themeColor="accent3" w:themeShade="80"/>
          <w:sz w:val="32"/>
          <w:szCs w:val="32"/>
          <w:rtl/>
        </w:rPr>
        <w:t>33 من نظام المرافعات الشرع</w:t>
      </w:r>
      <w:r w:rsidRPr="00A0046D">
        <w:rPr>
          <w:rFonts w:ascii="Traditional Arabic" w:hAnsi="Traditional Arabic" w:hint="cs"/>
          <w:color w:val="4F6228" w:themeColor="accent3" w:themeShade="80"/>
          <w:sz w:val="32"/>
          <w:szCs w:val="32"/>
          <w:rtl/>
        </w:rPr>
        <w:t>ية، ونصها: "</w:t>
      </w:r>
      <w:r w:rsidRPr="00A0046D">
        <w:rPr>
          <w:rtl/>
        </w:rPr>
        <w:t xml:space="preserve"> </w:t>
      </w:r>
      <w:r w:rsidRPr="00A0046D">
        <w:rPr>
          <w:rFonts w:ascii="Traditional Arabic" w:hAnsi="Traditional Arabic"/>
          <w:color w:val="4F6228" w:themeColor="accent3" w:themeShade="80"/>
          <w:sz w:val="32"/>
          <w:szCs w:val="32"/>
          <w:rtl/>
        </w:rPr>
        <w:t>تختص محاكم الأحوال الشخصية بالنظر في الآتي:</w:t>
      </w:r>
      <w:r w:rsidRPr="00A0046D">
        <w:rPr>
          <w:rFonts w:ascii="Traditional Arabic" w:hAnsi="Traditional Arabic" w:hint="cs"/>
          <w:color w:val="4F6228" w:themeColor="accent3" w:themeShade="80"/>
          <w:sz w:val="32"/>
          <w:szCs w:val="32"/>
          <w:rtl/>
        </w:rPr>
        <w:t xml:space="preserve">... </w:t>
      </w:r>
      <w:r w:rsidRPr="00A0046D">
        <w:rPr>
          <w:rFonts w:ascii="Traditional Arabic" w:hAnsi="Traditional Arabic"/>
          <w:color w:val="4F6228" w:themeColor="accent3" w:themeShade="80"/>
          <w:sz w:val="32"/>
          <w:szCs w:val="32"/>
          <w:rtl/>
        </w:rPr>
        <w:t>٣- الإرث، وقسمة التركة بما فيها العقار إذا كان فيها نزاع، أو حصة وقف أو وصية، أو قاصر، أو غائب</w:t>
      </w:r>
      <w:r w:rsidRPr="00A0046D">
        <w:rPr>
          <w:rFonts w:ascii="Traditional Arabic" w:hAnsi="Traditional Arabic" w:hint="cs"/>
          <w:color w:val="4F6228" w:themeColor="accent3" w:themeShade="80"/>
          <w:sz w:val="32"/>
          <w:szCs w:val="32"/>
          <w:rtl/>
        </w:rPr>
        <w:t>".</w:t>
      </w:r>
      <w:r w:rsidR="00B028C7" w:rsidRPr="00A0046D">
        <w:rPr>
          <w:rFonts w:ascii="Traditional Arabic" w:hAnsi="Traditional Arabic" w:hint="cs"/>
          <w:color w:val="4F6228" w:themeColor="accent3" w:themeShade="80"/>
          <w:sz w:val="32"/>
          <w:szCs w:val="32"/>
          <w:rtl/>
        </w:rPr>
        <w:t xml:space="preserve"> </w:t>
      </w:r>
    </w:p>
    <w:tbl>
      <w:tblPr>
        <w:tblStyle w:val="aff0"/>
        <w:bidiVisual/>
        <w:tblW w:w="0" w:type="auto"/>
        <w:jc w:val="center"/>
        <w:tblLook w:val="04A0" w:firstRow="1" w:lastRow="0" w:firstColumn="1" w:lastColumn="0" w:noHBand="0" w:noVBand="1"/>
      </w:tblPr>
      <w:tblGrid>
        <w:gridCol w:w="5753"/>
      </w:tblGrid>
      <w:tr w:rsidR="003856D1" w:rsidRPr="00A0046D" w14:paraId="761E4583" w14:textId="77777777" w:rsidTr="003856D1">
        <w:trPr>
          <w:jc w:val="center"/>
        </w:trPr>
        <w:tc>
          <w:tcPr>
            <w:tcW w:w="5753" w:type="dxa"/>
          </w:tcPr>
          <w:p w14:paraId="7E1E93EF" w14:textId="77777777" w:rsidR="003856D1" w:rsidRPr="00A0046D" w:rsidRDefault="003856D1" w:rsidP="00360882">
            <w:pPr>
              <w:ind w:firstLine="0"/>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tl/>
              </w:rPr>
              <w:t>التمرين السادس: مثال تطبيقي (افتراضي) للاختصاص النوعي:</w:t>
            </w:r>
          </w:p>
        </w:tc>
      </w:tr>
    </w:tbl>
    <w:p w14:paraId="025D9F04" w14:textId="77777777" w:rsidR="003E1A7E" w:rsidRPr="00A0046D" w:rsidRDefault="003E1A7E"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tl/>
        </w:rPr>
        <w:t xml:space="preserve">لو اشترك الزوجان في </w:t>
      </w:r>
      <w:r w:rsidR="00C31806" w:rsidRPr="00A0046D">
        <w:rPr>
          <w:rFonts w:ascii="Traditional Arabic" w:hAnsi="Traditional Arabic" w:hint="cs"/>
          <w:color w:val="4F6228" w:themeColor="accent3" w:themeShade="80"/>
          <w:sz w:val="32"/>
          <w:szCs w:val="32"/>
          <w:rtl/>
        </w:rPr>
        <w:t>بناء</w:t>
      </w:r>
      <w:r w:rsidR="00BB1E5A" w:rsidRPr="00A0046D">
        <w:rPr>
          <w:rFonts w:ascii="Traditional Arabic" w:hAnsi="Traditional Arabic" w:hint="cs"/>
          <w:color w:val="4F6228" w:themeColor="accent3" w:themeShade="80"/>
          <w:sz w:val="32"/>
          <w:szCs w:val="32"/>
          <w:rtl/>
        </w:rPr>
        <w:t xml:space="preserve"> بيت سكني مناصفة</w:t>
      </w:r>
      <w:r w:rsidR="006C1B84" w:rsidRPr="00A0046D">
        <w:rPr>
          <w:rFonts w:ascii="Traditional Arabic" w:hAnsi="Traditional Arabic" w:hint="cs"/>
          <w:color w:val="4F6228" w:themeColor="accent3" w:themeShade="80"/>
          <w:sz w:val="32"/>
          <w:szCs w:val="32"/>
          <w:rtl/>
        </w:rPr>
        <w:t xml:space="preserve">، </w:t>
      </w:r>
      <w:r w:rsidR="00C31806" w:rsidRPr="00A0046D">
        <w:rPr>
          <w:rFonts w:ascii="Traditional Arabic" w:hAnsi="Traditional Arabic" w:hint="cs"/>
          <w:color w:val="4F6228" w:themeColor="accent3" w:themeShade="80"/>
          <w:sz w:val="32"/>
          <w:szCs w:val="32"/>
          <w:rtl/>
        </w:rPr>
        <w:t xml:space="preserve">وسُجِّل باسم الزوج بالكامل، </w:t>
      </w:r>
      <w:r w:rsidR="006C1B84" w:rsidRPr="00A0046D">
        <w:rPr>
          <w:rFonts w:ascii="Traditional Arabic" w:hAnsi="Traditional Arabic" w:hint="cs"/>
          <w:color w:val="4F6228" w:themeColor="accent3" w:themeShade="80"/>
          <w:sz w:val="32"/>
          <w:szCs w:val="32"/>
          <w:rtl/>
        </w:rPr>
        <w:t xml:space="preserve">وبعد </w:t>
      </w:r>
      <w:r w:rsidR="006C1B84" w:rsidRPr="00A0046D">
        <w:rPr>
          <w:rFonts w:ascii="Traditional Arabic" w:hAnsi="Traditional Arabic" w:hint="cs"/>
          <w:color w:val="4F6228" w:themeColor="accent3" w:themeShade="80"/>
          <w:sz w:val="32"/>
          <w:szCs w:val="32"/>
          <w:rtl/>
        </w:rPr>
        <w:lastRenderedPageBreak/>
        <w:t xml:space="preserve">السكن في البيت الجديد حصل بينهما خلاف أسري، نتج عنه مطالبتها للزوج </w:t>
      </w:r>
      <w:r w:rsidR="00C31806" w:rsidRPr="00A0046D">
        <w:rPr>
          <w:rFonts w:ascii="Traditional Arabic" w:hAnsi="Traditional Arabic" w:hint="cs"/>
          <w:color w:val="4F6228" w:themeColor="accent3" w:themeShade="80"/>
          <w:sz w:val="32"/>
          <w:szCs w:val="32"/>
          <w:rtl/>
        </w:rPr>
        <w:t>بكتابة نصف البيت باسمها أو تسليمها</w:t>
      </w:r>
      <w:r w:rsidR="006C1B84" w:rsidRPr="00A0046D">
        <w:rPr>
          <w:rFonts w:ascii="Traditional Arabic" w:hAnsi="Traditional Arabic" w:hint="cs"/>
          <w:color w:val="4F6228" w:themeColor="accent3" w:themeShade="80"/>
          <w:sz w:val="32"/>
          <w:szCs w:val="32"/>
          <w:rtl/>
        </w:rPr>
        <w:t xml:space="preserve"> نصف قيمة البيت، </w:t>
      </w:r>
      <w:r w:rsidR="00C763B3" w:rsidRPr="00A0046D">
        <w:rPr>
          <w:rFonts w:ascii="Traditional Arabic" w:hAnsi="Traditional Arabic" w:hint="cs"/>
          <w:color w:val="4F6228" w:themeColor="accent3" w:themeShade="80"/>
          <w:sz w:val="32"/>
          <w:szCs w:val="32"/>
          <w:rtl/>
        </w:rPr>
        <w:t xml:space="preserve">وحصل على إثر ذلك خلاف بين الأولاد، فبعضهم في صف الأب وبعضهم في صف الأم. </w:t>
      </w:r>
      <w:r w:rsidR="00FF07D8" w:rsidRPr="00A0046D">
        <w:rPr>
          <w:rFonts w:ascii="Traditional Arabic" w:hAnsi="Traditional Arabic" w:hint="cs"/>
          <w:color w:val="4F6228" w:themeColor="accent3" w:themeShade="80"/>
          <w:sz w:val="32"/>
          <w:szCs w:val="32"/>
          <w:rtl/>
        </w:rPr>
        <w:t>فإن المحكمة المختصة بدعواهم هي:</w:t>
      </w:r>
    </w:p>
    <w:p w14:paraId="5CAA09A2" w14:textId="77777777" w:rsidR="00FF07D8" w:rsidRPr="00A0046D" w:rsidRDefault="00FF07D8"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Pr>
        <w:sym w:font="Wingdings" w:char="F072"/>
      </w:r>
      <w:r w:rsidR="00A0046D">
        <w:rPr>
          <w:rFonts w:ascii="Traditional Arabic" w:hAnsi="Traditional Arabic" w:hint="cs"/>
          <w:color w:val="4F6228" w:themeColor="accent3" w:themeShade="80"/>
          <w:sz w:val="32"/>
          <w:szCs w:val="32"/>
          <w:rtl/>
        </w:rPr>
        <w:t xml:space="preserve"> </w:t>
      </w:r>
      <w:r w:rsidRPr="00A0046D">
        <w:rPr>
          <w:rFonts w:ascii="Traditional Arabic" w:hAnsi="Traditional Arabic" w:hint="cs"/>
          <w:color w:val="4F6228" w:themeColor="accent3" w:themeShade="80"/>
          <w:sz w:val="32"/>
          <w:szCs w:val="32"/>
          <w:rtl/>
        </w:rPr>
        <w:t xml:space="preserve">المحكمة العامة </w:t>
      </w:r>
    </w:p>
    <w:p w14:paraId="02407A01" w14:textId="77777777" w:rsidR="00FF07D8" w:rsidRPr="00A0046D" w:rsidRDefault="00A0046D" w:rsidP="00360882">
      <w:pPr>
        <w:jc w:val="both"/>
        <w:rPr>
          <w:rFonts w:ascii="Traditional Arabic" w:hAnsi="Traditional Arabic"/>
          <w:color w:val="4F6228" w:themeColor="accent3" w:themeShade="80"/>
          <w:sz w:val="32"/>
          <w:szCs w:val="32"/>
          <w:rtl/>
        </w:rPr>
      </w:pPr>
      <w:r>
        <w:rPr>
          <w:rFonts w:ascii="Traditional Arabic" w:hAnsi="Traditional Arabic"/>
          <w:color w:val="4F6228" w:themeColor="accent3" w:themeShade="80"/>
          <w:sz w:val="32"/>
          <w:szCs w:val="32"/>
        </w:rPr>
        <w:t xml:space="preserve"> </w:t>
      </w:r>
      <w:r w:rsidR="00FF07D8" w:rsidRPr="00A0046D">
        <w:rPr>
          <w:rFonts w:ascii="Traditional Arabic" w:hAnsi="Traditional Arabic" w:hint="cs"/>
          <w:color w:val="4F6228" w:themeColor="accent3" w:themeShade="80"/>
          <w:sz w:val="32"/>
          <w:szCs w:val="32"/>
        </w:rPr>
        <w:sym w:font="Wingdings" w:char="F072"/>
      </w:r>
      <w:r w:rsidR="00FF07D8" w:rsidRPr="00A0046D">
        <w:rPr>
          <w:rFonts w:ascii="Traditional Arabic" w:hAnsi="Traditional Arabic" w:hint="cs"/>
          <w:color w:val="4F6228" w:themeColor="accent3" w:themeShade="80"/>
          <w:sz w:val="32"/>
          <w:szCs w:val="32"/>
          <w:rtl/>
        </w:rPr>
        <w:t>محكمة الأحوال الشخصية</w:t>
      </w:r>
      <w:r w:rsidR="00946C6D" w:rsidRPr="00A0046D">
        <w:rPr>
          <w:rFonts w:ascii="Traditional Arabic" w:hAnsi="Traditional Arabic" w:hint="cs"/>
          <w:color w:val="4F6228" w:themeColor="accent3" w:themeShade="80"/>
          <w:sz w:val="32"/>
          <w:szCs w:val="32"/>
          <w:rtl/>
        </w:rPr>
        <w:t>#</w:t>
      </w:r>
    </w:p>
    <w:p w14:paraId="7E951CED" w14:textId="77777777" w:rsidR="00A56E92" w:rsidRPr="00A0046D" w:rsidRDefault="00A56E92" w:rsidP="00360882">
      <w:pPr>
        <w:jc w:val="both"/>
        <w:rPr>
          <w:rFonts w:ascii="Traditional Arabic" w:hAnsi="Traditional Arabic"/>
          <w:color w:val="4F6228" w:themeColor="accent3" w:themeShade="80"/>
          <w:sz w:val="32"/>
          <w:szCs w:val="32"/>
          <w:rtl/>
        </w:rPr>
      </w:pPr>
      <w:r w:rsidRPr="00A0046D">
        <w:rPr>
          <w:rFonts w:ascii="Traditional Arabic" w:hAnsi="Traditional Arabic" w:hint="cs"/>
          <w:color w:val="4F6228" w:themeColor="accent3" w:themeShade="80"/>
          <w:sz w:val="32"/>
          <w:szCs w:val="32"/>
          <w:rtl/>
        </w:rPr>
        <w:t xml:space="preserve">ولو اتفق </w:t>
      </w:r>
      <w:r w:rsidR="00FF07D8" w:rsidRPr="00A0046D">
        <w:rPr>
          <w:rFonts w:ascii="Traditional Arabic" w:hAnsi="Traditional Arabic" w:hint="cs"/>
          <w:color w:val="4F6228" w:themeColor="accent3" w:themeShade="80"/>
          <w:sz w:val="32"/>
          <w:szCs w:val="32"/>
          <w:rtl/>
        </w:rPr>
        <w:t xml:space="preserve">الطرفان </w:t>
      </w:r>
      <w:r w:rsidRPr="00A0046D">
        <w:rPr>
          <w:rFonts w:ascii="Traditional Arabic" w:hAnsi="Traditional Arabic" w:hint="cs"/>
          <w:color w:val="4F6228" w:themeColor="accent3" w:themeShade="80"/>
          <w:sz w:val="32"/>
          <w:szCs w:val="32"/>
          <w:rtl/>
        </w:rPr>
        <w:t xml:space="preserve">على </w:t>
      </w:r>
      <w:r w:rsidR="00FF07D8" w:rsidRPr="00A0046D">
        <w:rPr>
          <w:rFonts w:ascii="Traditional Arabic" w:hAnsi="Traditional Arabic" w:hint="cs"/>
          <w:color w:val="4F6228" w:themeColor="accent3" w:themeShade="80"/>
          <w:sz w:val="32"/>
          <w:szCs w:val="32"/>
          <w:rtl/>
        </w:rPr>
        <w:t xml:space="preserve">التحاكم عند </w:t>
      </w:r>
      <w:r w:rsidRPr="00A0046D">
        <w:rPr>
          <w:rFonts w:ascii="Traditional Arabic" w:hAnsi="Traditional Arabic" w:hint="cs"/>
          <w:color w:val="4F6228" w:themeColor="accent3" w:themeShade="80"/>
          <w:sz w:val="32"/>
          <w:szCs w:val="32"/>
          <w:rtl/>
        </w:rPr>
        <w:t>أي نوع آخر من المحاكم:</w:t>
      </w:r>
    </w:p>
    <w:p w14:paraId="3983A284" w14:textId="77777777" w:rsidR="00A56E92" w:rsidRPr="00A0046D" w:rsidRDefault="00A0046D" w:rsidP="00360882">
      <w:pPr>
        <w:jc w:val="both"/>
        <w:rPr>
          <w:rFonts w:ascii="Traditional Arabic" w:hAnsi="Traditional Arabic"/>
          <w:color w:val="4F6228" w:themeColor="accent3" w:themeShade="80"/>
          <w:sz w:val="32"/>
          <w:szCs w:val="32"/>
          <w:rtl/>
        </w:rPr>
      </w:pPr>
      <w:r>
        <w:rPr>
          <w:rFonts w:ascii="Traditional Arabic" w:hAnsi="Traditional Arabic"/>
          <w:color w:val="4F6228" w:themeColor="accent3" w:themeShade="80"/>
          <w:sz w:val="32"/>
          <w:szCs w:val="32"/>
        </w:rPr>
        <w:t xml:space="preserve"> </w:t>
      </w:r>
      <w:r w:rsidR="00A56E92" w:rsidRPr="00A0046D">
        <w:rPr>
          <w:rFonts w:ascii="Traditional Arabic" w:hAnsi="Traditional Arabic" w:hint="cs"/>
          <w:color w:val="4F6228" w:themeColor="accent3" w:themeShade="80"/>
          <w:sz w:val="32"/>
          <w:szCs w:val="32"/>
        </w:rPr>
        <w:sym w:font="Wingdings" w:char="F072"/>
      </w:r>
      <w:r w:rsidR="00A56E92" w:rsidRPr="00A0046D">
        <w:rPr>
          <w:rFonts w:ascii="Traditional Arabic" w:hAnsi="Traditional Arabic" w:hint="cs"/>
          <w:color w:val="4F6228" w:themeColor="accent3" w:themeShade="80"/>
          <w:sz w:val="32"/>
          <w:szCs w:val="32"/>
          <w:rtl/>
        </w:rPr>
        <w:t>فيجوز ذلك</w:t>
      </w:r>
      <w:r w:rsidR="00946C6D" w:rsidRPr="00A0046D">
        <w:rPr>
          <w:rFonts w:ascii="Traditional Arabic" w:hAnsi="Traditional Arabic" w:hint="cs"/>
          <w:color w:val="4F6228" w:themeColor="accent3" w:themeShade="80"/>
          <w:sz w:val="32"/>
          <w:szCs w:val="32"/>
          <w:rtl/>
        </w:rPr>
        <w:t>؛</w:t>
      </w:r>
      <w:r w:rsidR="00A56E92" w:rsidRPr="00A0046D">
        <w:rPr>
          <w:rFonts w:ascii="Traditional Arabic" w:hAnsi="Traditional Arabic" w:hint="cs"/>
          <w:color w:val="4F6228" w:themeColor="accent3" w:themeShade="80"/>
          <w:sz w:val="32"/>
          <w:szCs w:val="32"/>
          <w:rtl/>
        </w:rPr>
        <w:t xml:space="preserve"> مراعاة</w:t>
      </w:r>
      <w:r w:rsidR="00946C6D" w:rsidRPr="00A0046D">
        <w:rPr>
          <w:rFonts w:ascii="Traditional Arabic" w:hAnsi="Traditional Arabic" w:hint="cs"/>
          <w:color w:val="4F6228" w:themeColor="accent3" w:themeShade="80"/>
          <w:sz w:val="32"/>
          <w:szCs w:val="32"/>
          <w:rtl/>
        </w:rPr>
        <w:t>ً</w:t>
      </w:r>
      <w:r w:rsidR="00A56E92" w:rsidRPr="00A0046D">
        <w:rPr>
          <w:rFonts w:ascii="Traditional Arabic" w:hAnsi="Traditional Arabic" w:hint="cs"/>
          <w:color w:val="4F6228" w:themeColor="accent3" w:themeShade="80"/>
          <w:sz w:val="32"/>
          <w:szCs w:val="32"/>
          <w:rtl/>
        </w:rPr>
        <w:t xml:space="preserve"> لظروفهم العائلية.</w:t>
      </w:r>
    </w:p>
    <w:p w14:paraId="09FE7A72" w14:textId="77777777" w:rsidR="007D7857" w:rsidRDefault="00A0046D" w:rsidP="00360882">
      <w:pPr>
        <w:jc w:val="both"/>
        <w:rPr>
          <w:rFonts w:ascii="Traditional Arabic" w:hAnsi="Traditional Arabic"/>
          <w:color w:val="4F6228" w:themeColor="accent3" w:themeShade="80"/>
          <w:sz w:val="32"/>
          <w:szCs w:val="32"/>
          <w:rtl/>
        </w:rPr>
      </w:pPr>
      <w:r>
        <w:rPr>
          <w:rFonts w:ascii="Traditional Arabic" w:hAnsi="Traditional Arabic"/>
          <w:color w:val="4F6228" w:themeColor="accent3" w:themeShade="80"/>
          <w:sz w:val="32"/>
          <w:szCs w:val="32"/>
        </w:rPr>
        <w:t xml:space="preserve"> </w:t>
      </w:r>
      <w:r w:rsidR="00A56E92" w:rsidRPr="00A0046D">
        <w:rPr>
          <w:rFonts w:ascii="Traditional Arabic" w:hAnsi="Traditional Arabic" w:hint="cs"/>
          <w:color w:val="4F6228" w:themeColor="accent3" w:themeShade="80"/>
          <w:sz w:val="32"/>
          <w:szCs w:val="32"/>
        </w:rPr>
        <w:sym w:font="Wingdings" w:char="F072"/>
      </w:r>
      <w:r w:rsidR="00A56E92" w:rsidRPr="00A0046D">
        <w:rPr>
          <w:rFonts w:ascii="Traditional Arabic" w:hAnsi="Traditional Arabic" w:hint="cs"/>
          <w:color w:val="4F6228" w:themeColor="accent3" w:themeShade="80"/>
          <w:sz w:val="32"/>
          <w:szCs w:val="32"/>
          <w:rtl/>
        </w:rPr>
        <w:t>فلا يجوز ذلك؛ لأن الاختصاص النوعي من النظام العام الذي لا يجوز الاتفاق على مخالفته.</w:t>
      </w:r>
      <w:r w:rsidR="00946C6D" w:rsidRPr="00A0046D">
        <w:rPr>
          <w:rFonts w:ascii="Traditional Arabic" w:hAnsi="Traditional Arabic" w:hint="cs"/>
          <w:color w:val="4F6228" w:themeColor="accent3" w:themeShade="80"/>
          <w:sz w:val="32"/>
          <w:szCs w:val="32"/>
          <w:rtl/>
        </w:rPr>
        <w:t>#</w:t>
      </w:r>
    </w:p>
    <w:p w14:paraId="02AC2EC0" w14:textId="77777777" w:rsidR="007D7857" w:rsidRDefault="007D7857" w:rsidP="00360882">
      <w:pPr>
        <w:widowControl/>
        <w:bidi w:val="0"/>
        <w:spacing w:after="200" w:line="276" w:lineRule="auto"/>
        <w:ind w:firstLine="0"/>
        <w:jc w:val="both"/>
        <w:rPr>
          <w:rFonts w:ascii="Traditional Arabic" w:hAnsi="Traditional Arabic"/>
          <w:color w:val="4F6228" w:themeColor="accent3" w:themeShade="80"/>
          <w:sz w:val="32"/>
          <w:szCs w:val="32"/>
        </w:rPr>
      </w:pPr>
      <w:r>
        <w:rPr>
          <w:rFonts w:ascii="Traditional Arabic" w:hAnsi="Traditional Arabic"/>
          <w:color w:val="4F6228" w:themeColor="accent3" w:themeShade="80"/>
          <w:sz w:val="32"/>
          <w:szCs w:val="32"/>
          <w:rtl/>
        </w:rPr>
        <w:br w:type="page"/>
      </w:r>
    </w:p>
    <w:p w14:paraId="228A2C3B" w14:textId="77777777" w:rsidR="003275B5" w:rsidRPr="00633A0B" w:rsidRDefault="00FF2A75" w:rsidP="00633A0B">
      <w:pPr>
        <w:pStyle w:val="1"/>
        <w:bidi/>
        <w:rPr>
          <w:szCs w:val="32"/>
          <w:rtl/>
        </w:rPr>
      </w:pPr>
      <w:bookmarkStart w:id="16" w:name="_Toc99591443"/>
      <w:r w:rsidRPr="00633A0B">
        <w:rPr>
          <w:rFonts w:hint="cs"/>
          <w:szCs w:val="32"/>
          <w:rtl/>
        </w:rPr>
        <w:lastRenderedPageBreak/>
        <w:t>7</w:t>
      </w:r>
      <w:r w:rsidR="00394407" w:rsidRPr="00633A0B">
        <w:rPr>
          <w:rFonts w:hint="cs"/>
          <w:szCs w:val="32"/>
          <w:rtl/>
        </w:rPr>
        <w:t>-</w:t>
      </w:r>
      <w:r w:rsidRPr="00633A0B">
        <w:rPr>
          <w:rFonts w:hint="cs"/>
          <w:szCs w:val="32"/>
          <w:rtl/>
        </w:rPr>
        <w:t>6</w:t>
      </w:r>
      <w:r w:rsidR="00394407" w:rsidRPr="00633A0B">
        <w:rPr>
          <w:rFonts w:hint="cs"/>
          <w:szCs w:val="32"/>
          <w:rtl/>
        </w:rPr>
        <w:t xml:space="preserve">. </w:t>
      </w:r>
      <w:r w:rsidR="00431DE5" w:rsidRPr="00633A0B">
        <w:rPr>
          <w:szCs w:val="32"/>
          <w:rtl/>
        </w:rPr>
        <w:t>المحور الرابع</w:t>
      </w:r>
      <w:r w:rsidR="00F5198B" w:rsidRPr="00633A0B">
        <w:rPr>
          <w:szCs w:val="32"/>
          <w:rtl/>
        </w:rPr>
        <w:t>:</w:t>
      </w:r>
      <w:bookmarkEnd w:id="16"/>
      <w:r w:rsidR="00431DE5" w:rsidRPr="00633A0B">
        <w:rPr>
          <w:szCs w:val="32"/>
          <w:rtl/>
        </w:rPr>
        <w:t xml:space="preserve"> </w:t>
      </w:r>
    </w:p>
    <w:p w14:paraId="29CF9AEB" w14:textId="77777777" w:rsidR="00BD5C1C" w:rsidRPr="00633A0B" w:rsidRDefault="00431DE5" w:rsidP="00633A0B">
      <w:pPr>
        <w:pStyle w:val="1"/>
        <w:bidi/>
        <w:rPr>
          <w:szCs w:val="32"/>
          <w:rtl/>
        </w:rPr>
      </w:pPr>
      <w:bookmarkStart w:id="17" w:name="_Toc99591444"/>
      <w:r w:rsidRPr="00633A0B">
        <w:rPr>
          <w:szCs w:val="32"/>
          <w:rtl/>
        </w:rPr>
        <w:t>الاخت</w:t>
      </w:r>
      <w:r w:rsidR="00394407" w:rsidRPr="00633A0B">
        <w:rPr>
          <w:szCs w:val="32"/>
          <w:rtl/>
        </w:rPr>
        <w:t>صاص المكاني للمحاكم الابتدائية</w:t>
      </w:r>
      <w:bookmarkEnd w:id="17"/>
      <w:r w:rsidR="00394407" w:rsidRPr="00633A0B">
        <w:rPr>
          <w:szCs w:val="32"/>
          <w:rtl/>
        </w:rPr>
        <w:t xml:space="preserve"> </w:t>
      </w:r>
    </w:p>
    <w:p w14:paraId="1C76FECB" w14:textId="77777777" w:rsidR="00431DE5" w:rsidRPr="00394407" w:rsidRDefault="00431DE5" w:rsidP="00360882">
      <w:pPr>
        <w:pStyle w:val="20"/>
        <w:bidi/>
        <w:jc w:val="both"/>
        <w:rPr>
          <w:rtl/>
        </w:rPr>
      </w:pPr>
      <w:r w:rsidRPr="00394407">
        <w:rPr>
          <w:rtl/>
        </w:rPr>
        <w:t xml:space="preserve"> </w:t>
      </w:r>
    </w:p>
    <w:tbl>
      <w:tblPr>
        <w:tblStyle w:val="aff0"/>
        <w:bidiVisual/>
        <w:tblW w:w="0" w:type="auto"/>
        <w:tblInd w:w="389" w:type="dxa"/>
        <w:tblLook w:val="04A0" w:firstRow="1" w:lastRow="0" w:firstColumn="1" w:lastColumn="0" w:noHBand="0" w:noVBand="1"/>
      </w:tblPr>
      <w:tblGrid>
        <w:gridCol w:w="1955"/>
        <w:gridCol w:w="4448"/>
      </w:tblGrid>
      <w:tr w:rsidR="000B586D" w:rsidRPr="000B586D" w14:paraId="49EDFFB1" w14:textId="77777777" w:rsidTr="000B586D">
        <w:tc>
          <w:tcPr>
            <w:tcW w:w="1985" w:type="dxa"/>
          </w:tcPr>
          <w:p w14:paraId="1C1967EC" w14:textId="77777777" w:rsidR="000B586D" w:rsidRPr="000B586D" w:rsidRDefault="000B586D" w:rsidP="00360882">
            <w:pPr>
              <w:ind w:firstLine="0"/>
              <w:rPr>
                <w:rFonts w:ascii="Traditional Arabic" w:eastAsiaTheme="minorHAnsi" w:hAnsi="Traditional Arabic"/>
                <w:sz w:val="32"/>
                <w:szCs w:val="32"/>
                <w:rtl/>
              </w:rPr>
            </w:pPr>
            <w:r w:rsidRPr="000B586D">
              <w:rPr>
                <w:rFonts w:ascii="Traditional Arabic" w:hAnsi="Traditional Arabic"/>
                <w:sz w:val="32"/>
                <w:szCs w:val="32"/>
                <w:rtl/>
              </w:rPr>
              <w:t>الهدف من هذا المحور:</w:t>
            </w:r>
          </w:p>
        </w:tc>
        <w:tc>
          <w:tcPr>
            <w:tcW w:w="4536" w:type="dxa"/>
          </w:tcPr>
          <w:p w14:paraId="15B488BA" w14:textId="77777777" w:rsidR="000B586D" w:rsidRPr="000B586D" w:rsidRDefault="000B586D" w:rsidP="00360882">
            <w:pPr>
              <w:ind w:firstLine="0"/>
              <w:rPr>
                <w:rFonts w:ascii="Traditional Arabic" w:eastAsiaTheme="minorHAnsi" w:hAnsi="Traditional Arabic"/>
                <w:sz w:val="32"/>
                <w:szCs w:val="32"/>
              </w:rPr>
            </w:pPr>
            <w:r w:rsidRPr="000B586D">
              <w:rPr>
                <w:rFonts w:ascii="Traditional Arabic" w:eastAsiaTheme="minorHAnsi" w:hAnsi="Traditional Arabic"/>
                <w:sz w:val="32"/>
                <w:szCs w:val="32"/>
                <w:rtl/>
              </w:rPr>
              <w:t>أن يعرف المدعي كيف يحدد بلد المحكمة التي تدخل الدعوى في النطاق الجغرافي لولايتها.</w:t>
            </w:r>
          </w:p>
        </w:tc>
      </w:tr>
    </w:tbl>
    <w:p w14:paraId="4A770503"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القاعدة العامة في الاختصاص المكاني</w:t>
      </w:r>
      <w:r w:rsidR="00F5198B">
        <w:rPr>
          <w:rFonts w:ascii="Traditional Arabic" w:hAnsi="Traditional Arabic"/>
          <w:sz w:val="32"/>
          <w:szCs w:val="32"/>
          <w:rtl/>
        </w:rPr>
        <w:t>:</w:t>
      </w:r>
    </w:p>
    <w:p w14:paraId="53082A84" w14:textId="77777777" w:rsidR="00431DE5" w:rsidRPr="00D50064" w:rsidRDefault="00431DE5" w:rsidP="00360882">
      <w:pPr>
        <w:widowControl/>
        <w:numPr>
          <w:ilvl w:val="0"/>
          <w:numId w:val="10"/>
        </w:numPr>
        <w:ind w:left="1267"/>
        <w:contextualSpacing/>
        <w:jc w:val="both"/>
        <w:rPr>
          <w:rFonts w:ascii="Traditional Arabic" w:hAnsi="Traditional Arabic"/>
          <w:sz w:val="32"/>
          <w:szCs w:val="32"/>
        </w:rPr>
      </w:pPr>
      <w:r w:rsidRPr="00D50064">
        <w:rPr>
          <w:rFonts w:ascii="Traditional Arabic" w:hAnsi="Traditional Arabic"/>
          <w:sz w:val="32"/>
          <w:szCs w:val="32"/>
          <w:rtl/>
        </w:rPr>
        <w:t>القاعدة العامة في الاختصاص المكاني: أن يكون مكان الدعوى هو مقر إقامة المدعى عليه، لأن جانبه أقوى من المدعي باعتبار أن الأصل براءة ذمته من الحق المدعى به.</w:t>
      </w:r>
    </w:p>
    <w:p w14:paraId="7B53EF67" w14:textId="77777777" w:rsidR="00431DE5" w:rsidRDefault="001235F6" w:rsidP="00360882">
      <w:pPr>
        <w:widowControl/>
        <w:numPr>
          <w:ilvl w:val="0"/>
          <w:numId w:val="10"/>
        </w:numPr>
        <w:ind w:left="1267"/>
        <w:contextualSpacing/>
        <w:jc w:val="both"/>
        <w:rPr>
          <w:rFonts w:ascii="Traditional Arabic" w:hAnsi="Traditional Arabic"/>
          <w:sz w:val="32"/>
          <w:szCs w:val="32"/>
        </w:rPr>
      </w:pPr>
      <w:r>
        <w:rPr>
          <w:rFonts w:ascii="Traditional Arabic" w:hAnsi="Traditional Arabic" w:hint="cs"/>
          <w:sz w:val="32"/>
          <w:szCs w:val="32"/>
          <w:rtl/>
        </w:rPr>
        <w:t>ومن أهم أسباب العدول عن هذه القاعدة: أن ي</w:t>
      </w:r>
      <w:r w:rsidR="00431DE5" w:rsidRPr="00D50064">
        <w:rPr>
          <w:rFonts w:ascii="Traditional Arabic" w:hAnsi="Traditional Arabic"/>
          <w:sz w:val="32"/>
          <w:szCs w:val="32"/>
          <w:rtl/>
        </w:rPr>
        <w:t xml:space="preserve">تعذر تطبيق ذلك، أو </w:t>
      </w:r>
      <w:r>
        <w:rPr>
          <w:rFonts w:ascii="Traditional Arabic" w:hAnsi="Traditional Arabic" w:hint="cs"/>
          <w:sz w:val="32"/>
          <w:szCs w:val="32"/>
          <w:rtl/>
        </w:rPr>
        <w:t>يت</w:t>
      </w:r>
      <w:r w:rsidR="00431DE5" w:rsidRPr="00D50064">
        <w:rPr>
          <w:rFonts w:ascii="Traditional Arabic" w:hAnsi="Traditional Arabic"/>
          <w:sz w:val="32"/>
          <w:szCs w:val="32"/>
          <w:rtl/>
        </w:rPr>
        <w:t xml:space="preserve">عدد مكان المدعى عليه، أو </w:t>
      </w:r>
      <w:r>
        <w:rPr>
          <w:rFonts w:ascii="Traditional Arabic" w:hAnsi="Traditional Arabic" w:hint="cs"/>
          <w:sz w:val="32"/>
          <w:szCs w:val="32"/>
          <w:rtl/>
        </w:rPr>
        <w:t>ي</w:t>
      </w:r>
      <w:r w:rsidR="00431DE5" w:rsidRPr="00D50064">
        <w:rPr>
          <w:rFonts w:ascii="Traditional Arabic" w:hAnsi="Traditional Arabic"/>
          <w:sz w:val="32"/>
          <w:szCs w:val="32"/>
          <w:rtl/>
        </w:rPr>
        <w:t xml:space="preserve">وجد في المدعي أسباب تجعل </w:t>
      </w:r>
      <w:r>
        <w:rPr>
          <w:rFonts w:ascii="Traditional Arabic" w:hAnsi="Traditional Arabic" w:hint="cs"/>
          <w:sz w:val="32"/>
          <w:szCs w:val="32"/>
          <w:rtl/>
        </w:rPr>
        <w:t>مراعاته</w:t>
      </w:r>
      <w:r w:rsidR="00431DE5" w:rsidRPr="00D50064">
        <w:rPr>
          <w:rFonts w:ascii="Traditional Arabic" w:hAnsi="Traditional Arabic"/>
          <w:sz w:val="32"/>
          <w:szCs w:val="32"/>
          <w:rtl/>
        </w:rPr>
        <w:t xml:space="preserve"> </w:t>
      </w:r>
      <w:r>
        <w:rPr>
          <w:rFonts w:ascii="Traditional Arabic" w:hAnsi="Traditional Arabic" w:hint="cs"/>
          <w:sz w:val="32"/>
          <w:szCs w:val="32"/>
          <w:rtl/>
        </w:rPr>
        <w:t>أرجح</w:t>
      </w:r>
      <w:r w:rsidR="00431DE5" w:rsidRPr="00D50064">
        <w:rPr>
          <w:rFonts w:ascii="Traditional Arabic" w:hAnsi="Traditional Arabic"/>
          <w:sz w:val="32"/>
          <w:szCs w:val="32"/>
          <w:rtl/>
        </w:rPr>
        <w:t xml:space="preserve"> من </w:t>
      </w:r>
      <w:r>
        <w:rPr>
          <w:rFonts w:ascii="Traditional Arabic" w:hAnsi="Traditional Arabic" w:hint="cs"/>
          <w:sz w:val="32"/>
          <w:szCs w:val="32"/>
          <w:rtl/>
        </w:rPr>
        <w:t xml:space="preserve">كون الأصل براءة ذمة </w:t>
      </w:r>
      <w:r w:rsidR="00431DE5" w:rsidRPr="00D50064">
        <w:rPr>
          <w:rFonts w:ascii="Traditional Arabic" w:hAnsi="Traditional Arabic"/>
          <w:sz w:val="32"/>
          <w:szCs w:val="32"/>
          <w:rtl/>
        </w:rPr>
        <w:t>المدعى عليه.</w:t>
      </w:r>
      <w:r w:rsidR="000B586D">
        <w:rPr>
          <w:rFonts w:ascii="Traditional Arabic" w:hAnsi="Traditional Arabic" w:hint="cs"/>
          <w:sz w:val="32"/>
          <w:szCs w:val="32"/>
          <w:rtl/>
        </w:rPr>
        <w:t xml:space="preserve"> </w:t>
      </w:r>
    </w:p>
    <w:p w14:paraId="5E14405F" w14:textId="77777777" w:rsidR="000B586D" w:rsidRPr="00D50064" w:rsidRDefault="00085EE1" w:rsidP="00360882">
      <w:pPr>
        <w:widowControl/>
        <w:numPr>
          <w:ilvl w:val="0"/>
          <w:numId w:val="10"/>
        </w:numPr>
        <w:ind w:left="1267"/>
        <w:contextualSpacing/>
        <w:jc w:val="both"/>
        <w:rPr>
          <w:rFonts w:ascii="Traditional Arabic" w:hAnsi="Traditional Arabic"/>
          <w:sz w:val="32"/>
          <w:szCs w:val="32"/>
          <w:rtl/>
        </w:rPr>
      </w:pPr>
      <w:r>
        <w:rPr>
          <w:rFonts w:ascii="Traditional Arabic" w:hAnsi="Traditional Arabic" w:hint="cs"/>
          <w:sz w:val="32"/>
          <w:szCs w:val="32"/>
          <w:rtl/>
        </w:rPr>
        <w:t>"</w:t>
      </w:r>
      <w:r w:rsidR="000B586D">
        <w:rPr>
          <w:rFonts w:ascii="Traditional Arabic" w:hAnsi="Traditional Arabic" w:hint="cs"/>
          <w:sz w:val="32"/>
          <w:szCs w:val="32"/>
          <w:rtl/>
        </w:rPr>
        <w:t>يتحدد الاختصاص المكاني</w:t>
      </w:r>
      <w:r>
        <w:rPr>
          <w:rFonts w:ascii="Traditional Arabic" w:hAnsi="Traditional Arabic" w:hint="cs"/>
          <w:sz w:val="32"/>
          <w:szCs w:val="32"/>
          <w:rtl/>
        </w:rPr>
        <w:t xml:space="preserve"> للمحكمة الجزائية في مكان وقوع الجريمة، أو المكان الذي يقيم فيه المتهم، فإن لم يكن له مكان إقامة معروف يتحدد الاختصاص في المكان الذي يقبض عليه فيه"</w:t>
      </w:r>
      <w:r w:rsidRPr="00085EE1">
        <w:rPr>
          <w:rFonts w:ascii="Traditional Arabic" w:hAnsi="Traditional Arabic"/>
          <w:sz w:val="32"/>
          <w:szCs w:val="36"/>
          <w:vertAlign w:val="superscript"/>
          <w:rtl/>
        </w:rPr>
        <w:t>(</w:t>
      </w:r>
      <w:r w:rsidRPr="00085EE1">
        <w:rPr>
          <w:rStyle w:val="af4"/>
          <w:rFonts w:ascii="Traditional Arabic" w:hAnsi="Traditional Arabic"/>
          <w:sz w:val="32"/>
          <w:szCs w:val="36"/>
          <w:rtl/>
        </w:rPr>
        <w:footnoteReference w:id="6"/>
      </w:r>
      <w:r w:rsidRPr="00085EE1">
        <w:rPr>
          <w:rFonts w:ascii="Traditional Arabic" w:hAnsi="Traditional Arabic"/>
          <w:sz w:val="32"/>
          <w:szCs w:val="36"/>
          <w:vertAlign w:val="superscript"/>
          <w:rtl/>
        </w:rPr>
        <w:t>)</w:t>
      </w:r>
      <w:r>
        <w:rPr>
          <w:rFonts w:ascii="Traditional Arabic" w:hAnsi="Traditional Arabic" w:hint="cs"/>
          <w:sz w:val="32"/>
          <w:szCs w:val="32"/>
          <w:rtl/>
        </w:rPr>
        <w:t>.</w:t>
      </w:r>
    </w:p>
    <w:p w14:paraId="49F66363" w14:textId="77777777" w:rsidR="00D54A68" w:rsidRPr="002F4ECD" w:rsidRDefault="001235F6" w:rsidP="00360882">
      <w:pPr>
        <w:jc w:val="both"/>
        <w:rPr>
          <w:rFonts w:ascii="Traditional Arabic" w:hAnsi="Traditional Arabic"/>
          <w:sz w:val="32"/>
          <w:szCs w:val="32"/>
          <w:rtl/>
        </w:rPr>
      </w:pPr>
      <w:r>
        <w:rPr>
          <w:rFonts w:ascii="Traditional Arabic" w:hAnsi="Traditional Arabic" w:hint="cs"/>
          <w:sz w:val="32"/>
          <w:szCs w:val="32"/>
          <w:rtl/>
        </w:rPr>
        <w:t>"</w:t>
      </w:r>
      <w:r w:rsidR="00D54A68" w:rsidRPr="00D54A68">
        <w:rPr>
          <w:rFonts w:ascii="Traditional Arabic" w:hAnsi="Traditional Arabic"/>
          <w:sz w:val="32"/>
          <w:szCs w:val="32"/>
          <w:rtl/>
        </w:rPr>
        <w:t xml:space="preserve"> </w:t>
      </w:r>
      <w:r w:rsidR="00D54A68" w:rsidRPr="002F4ECD">
        <w:rPr>
          <w:rFonts w:ascii="Traditional Arabic" w:hAnsi="Traditional Arabic"/>
          <w:sz w:val="32"/>
          <w:szCs w:val="32"/>
          <w:rtl/>
        </w:rPr>
        <w:t>المادة الرابعة :</w:t>
      </w:r>
    </w:p>
    <w:p w14:paraId="0C4FB5DE" w14:textId="77777777" w:rsidR="00D54A68" w:rsidRPr="002F4ECD" w:rsidRDefault="00D54A68" w:rsidP="00360882">
      <w:pPr>
        <w:jc w:val="both"/>
        <w:rPr>
          <w:rFonts w:ascii="Traditional Arabic" w:hAnsi="Traditional Arabic"/>
          <w:sz w:val="32"/>
          <w:szCs w:val="32"/>
          <w:rtl/>
        </w:rPr>
      </w:pPr>
      <w:r w:rsidRPr="002F4ECD">
        <w:rPr>
          <w:rFonts w:ascii="Traditional Arabic" w:hAnsi="Traditional Arabic"/>
          <w:sz w:val="32"/>
          <w:szCs w:val="32"/>
          <w:rtl/>
        </w:rPr>
        <w:t>يكون الاختصاص المكاني لقاضي التنفيذ - بحسب الحال - كما يأتي :</w:t>
      </w:r>
    </w:p>
    <w:p w14:paraId="6900C483" w14:textId="77777777" w:rsidR="00D54A68" w:rsidRPr="002F4ECD" w:rsidRDefault="00D54A68" w:rsidP="00360882">
      <w:pPr>
        <w:jc w:val="both"/>
        <w:rPr>
          <w:rFonts w:ascii="Traditional Arabic" w:hAnsi="Traditional Arabic"/>
          <w:sz w:val="32"/>
          <w:szCs w:val="32"/>
          <w:rtl/>
        </w:rPr>
      </w:pPr>
      <w:r w:rsidRPr="002F4ECD">
        <w:rPr>
          <w:rFonts w:ascii="Traditional Arabic" w:hAnsi="Traditional Arabic"/>
          <w:sz w:val="32"/>
          <w:szCs w:val="32"/>
          <w:rtl/>
        </w:rPr>
        <w:t>١- في دائرة المحكمة التي أصدرت السند التنفيذي.</w:t>
      </w:r>
    </w:p>
    <w:p w14:paraId="5D7FBEA3" w14:textId="77777777" w:rsidR="00D54A68" w:rsidRPr="002F4ECD" w:rsidRDefault="00D54A68" w:rsidP="00360882">
      <w:pPr>
        <w:jc w:val="both"/>
        <w:rPr>
          <w:rFonts w:ascii="Traditional Arabic" w:hAnsi="Traditional Arabic"/>
          <w:sz w:val="32"/>
          <w:szCs w:val="32"/>
          <w:rtl/>
        </w:rPr>
      </w:pPr>
      <w:r w:rsidRPr="002F4ECD">
        <w:rPr>
          <w:rFonts w:ascii="Traditional Arabic" w:hAnsi="Traditional Arabic"/>
          <w:sz w:val="32"/>
          <w:szCs w:val="32"/>
          <w:rtl/>
        </w:rPr>
        <w:lastRenderedPageBreak/>
        <w:t>٢- في مكان الجهة التي أنشئ المحرر في منطقتها.</w:t>
      </w:r>
    </w:p>
    <w:p w14:paraId="08C16662" w14:textId="77777777" w:rsidR="00D54A68" w:rsidRDefault="00D54A68" w:rsidP="00360882">
      <w:pPr>
        <w:jc w:val="both"/>
        <w:rPr>
          <w:rFonts w:ascii="Traditional Arabic" w:hAnsi="Traditional Arabic"/>
          <w:sz w:val="32"/>
          <w:szCs w:val="32"/>
          <w:rtl/>
        </w:rPr>
      </w:pPr>
      <w:r w:rsidRPr="002F4ECD">
        <w:rPr>
          <w:rFonts w:ascii="Traditional Arabic" w:hAnsi="Traditional Arabic"/>
          <w:sz w:val="32"/>
          <w:szCs w:val="32"/>
          <w:rtl/>
        </w:rPr>
        <w:t>٣- في موطن المدين.</w:t>
      </w:r>
    </w:p>
    <w:p w14:paraId="7E81780B" w14:textId="77777777" w:rsidR="00CE4BB8" w:rsidRDefault="00D54A68" w:rsidP="00360882">
      <w:pPr>
        <w:jc w:val="both"/>
        <w:rPr>
          <w:rFonts w:ascii="Traditional Arabic" w:hAnsi="Traditional Arabic"/>
          <w:sz w:val="32"/>
          <w:szCs w:val="32"/>
          <w:rtl/>
        </w:rPr>
      </w:pPr>
      <w:r w:rsidRPr="002F4ECD">
        <w:rPr>
          <w:rFonts w:ascii="Traditional Arabic" w:hAnsi="Traditional Arabic"/>
          <w:sz w:val="32"/>
          <w:szCs w:val="32"/>
          <w:rtl/>
        </w:rPr>
        <w:t>٤- في موطن عقار المدين، أو أمواله المنقولة.</w:t>
      </w:r>
    </w:p>
    <w:p w14:paraId="47E731E9" w14:textId="77777777" w:rsidR="00CE4BB8" w:rsidRPr="00CE4BB8" w:rsidRDefault="00CE4BB8" w:rsidP="00360882">
      <w:pPr>
        <w:jc w:val="both"/>
        <w:rPr>
          <w:rFonts w:ascii="Traditional Arabic" w:hAnsi="Traditional Arabic"/>
          <w:sz w:val="32"/>
          <w:szCs w:val="32"/>
          <w:rtl/>
        </w:rPr>
      </w:pPr>
      <w:r w:rsidRPr="00CE4BB8">
        <w:rPr>
          <w:rFonts w:ascii="Traditional Arabic" w:hAnsi="Traditional Arabic"/>
          <w:sz w:val="32"/>
          <w:szCs w:val="32"/>
          <w:rtl/>
        </w:rPr>
        <w:t>وتحدد اللائحة الأحكام اللازمة لهذه المادة</w:t>
      </w:r>
      <w:r>
        <w:rPr>
          <w:rFonts w:ascii="Traditional Arabic" w:hAnsi="Traditional Arabic" w:hint="cs"/>
          <w:sz w:val="32"/>
          <w:szCs w:val="32"/>
          <w:rtl/>
        </w:rPr>
        <w:t>"</w:t>
      </w:r>
      <w:r w:rsidRPr="001235F6">
        <w:rPr>
          <w:rFonts w:ascii="Traditional Arabic" w:hAnsi="Traditional Arabic"/>
          <w:sz w:val="32"/>
          <w:szCs w:val="36"/>
          <w:vertAlign w:val="superscript"/>
          <w:rtl/>
        </w:rPr>
        <w:t>(</w:t>
      </w:r>
      <w:r w:rsidRPr="001235F6">
        <w:rPr>
          <w:rStyle w:val="af4"/>
          <w:rFonts w:ascii="Traditional Arabic" w:hAnsi="Traditional Arabic"/>
          <w:sz w:val="32"/>
          <w:szCs w:val="36"/>
          <w:rtl/>
        </w:rPr>
        <w:footnoteReference w:id="7"/>
      </w:r>
      <w:r w:rsidRPr="001235F6">
        <w:rPr>
          <w:rFonts w:ascii="Traditional Arabic" w:hAnsi="Traditional Arabic"/>
          <w:sz w:val="32"/>
          <w:szCs w:val="36"/>
          <w:vertAlign w:val="superscript"/>
          <w:rtl/>
        </w:rPr>
        <w:t>)</w:t>
      </w:r>
      <w:r>
        <w:rPr>
          <w:rFonts w:ascii="Traditional Arabic" w:hAnsi="Traditional Arabic" w:hint="cs"/>
          <w:sz w:val="32"/>
          <w:szCs w:val="32"/>
          <w:rtl/>
        </w:rPr>
        <w:t xml:space="preserve">، ومن ذلك ما جاء في اللائحة </w:t>
      </w:r>
      <w:r w:rsidRPr="00CE4BB8">
        <w:rPr>
          <w:rFonts w:ascii="Traditional Arabic" w:hAnsi="Traditional Arabic"/>
          <w:sz w:val="32"/>
          <w:szCs w:val="32"/>
          <w:rtl/>
        </w:rPr>
        <w:t>.</w:t>
      </w:r>
    </w:p>
    <w:p w14:paraId="0B72917D" w14:textId="77777777" w:rsidR="00431DE5" w:rsidRPr="00D50064" w:rsidRDefault="00CE4BB8" w:rsidP="00360882">
      <w:pPr>
        <w:jc w:val="both"/>
        <w:rPr>
          <w:rFonts w:ascii="Traditional Arabic" w:hAnsi="Traditional Arabic"/>
          <w:sz w:val="32"/>
          <w:szCs w:val="32"/>
          <w:rtl/>
        </w:rPr>
      </w:pPr>
      <w:r>
        <w:rPr>
          <w:rFonts w:ascii="Traditional Arabic" w:hAnsi="Traditional Arabic" w:hint="cs"/>
          <w:sz w:val="32"/>
          <w:szCs w:val="32"/>
          <w:rtl/>
        </w:rPr>
        <w:t>"</w:t>
      </w:r>
      <w:r w:rsidRPr="00CE4BB8">
        <w:rPr>
          <w:rFonts w:ascii="Traditional Arabic" w:hAnsi="Traditional Arabic"/>
          <w:sz w:val="32"/>
          <w:szCs w:val="32"/>
          <w:rtl/>
        </w:rPr>
        <w:t>4/1- لطالب التنفيذ - في غير الحضانة والزيارة - حق اختيار الولاية المكانية الوارد ذكرها في الفقرات (1، 2، 3، 4) من هذه المادة دون سواها</w:t>
      </w:r>
      <w:r w:rsidRPr="00CE4BB8">
        <w:rPr>
          <w:rFonts w:ascii="Traditional Arabic" w:hAnsi="Traditional Arabic" w:hint="cs"/>
          <w:sz w:val="32"/>
          <w:szCs w:val="32"/>
          <w:rtl/>
        </w:rPr>
        <w:t xml:space="preserve"> </w:t>
      </w:r>
      <w:r w:rsidR="001235F6">
        <w:rPr>
          <w:rFonts w:ascii="Traditional Arabic" w:hAnsi="Traditional Arabic" w:hint="cs"/>
          <w:sz w:val="32"/>
          <w:szCs w:val="32"/>
          <w:rtl/>
        </w:rPr>
        <w:t>"</w:t>
      </w:r>
      <w:r>
        <w:rPr>
          <w:rFonts w:hint="cs"/>
          <w:rtl/>
        </w:rPr>
        <w:t>.</w:t>
      </w:r>
      <w:r w:rsidR="001235F6" w:rsidRPr="001235F6">
        <w:rPr>
          <w:rtl/>
        </w:rPr>
        <w:t xml:space="preserve"> </w:t>
      </w:r>
    </w:p>
    <w:p w14:paraId="454413B8" w14:textId="77777777" w:rsidR="00431DE5" w:rsidRPr="00D50064" w:rsidRDefault="00431DE5" w:rsidP="00360882">
      <w:pPr>
        <w:pStyle w:val="aff3"/>
        <w:bidi/>
        <w:spacing w:before="115" w:beforeAutospacing="0" w:after="0" w:afterAutospacing="0"/>
        <w:ind w:left="547" w:hanging="547"/>
        <w:jc w:val="both"/>
        <w:rPr>
          <w:rFonts w:ascii="Traditional Arabic" w:eastAsiaTheme="minorHAnsi" w:hAnsi="Traditional Arabic" w:cs="Traditional Arabic"/>
          <w:sz w:val="32"/>
          <w:szCs w:val="32"/>
        </w:rPr>
      </w:pPr>
      <w:r w:rsidRPr="00D50064">
        <w:rPr>
          <w:rFonts w:ascii="Traditional Arabic" w:eastAsiaTheme="minorHAnsi" w:hAnsi="Traditional Arabic" w:cs="Traditional Arabic"/>
          <w:sz w:val="32"/>
          <w:szCs w:val="32"/>
          <w:rtl/>
        </w:rPr>
        <w:t>أمثلة تعذر إقامة الدعوى في بلد المدعى عليه أو تعدد مكانه</w:t>
      </w:r>
      <w:r w:rsidR="00F5198B">
        <w:rPr>
          <w:rFonts w:ascii="Traditional Arabic" w:eastAsiaTheme="minorHAnsi" w:hAnsi="Traditional Arabic" w:cs="Traditional Arabic"/>
          <w:sz w:val="32"/>
          <w:szCs w:val="32"/>
          <w:rtl/>
        </w:rPr>
        <w:t>:</w:t>
      </w:r>
    </w:p>
    <w:p w14:paraId="5FB5533B" w14:textId="77777777" w:rsidR="00431DE5" w:rsidRPr="00D50064" w:rsidRDefault="00431DE5" w:rsidP="00360882">
      <w:pPr>
        <w:widowControl/>
        <w:numPr>
          <w:ilvl w:val="0"/>
          <w:numId w:val="18"/>
        </w:numPr>
        <w:contextualSpacing/>
        <w:jc w:val="both"/>
        <w:rPr>
          <w:rFonts w:ascii="Traditional Arabic" w:hAnsi="Traditional Arabic"/>
          <w:sz w:val="32"/>
          <w:szCs w:val="32"/>
        </w:rPr>
      </w:pPr>
      <w:r w:rsidRPr="00D50064">
        <w:rPr>
          <w:rFonts w:ascii="Traditional Arabic" w:hAnsi="Traditional Arabic"/>
          <w:sz w:val="32"/>
          <w:szCs w:val="32"/>
          <w:rtl/>
        </w:rPr>
        <w:t>إذا لم يكن للمدعى عليه مكان إقامة في المملكة فيكون الاختصاص للمحكمة التي يقع في نطاق اختصاصها مكان إقامة المدعي.</w:t>
      </w:r>
    </w:p>
    <w:p w14:paraId="4A46F306" w14:textId="77777777" w:rsidR="00431DE5" w:rsidRPr="00D50064" w:rsidRDefault="00431DE5" w:rsidP="00360882">
      <w:pPr>
        <w:widowControl/>
        <w:numPr>
          <w:ilvl w:val="0"/>
          <w:numId w:val="18"/>
        </w:numPr>
        <w:contextualSpacing/>
        <w:jc w:val="both"/>
        <w:rPr>
          <w:rFonts w:ascii="Traditional Arabic" w:hAnsi="Traditional Arabic"/>
          <w:sz w:val="32"/>
          <w:szCs w:val="32"/>
          <w:rtl/>
        </w:rPr>
      </w:pPr>
      <w:r w:rsidRPr="00D50064">
        <w:rPr>
          <w:rFonts w:ascii="Traditional Arabic" w:hAnsi="Traditional Arabic"/>
          <w:sz w:val="32"/>
          <w:szCs w:val="32"/>
          <w:rtl/>
        </w:rPr>
        <w:t>إذا لم يكن للمدعي والمدعى عليه مكان إقامة في المملكة فللمدعي إقامة دعواه في إحدى محاكم مدن المملكة.</w:t>
      </w:r>
    </w:p>
    <w:p w14:paraId="1EE5F8EF" w14:textId="77777777" w:rsidR="00431DE5" w:rsidRPr="00D50064" w:rsidRDefault="00431DE5" w:rsidP="00360882">
      <w:pPr>
        <w:widowControl/>
        <w:numPr>
          <w:ilvl w:val="0"/>
          <w:numId w:val="18"/>
        </w:numPr>
        <w:contextualSpacing/>
        <w:jc w:val="both"/>
        <w:rPr>
          <w:rFonts w:ascii="Traditional Arabic" w:hAnsi="Traditional Arabic"/>
          <w:sz w:val="32"/>
          <w:szCs w:val="32"/>
          <w:rtl/>
        </w:rPr>
      </w:pPr>
      <w:r w:rsidRPr="00D50064">
        <w:rPr>
          <w:rFonts w:ascii="Traditional Arabic" w:hAnsi="Traditional Arabic"/>
          <w:sz w:val="32"/>
          <w:szCs w:val="32"/>
          <w:rtl/>
        </w:rPr>
        <w:t>إذا تعدد المدعى عليهم يكون الاختصاص للمحكمة التي يقع في نطاق اختصاصها مكان إقامة الأكثرية، وفي حال التساوي يكون المدعي بالخيار في إقامة الدعوى أمام أي محكمة يقع في نطاق اختصاصها مكان إقامة أحدهم.</w:t>
      </w:r>
    </w:p>
    <w:p w14:paraId="778BB4CC" w14:textId="77777777" w:rsidR="00431DE5" w:rsidRPr="00D50064" w:rsidRDefault="00431DE5" w:rsidP="00360882">
      <w:pPr>
        <w:widowControl/>
        <w:numPr>
          <w:ilvl w:val="0"/>
          <w:numId w:val="18"/>
        </w:numPr>
        <w:contextualSpacing/>
        <w:jc w:val="both"/>
        <w:rPr>
          <w:rFonts w:ascii="Traditional Arabic" w:hAnsi="Traditional Arabic"/>
          <w:sz w:val="32"/>
          <w:szCs w:val="32"/>
          <w:rtl/>
        </w:rPr>
      </w:pPr>
      <w:r w:rsidRPr="00D50064">
        <w:rPr>
          <w:rFonts w:ascii="Traditional Arabic" w:hAnsi="Traditional Arabic"/>
          <w:sz w:val="32"/>
          <w:szCs w:val="32"/>
          <w:rtl/>
        </w:rPr>
        <w:t>تقام الدعوى على الأجهزة الحكومية في المحكمة التي يقع في نطاق اختصاصها المقر الرئيس لها، ويجوز رفع الدعوى إلى المحكمة التي يقع في نطاق اختصاصها فرع الجهاز الحكومي في المسائل المتعلقة بذلك الفرع.</w:t>
      </w:r>
    </w:p>
    <w:p w14:paraId="45A3FD5B" w14:textId="77777777" w:rsidR="00431DE5" w:rsidRPr="00D50064" w:rsidRDefault="00431DE5" w:rsidP="00360882">
      <w:pPr>
        <w:widowControl/>
        <w:numPr>
          <w:ilvl w:val="0"/>
          <w:numId w:val="18"/>
        </w:numPr>
        <w:contextualSpacing/>
        <w:jc w:val="both"/>
        <w:rPr>
          <w:rFonts w:ascii="Traditional Arabic" w:hAnsi="Traditional Arabic"/>
          <w:sz w:val="32"/>
          <w:szCs w:val="32"/>
          <w:rtl/>
        </w:rPr>
      </w:pPr>
      <w:r w:rsidRPr="00D50064">
        <w:rPr>
          <w:rFonts w:ascii="Traditional Arabic" w:hAnsi="Traditional Arabic"/>
          <w:sz w:val="32"/>
          <w:szCs w:val="32"/>
          <w:rtl/>
        </w:rPr>
        <w:t xml:space="preserve">تقام الدعوى المتعلقة بالشركات أو الجمعيات القائمة أو التي في دور التصفية أو المؤسسات الخاصة في المحكمة التي يقع في نطاق اختصاصها مركز إدارتها، </w:t>
      </w:r>
      <w:r w:rsidRPr="00D50064">
        <w:rPr>
          <w:rFonts w:ascii="Traditional Arabic" w:hAnsi="Traditional Arabic"/>
          <w:sz w:val="32"/>
          <w:szCs w:val="32"/>
          <w:rtl/>
        </w:rPr>
        <w:lastRenderedPageBreak/>
        <w:t>سواء كانت الدعوى على الشركة أو الجمعية أو المؤسسة، أو من الشركة أو الجمعية أو المؤسسة على أحد الشركاء أو الأعضاء، أو من شريك أو عضو على آخر، ويجوز رفع الدعوى إلى المحكمة التي يقع في نطاق اختصاصها فرع الشركة أو الجمعية أو المؤسسة، وذلك في المسائل المتعلقة بهذا الفرع.</w:t>
      </w:r>
    </w:p>
    <w:p w14:paraId="3F3B60A7" w14:textId="77777777" w:rsidR="00431DE5" w:rsidRPr="00D50064" w:rsidRDefault="00431DE5" w:rsidP="00360882">
      <w:pPr>
        <w:bidi w:val="0"/>
        <w:jc w:val="both"/>
        <w:rPr>
          <w:rFonts w:ascii="Traditional Arabic" w:hAnsi="Traditional Arabic"/>
          <w:sz w:val="32"/>
          <w:szCs w:val="32"/>
        </w:rPr>
      </w:pPr>
    </w:p>
    <w:p w14:paraId="63F7C347" w14:textId="77777777" w:rsidR="00431DE5" w:rsidRPr="00D50064" w:rsidRDefault="00431DE5" w:rsidP="00360882">
      <w:pPr>
        <w:spacing w:before="134"/>
        <w:ind w:left="547" w:hanging="547"/>
        <w:jc w:val="both"/>
        <w:rPr>
          <w:rFonts w:ascii="Traditional Arabic" w:hAnsi="Traditional Arabic"/>
          <w:sz w:val="32"/>
          <w:szCs w:val="32"/>
        </w:rPr>
      </w:pPr>
      <w:r w:rsidRPr="00D50064">
        <w:rPr>
          <w:rFonts w:ascii="Traditional Arabic" w:hAnsi="Traditional Arabic"/>
          <w:sz w:val="32"/>
          <w:szCs w:val="32"/>
          <w:rtl/>
        </w:rPr>
        <w:t>أمثلة للحالات التي تجعل جانب المدعي أقوى من جانب المدعى عليه:</w:t>
      </w:r>
    </w:p>
    <w:p w14:paraId="330B681D"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١- يكون للمدعي بالنفقة الخيار في إقامة الدعوى في المحكمة التي يقع في نطاق اختصاصها مكان إقامة المدعى عليه أو المدعي.</w:t>
      </w:r>
    </w:p>
    <w:p w14:paraId="57A5FAE6"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٢- للمرأة - في المسائل الزوجية والحضانة والزيارة ومن عضلها أولياؤها - الخيار في إقامة دعواها في بلدها أو بلد المدعى عليه. وعلى المحكمة إذا سمعت الدعوى في بلد المدعية استخلاف محكمة بلد المدعى عليه للإجابة عن دعواها. فإذا توجهت الدعوى أبلغ المدعى عليه بالحضور إلى مكان إقامتها للسير فيها، فإن امتنع سمعت غيابيًا، وإذا لم تتوجه الدعوى ردتها المحكمة دون إحضاره.</w:t>
      </w:r>
    </w:p>
    <w:p w14:paraId="159725A5" w14:textId="77777777" w:rsidR="00431DE5" w:rsidRPr="00D50064" w:rsidRDefault="00431DE5" w:rsidP="00360882">
      <w:pPr>
        <w:pStyle w:val="aff3"/>
        <w:bidi/>
        <w:spacing w:before="96" w:beforeAutospacing="0" w:after="0" w:afterAutospacing="0"/>
        <w:ind w:left="547" w:hanging="547"/>
        <w:jc w:val="both"/>
        <w:rPr>
          <w:rFonts w:ascii="Traditional Arabic" w:eastAsiaTheme="minorHAnsi" w:hAnsi="Traditional Arabic" w:cs="Traditional Arabic"/>
          <w:sz w:val="32"/>
          <w:szCs w:val="32"/>
          <w:rtl/>
        </w:rPr>
      </w:pPr>
      <w:r w:rsidRPr="00D50064">
        <w:rPr>
          <w:rFonts w:ascii="Traditional Arabic" w:eastAsiaTheme="minorHAnsi" w:hAnsi="Traditional Arabic" w:cs="Traditional Arabic"/>
          <w:sz w:val="32"/>
          <w:szCs w:val="32"/>
          <w:rtl/>
        </w:rPr>
        <w:t>٣- يكون للمدعي في الدعاوى الناشئة عن حوادث السير التي تقع في بلد غير بلد المدعى عليه الخيار في إقامة الدعوى في المحكمة التي يقع في نطاق اختصاصها مكان وقوع الحادث أو مكان إقامة المدعى عليه.</w:t>
      </w:r>
    </w:p>
    <w:p w14:paraId="628BE77B" w14:textId="77777777" w:rsidR="00431DE5" w:rsidRPr="00D50064" w:rsidRDefault="00431DE5" w:rsidP="00360882">
      <w:pPr>
        <w:jc w:val="both"/>
        <w:rPr>
          <w:rFonts w:ascii="Traditional Arabic" w:hAnsi="Traditional Arabic"/>
          <w:sz w:val="32"/>
          <w:szCs w:val="32"/>
          <w:rtl/>
        </w:rPr>
      </w:pPr>
    </w:p>
    <w:p w14:paraId="2C3C50E5" w14:textId="77777777" w:rsidR="00431DE5" w:rsidRPr="00D50064" w:rsidRDefault="00431DE5" w:rsidP="00360882">
      <w:pPr>
        <w:jc w:val="both"/>
        <w:rPr>
          <w:rFonts w:ascii="Traditional Arabic" w:hAnsi="Traditional Arabic"/>
          <w:sz w:val="32"/>
          <w:szCs w:val="32"/>
        </w:rPr>
      </w:pPr>
    </w:p>
    <w:p w14:paraId="20F83AA8" w14:textId="77777777" w:rsidR="00FF2A75" w:rsidRPr="00633A0B" w:rsidRDefault="00FF2A75" w:rsidP="00633A0B">
      <w:pPr>
        <w:pStyle w:val="1"/>
        <w:bidi/>
        <w:rPr>
          <w:szCs w:val="32"/>
          <w:rtl/>
        </w:rPr>
      </w:pPr>
      <w:bookmarkStart w:id="18" w:name="_Toc99591445"/>
      <w:r w:rsidRPr="00633A0B">
        <w:rPr>
          <w:rFonts w:hint="cs"/>
          <w:szCs w:val="32"/>
          <w:rtl/>
        </w:rPr>
        <w:lastRenderedPageBreak/>
        <w:t>7-7. تمارين على الاختصاص المكاني</w:t>
      </w:r>
      <w:bookmarkEnd w:id="18"/>
    </w:p>
    <w:tbl>
      <w:tblPr>
        <w:tblStyle w:val="aff0"/>
        <w:bidiVisual/>
        <w:tblW w:w="0" w:type="auto"/>
        <w:jc w:val="center"/>
        <w:tblLook w:val="04A0" w:firstRow="1" w:lastRow="0" w:firstColumn="1" w:lastColumn="0" w:noHBand="0" w:noVBand="1"/>
      </w:tblPr>
      <w:tblGrid>
        <w:gridCol w:w="6177"/>
      </w:tblGrid>
      <w:tr w:rsidR="00FF2A75" w:rsidRPr="00FB4513" w14:paraId="07E7BCB5" w14:textId="77777777" w:rsidTr="008D5058">
        <w:trPr>
          <w:jc w:val="center"/>
        </w:trPr>
        <w:tc>
          <w:tcPr>
            <w:tcW w:w="6177" w:type="dxa"/>
          </w:tcPr>
          <w:p w14:paraId="6DEF1439" w14:textId="77777777" w:rsidR="00FF2A75" w:rsidRPr="00FB4513" w:rsidRDefault="00FF2A75" w:rsidP="00360882">
            <w:pPr>
              <w:ind w:firstLine="0"/>
              <w:rPr>
                <w:rFonts w:ascii="Traditional Arabic" w:hAnsi="Traditional Arabic"/>
                <w:b/>
                <w:bCs/>
                <w:color w:val="4F6228" w:themeColor="accent3" w:themeShade="80"/>
                <w:sz w:val="32"/>
                <w:szCs w:val="32"/>
                <w:rtl/>
              </w:rPr>
            </w:pPr>
            <w:r w:rsidRPr="00946C6D">
              <w:rPr>
                <w:rFonts w:ascii="Traditional Arabic" w:hAnsi="Traditional Arabic"/>
                <w:b/>
                <w:bCs/>
                <w:color w:val="4F6228" w:themeColor="accent3" w:themeShade="80"/>
                <w:sz w:val="32"/>
                <w:szCs w:val="32"/>
                <w:rtl/>
              </w:rPr>
              <w:t>التمرين السابع: مثال تطبيقي (افتراضي) لعدم الاختصاص المكاني:</w:t>
            </w:r>
          </w:p>
        </w:tc>
      </w:tr>
    </w:tbl>
    <w:p w14:paraId="603F11BE" w14:textId="77777777" w:rsidR="00027582" w:rsidRPr="003C020B" w:rsidRDefault="00027582"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لو</w:t>
      </w:r>
      <w:r w:rsidR="002E1600" w:rsidRPr="003C020B">
        <w:rPr>
          <w:rFonts w:ascii="Traditional Arabic" w:hAnsi="Traditional Arabic" w:hint="cs"/>
          <w:color w:val="4F6228" w:themeColor="accent3" w:themeShade="80"/>
          <w:sz w:val="32"/>
          <w:szCs w:val="32"/>
          <w:rtl/>
        </w:rPr>
        <w:t xml:space="preserve"> حصل نزاع حقوقي بينك وبين جارك وأنتما في مدينة الدمام</w:t>
      </w:r>
      <w:r w:rsidR="000031E7" w:rsidRPr="003C020B">
        <w:rPr>
          <w:rFonts w:ascii="Traditional Arabic" w:hAnsi="Traditional Arabic" w:hint="cs"/>
          <w:color w:val="4F6228" w:themeColor="accent3" w:themeShade="80"/>
          <w:sz w:val="32"/>
          <w:szCs w:val="32"/>
          <w:rtl/>
        </w:rPr>
        <w:t xml:space="preserve"> في دين مالي</w:t>
      </w:r>
      <w:r w:rsidR="002E1600" w:rsidRPr="003C020B">
        <w:rPr>
          <w:rFonts w:ascii="Traditional Arabic" w:hAnsi="Traditional Arabic" w:hint="cs"/>
          <w:color w:val="4F6228" w:themeColor="accent3" w:themeShade="80"/>
          <w:sz w:val="32"/>
          <w:szCs w:val="32"/>
          <w:rtl/>
        </w:rPr>
        <w:t xml:space="preserve">، وفي أول جلسة دفع جارك دعواه بأن له </w:t>
      </w:r>
      <w:r w:rsidR="000031E7" w:rsidRPr="003C020B">
        <w:rPr>
          <w:rFonts w:ascii="Traditional Arabic" w:hAnsi="Traditional Arabic" w:hint="cs"/>
          <w:color w:val="4F6228" w:themeColor="accent3" w:themeShade="80"/>
          <w:sz w:val="32"/>
          <w:szCs w:val="32"/>
          <w:rtl/>
        </w:rPr>
        <w:t xml:space="preserve">بيت آخر في مدينة </w:t>
      </w:r>
      <w:r w:rsidR="00766067" w:rsidRPr="003C020B">
        <w:rPr>
          <w:rFonts w:ascii="Traditional Arabic" w:hAnsi="Traditional Arabic" w:hint="cs"/>
          <w:color w:val="4F6228" w:themeColor="accent3" w:themeShade="80"/>
          <w:sz w:val="32"/>
          <w:szCs w:val="32"/>
          <w:rtl/>
        </w:rPr>
        <w:t>الهفوف</w:t>
      </w:r>
      <w:r w:rsidR="000031E7" w:rsidRPr="003C020B">
        <w:rPr>
          <w:rFonts w:ascii="Traditional Arabic" w:hAnsi="Traditional Arabic" w:hint="cs"/>
          <w:color w:val="4F6228" w:themeColor="accent3" w:themeShade="80"/>
          <w:sz w:val="32"/>
          <w:szCs w:val="32"/>
          <w:rtl/>
        </w:rPr>
        <w:t xml:space="preserve">،  ويقضي فيه الأيام </w:t>
      </w:r>
      <w:r w:rsidR="00F86D3A" w:rsidRPr="003C020B">
        <w:rPr>
          <w:rFonts w:ascii="Traditional Arabic" w:hAnsi="Traditional Arabic" w:hint="cs"/>
          <w:color w:val="4F6228" w:themeColor="accent3" w:themeShade="80"/>
          <w:sz w:val="32"/>
          <w:szCs w:val="32"/>
          <w:rtl/>
        </w:rPr>
        <w:t>الثلاثة</w:t>
      </w:r>
      <w:r w:rsidR="000031E7" w:rsidRPr="003C020B">
        <w:rPr>
          <w:rFonts w:ascii="Traditional Arabic" w:hAnsi="Traditional Arabic" w:hint="cs"/>
          <w:color w:val="4F6228" w:themeColor="accent3" w:themeShade="80"/>
          <w:sz w:val="32"/>
          <w:szCs w:val="32"/>
          <w:rtl/>
        </w:rPr>
        <w:t xml:space="preserve"> الأولى التي تصادف أغلب أيام الدوام الرسمي</w:t>
      </w:r>
      <w:r w:rsidR="00BC1AC9" w:rsidRPr="003C020B">
        <w:rPr>
          <w:rFonts w:ascii="Traditional Arabic" w:hAnsi="Traditional Arabic" w:hint="cs"/>
          <w:color w:val="4F6228" w:themeColor="accent3" w:themeShade="80"/>
          <w:sz w:val="32"/>
          <w:szCs w:val="32"/>
          <w:rtl/>
        </w:rPr>
        <w:t xml:space="preserve">؛ ورفضت أنت إقامتها في غير الدمام؛ فأين </w:t>
      </w:r>
      <w:r w:rsidR="00F86D3A" w:rsidRPr="003C020B">
        <w:rPr>
          <w:rFonts w:ascii="Traditional Arabic" w:hAnsi="Traditional Arabic" w:hint="cs"/>
          <w:color w:val="4F6228" w:themeColor="accent3" w:themeShade="80"/>
          <w:sz w:val="32"/>
          <w:szCs w:val="32"/>
          <w:rtl/>
        </w:rPr>
        <w:t>المكان الذي تقام فيه الدعوى هو:</w:t>
      </w:r>
    </w:p>
    <w:p w14:paraId="6E988362" w14:textId="77777777" w:rsidR="00F86D3A" w:rsidRPr="003C020B" w:rsidRDefault="005C2511"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F86D3A" w:rsidRPr="003C020B">
        <w:rPr>
          <w:rFonts w:ascii="Traditional Arabic" w:hAnsi="Traditional Arabic" w:hint="cs"/>
          <w:color w:val="4F6228" w:themeColor="accent3" w:themeShade="80"/>
          <w:sz w:val="32"/>
          <w:szCs w:val="32"/>
          <w:rtl/>
        </w:rPr>
        <w:t xml:space="preserve">مدينة </w:t>
      </w:r>
      <w:r w:rsidR="007278AA" w:rsidRPr="003C020B">
        <w:rPr>
          <w:rFonts w:ascii="Traditional Arabic" w:hAnsi="Traditional Arabic" w:hint="cs"/>
          <w:color w:val="4F6228" w:themeColor="accent3" w:themeShade="80"/>
          <w:sz w:val="32"/>
          <w:szCs w:val="32"/>
          <w:rtl/>
        </w:rPr>
        <w:t>الدمام</w:t>
      </w:r>
      <w:r w:rsidR="00F86D3A" w:rsidRPr="003C020B">
        <w:rPr>
          <w:rFonts w:ascii="Traditional Arabic" w:hAnsi="Traditional Arabic" w:hint="cs"/>
          <w:color w:val="4F6228" w:themeColor="accent3" w:themeShade="80"/>
          <w:sz w:val="32"/>
          <w:szCs w:val="32"/>
          <w:rtl/>
        </w:rPr>
        <w:t xml:space="preserve">؛ لأنه </w:t>
      </w:r>
      <w:r w:rsidR="007278AA" w:rsidRPr="003C020B">
        <w:rPr>
          <w:rFonts w:ascii="Traditional Arabic" w:hAnsi="Traditional Arabic" w:hint="cs"/>
          <w:color w:val="4F6228" w:themeColor="accent3" w:themeShade="80"/>
          <w:sz w:val="32"/>
          <w:szCs w:val="32"/>
          <w:rtl/>
        </w:rPr>
        <w:t>إذا كان للمدعى عليه مكان إقامة في أكثر من بلد فللمدعي إقامة الدعوى في إحدى هذه البلدان.</w:t>
      </w:r>
    </w:p>
    <w:p w14:paraId="6BF52CE0" w14:textId="77777777" w:rsidR="007278AA" w:rsidRPr="003C020B" w:rsidRDefault="005C2511"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7278AA" w:rsidRPr="003C020B">
        <w:rPr>
          <w:rFonts w:ascii="Traditional Arabic" w:hAnsi="Traditional Arabic" w:hint="cs"/>
          <w:color w:val="4F6228" w:themeColor="accent3" w:themeShade="80"/>
          <w:sz w:val="32"/>
          <w:szCs w:val="32"/>
          <w:rtl/>
        </w:rPr>
        <w:t xml:space="preserve">مدينة </w:t>
      </w:r>
      <w:r w:rsidR="00766067" w:rsidRPr="003C020B">
        <w:rPr>
          <w:rFonts w:ascii="Traditional Arabic" w:hAnsi="Traditional Arabic" w:hint="cs"/>
          <w:color w:val="4F6228" w:themeColor="accent3" w:themeShade="80"/>
          <w:sz w:val="32"/>
          <w:szCs w:val="32"/>
          <w:rtl/>
        </w:rPr>
        <w:t>الهفوف</w:t>
      </w:r>
      <w:r w:rsidR="007278AA" w:rsidRPr="003C020B">
        <w:rPr>
          <w:rFonts w:ascii="Traditional Arabic" w:hAnsi="Traditional Arabic" w:hint="cs"/>
          <w:color w:val="4F6228" w:themeColor="accent3" w:themeShade="80"/>
          <w:sz w:val="32"/>
          <w:szCs w:val="32"/>
          <w:rtl/>
        </w:rPr>
        <w:t>؛ لأنه يقضي أغلب أيام العمل في مدينة الجبيل؛ والعبرة بحاله وقت العمل وليس وقت الإجازة.</w:t>
      </w:r>
    </w:p>
    <w:p w14:paraId="37C78B55" w14:textId="77777777" w:rsidR="007278AA" w:rsidRPr="003C020B" w:rsidRDefault="007278AA"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ومستند ذلك:</w:t>
      </w:r>
    </w:p>
    <w:p w14:paraId="7D38FC64" w14:textId="77777777" w:rsidR="007278AA" w:rsidRPr="003C020B" w:rsidRDefault="005C2511"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7278AA" w:rsidRPr="003C020B">
        <w:rPr>
          <w:rFonts w:ascii="Traditional Arabic" w:hAnsi="Traditional Arabic" w:hint="cs"/>
          <w:color w:val="4F6228" w:themeColor="accent3" w:themeShade="80"/>
          <w:sz w:val="32"/>
          <w:szCs w:val="32"/>
          <w:rtl/>
        </w:rPr>
        <w:t>اللائحة 36/2 من اللائحة التنفيذية لنظام المرافعات ىالشرعية.</w:t>
      </w:r>
    </w:p>
    <w:p w14:paraId="0E37713B" w14:textId="77777777" w:rsidR="007278AA" w:rsidRPr="003C020B" w:rsidRDefault="005C2511"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7278AA" w:rsidRPr="003C020B">
        <w:rPr>
          <w:rFonts w:ascii="Traditional Arabic" w:hAnsi="Traditional Arabic" w:hint="cs"/>
          <w:color w:val="4F6228" w:themeColor="accent3" w:themeShade="80"/>
          <w:sz w:val="32"/>
          <w:szCs w:val="32"/>
          <w:rtl/>
        </w:rPr>
        <w:t>اللائحة 36/</w:t>
      </w:r>
      <w:r w:rsidRPr="003C020B">
        <w:rPr>
          <w:rFonts w:ascii="Traditional Arabic" w:hAnsi="Traditional Arabic" w:hint="cs"/>
          <w:color w:val="4F6228" w:themeColor="accent3" w:themeShade="80"/>
          <w:sz w:val="32"/>
          <w:szCs w:val="32"/>
          <w:rtl/>
        </w:rPr>
        <w:t>4</w:t>
      </w:r>
      <w:r w:rsidR="007278AA" w:rsidRPr="003C020B">
        <w:rPr>
          <w:rFonts w:ascii="Traditional Arabic" w:hAnsi="Traditional Arabic" w:hint="cs"/>
          <w:color w:val="4F6228" w:themeColor="accent3" w:themeShade="80"/>
          <w:sz w:val="32"/>
          <w:szCs w:val="32"/>
          <w:rtl/>
        </w:rPr>
        <w:t xml:space="preserve"> من اللائحة التنفيذية ل</w:t>
      </w:r>
      <w:r w:rsidRPr="003C020B">
        <w:rPr>
          <w:rFonts w:ascii="Traditional Arabic" w:hAnsi="Traditional Arabic" w:hint="cs"/>
          <w:color w:val="4F6228" w:themeColor="accent3" w:themeShade="80"/>
          <w:sz w:val="32"/>
          <w:szCs w:val="32"/>
          <w:rtl/>
        </w:rPr>
        <w:t>نظام المرافعات ىالشرعية.</w:t>
      </w:r>
    </w:p>
    <w:tbl>
      <w:tblPr>
        <w:tblStyle w:val="aff0"/>
        <w:bidiVisual/>
        <w:tblW w:w="0" w:type="auto"/>
        <w:jc w:val="center"/>
        <w:tblLook w:val="04A0" w:firstRow="1" w:lastRow="0" w:firstColumn="1" w:lastColumn="0" w:noHBand="0" w:noVBand="1"/>
      </w:tblPr>
      <w:tblGrid>
        <w:gridCol w:w="5453"/>
      </w:tblGrid>
      <w:tr w:rsidR="005C2511" w:rsidRPr="00FB4513" w14:paraId="0D2883AA" w14:textId="77777777" w:rsidTr="005C2511">
        <w:trPr>
          <w:jc w:val="center"/>
        </w:trPr>
        <w:tc>
          <w:tcPr>
            <w:tcW w:w="5453" w:type="dxa"/>
          </w:tcPr>
          <w:p w14:paraId="7FFFA34B" w14:textId="77777777" w:rsidR="005C2511" w:rsidRPr="00FB4513" w:rsidRDefault="007278AA" w:rsidP="00360882">
            <w:pPr>
              <w:ind w:firstLine="0"/>
              <w:rPr>
                <w:rFonts w:ascii="Traditional Arabic" w:hAnsi="Traditional Arabic"/>
                <w:b/>
                <w:bCs/>
                <w:color w:val="4F6228" w:themeColor="accent3" w:themeShade="80"/>
                <w:sz w:val="32"/>
                <w:szCs w:val="32"/>
                <w:rtl/>
              </w:rPr>
            </w:pPr>
            <w:r>
              <w:rPr>
                <w:rFonts w:ascii="Traditional Arabic" w:hAnsi="Traditional Arabic" w:hint="cs"/>
                <w:b/>
                <w:bCs/>
                <w:color w:val="4F6228" w:themeColor="accent3" w:themeShade="80"/>
                <w:sz w:val="32"/>
                <w:szCs w:val="32"/>
                <w:rtl/>
              </w:rPr>
              <w:t xml:space="preserve"> </w:t>
            </w:r>
            <w:r w:rsidR="005C2511" w:rsidRPr="005C2511">
              <w:rPr>
                <w:rFonts w:ascii="Traditional Arabic" w:hAnsi="Traditional Arabic"/>
                <w:b/>
                <w:bCs/>
                <w:color w:val="4F6228" w:themeColor="accent3" w:themeShade="80"/>
                <w:sz w:val="32"/>
                <w:szCs w:val="32"/>
                <w:rtl/>
              </w:rPr>
              <w:t xml:space="preserve">التمرين الثامن: مثال تطبيقي (واقعي) </w:t>
            </w:r>
            <w:r w:rsidR="005C2511">
              <w:rPr>
                <w:rFonts w:ascii="Traditional Arabic" w:hAnsi="Traditional Arabic" w:hint="cs"/>
                <w:b/>
                <w:bCs/>
                <w:color w:val="4F6228" w:themeColor="accent3" w:themeShade="80"/>
                <w:sz w:val="32"/>
                <w:szCs w:val="32"/>
                <w:rtl/>
              </w:rPr>
              <w:t>ل</w:t>
            </w:r>
            <w:r w:rsidR="005C2511" w:rsidRPr="005C2511">
              <w:rPr>
                <w:rFonts w:ascii="Traditional Arabic" w:hAnsi="Traditional Arabic"/>
                <w:b/>
                <w:bCs/>
                <w:color w:val="4F6228" w:themeColor="accent3" w:themeShade="80"/>
                <w:sz w:val="32"/>
                <w:szCs w:val="32"/>
                <w:rtl/>
              </w:rPr>
              <w:t>لاختصاص المكاني:</w:t>
            </w:r>
          </w:p>
        </w:tc>
      </w:tr>
    </w:tbl>
    <w:p w14:paraId="664FB758" w14:textId="77777777" w:rsidR="00D60AFB" w:rsidRPr="003C020B" w:rsidRDefault="005C2511"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خلاصة الدعوى والحكم:</w:t>
      </w:r>
    </w:p>
    <w:p w14:paraId="1B3999B7" w14:textId="77777777" w:rsidR="005C2511" w:rsidRPr="003C020B" w:rsidRDefault="00E276BB"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المدعي يملك عمارة سكنية في مدينة الدمام، و</w:t>
      </w:r>
      <w:r w:rsidR="00CE379E" w:rsidRPr="003C020B">
        <w:rPr>
          <w:rFonts w:ascii="Traditional Arabic" w:hAnsi="Traditional Arabic" w:hint="cs"/>
          <w:color w:val="4F6228" w:themeColor="accent3" w:themeShade="80"/>
          <w:sz w:val="32"/>
          <w:szCs w:val="32"/>
          <w:rtl/>
        </w:rPr>
        <w:t xml:space="preserve">أرسل للمستأجرين إشعارا خطيا بإخلاء الشقة فور انتهاء العقد ليقوم بصيانة شاملة للعمارة، وتأخر أحد المستأجرين خمسة أشهر، فأقام المالك دعوى عليه بإخلاء الشقة </w:t>
      </w:r>
      <w:r w:rsidR="005C2511" w:rsidRPr="003C020B">
        <w:rPr>
          <w:rFonts w:ascii="Traditional Arabic" w:hAnsi="Traditional Arabic" w:hint="cs"/>
          <w:color w:val="4F6228" w:themeColor="accent3" w:themeShade="80"/>
          <w:sz w:val="32"/>
          <w:szCs w:val="32"/>
          <w:rtl/>
        </w:rPr>
        <w:t xml:space="preserve">وتحمل الشرط الجزائي على عدم اخلاء الشقة </w:t>
      </w:r>
      <w:r w:rsidR="00CE379E" w:rsidRPr="003C020B">
        <w:rPr>
          <w:rFonts w:ascii="Traditional Arabic" w:hAnsi="Traditional Arabic" w:hint="cs"/>
          <w:color w:val="4F6228" w:themeColor="accent3" w:themeShade="80"/>
          <w:sz w:val="32"/>
          <w:szCs w:val="32"/>
          <w:rtl/>
        </w:rPr>
        <w:t>عند انتهاء العقد</w:t>
      </w:r>
      <w:r w:rsidRPr="003C020B">
        <w:rPr>
          <w:rFonts w:ascii="Traditional Arabic" w:hAnsi="Traditional Arabic" w:hint="cs"/>
          <w:color w:val="4F6228" w:themeColor="accent3" w:themeShade="80"/>
          <w:sz w:val="32"/>
          <w:szCs w:val="32"/>
          <w:rtl/>
        </w:rPr>
        <w:t>، وهو أن يكون الإيجار مضاعفا، فدفع المستأجر الدعوى في بداية الجلسة، وقال: أن مقر سكنه قد تغير إلى مدينة الجبيل</w:t>
      </w:r>
      <w:r w:rsidR="00766067" w:rsidRPr="003C020B">
        <w:rPr>
          <w:rFonts w:ascii="Traditional Arabic" w:hAnsi="Traditional Arabic" w:hint="cs"/>
          <w:color w:val="4F6228" w:themeColor="accent3" w:themeShade="80"/>
          <w:sz w:val="32"/>
          <w:szCs w:val="32"/>
          <w:rtl/>
        </w:rPr>
        <w:t xml:space="preserve"> قبل موعد إقامة </w:t>
      </w:r>
      <w:r w:rsidR="00766067" w:rsidRPr="003C020B">
        <w:rPr>
          <w:rFonts w:ascii="Traditional Arabic" w:hAnsi="Traditional Arabic" w:hint="cs"/>
          <w:color w:val="4F6228" w:themeColor="accent3" w:themeShade="80"/>
          <w:sz w:val="32"/>
          <w:szCs w:val="32"/>
          <w:rtl/>
        </w:rPr>
        <w:lastRenderedPageBreak/>
        <w:t>الدعوى</w:t>
      </w:r>
      <w:r w:rsidRPr="003C020B">
        <w:rPr>
          <w:rFonts w:ascii="Traditional Arabic" w:hAnsi="Traditional Arabic" w:hint="cs"/>
          <w:color w:val="4F6228" w:themeColor="accent3" w:themeShade="80"/>
          <w:sz w:val="32"/>
          <w:szCs w:val="32"/>
          <w:rtl/>
        </w:rPr>
        <w:t xml:space="preserve">، </w:t>
      </w:r>
      <w:r w:rsidR="00766067" w:rsidRPr="003C020B">
        <w:rPr>
          <w:rFonts w:ascii="Traditional Arabic" w:hAnsi="Traditional Arabic" w:hint="cs"/>
          <w:color w:val="4F6228" w:themeColor="accent3" w:themeShade="80"/>
          <w:sz w:val="32"/>
          <w:szCs w:val="32"/>
          <w:rtl/>
        </w:rPr>
        <w:t xml:space="preserve">ويرفض إقامتها في غير الجبيل. </w:t>
      </w:r>
      <w:r w:rsidRPr="003C020B">
        <w:rPr>
          <w:rFonts w:ascii="Traditional Arabic" w:hAnsi="Traditional Arabic" w:hint="cs"/>
          <w:color w:val="4F6228" w:themeColor="accent3" w:themeShade="80"/>
          <w:sz w:val="32"/>
          <w:szCs w:val="32"/>
          <w:rtl/>
        </w:rPr>
        <w:t>فالاختصاص المكاني حينئذ</w:t>
      </w:r>
      <w:r w:rsidR="00766067" w:rsidRPr="003C020B">
        <w:rPr>
          <w:rFonts w:ascii="Traditional Arabic" w:hAnsi="Traditional Arabic" w:hint="cs"/>
          <w:color w:val="4F6228" w:themeColor="accent3" w:themeShade="80"/>
          <w:sz w:val="32"/>
          <w:szCs w:val="32"/>
          <w:rtl/>
        </w:rPr>
        <w:t xml:space="preserve"> يكون لمحكمة مدينة:</w:t>
      </w:r>
    </w:p>
    <w:p w14:paraId="0BCAC6CB" w14:textId="77777777" w:rsidR="00766067" w:rsidRPr="003C020B" w:rsidRDefault="00B41C0A"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766067" w:rsidRPr="003C020B">
        <w:rPr>
          <w:rFonts w:ascii="Traditional Arabic" w:hAnsi="Traditional Arabic" w:hint="cs"/>
          <w:color w:val="4F6228" w:themeColor="accent3" w:themeShade="80"/>
          <w:sz w:val="32"/>
          <w:szCs w:val="32"/>
          <w:rtl/>
        </w:rPr>
        <w:t>الدمام؛</w:t>
      </w:r>
      <w:r w:rsidR="00417143" w:rsidRPr="003C020B">
        <w:rPr>
          <w:rFonts w:ascii="Traditional Arabic" w:hAnsi="Traditional Arabic" w:hint="cs"/>
          <w:color w:val="4F6228" w:themeColor="accent3" w:themeShade="80"/>
          <w:sz w:val="32"/>
          <w:szCs w:val="32"/>
          <w:rtl/>
        </w:rPr>
        <w:t xml:space="preserve"> لأن الدعوى متعلقة بعقار، ودعاوى العقارات </w:t>
      </w:r>
      <w:r w:rsidRPr="003C020B">
        <w:rPr>
          <w:rFonts w:ascii="Traditional Arabic" w:hAnsi="Traditional Arabic" w:hint="cs"/>
          <w:color w:val="4F6228" w:themeColor="accent3" w:themeShade="80"/>
          <w:sz w:val="32"/>
          <w:szCs w:val="32"/>
          <w:rtl/>
        </w:rPr>
        <w:t>تقام في مقر هذه العقارات</w:t>
      </w:r>
      <w:r w:rsidR="00766067" w:rsidRPr="003C020B">
        <w:rPr>
          <w:rFonts w:ascii="Traditional Arabic" w:hAnsi="Traditional Arabic" w:hint="cs"/>
          <w:color w:val="4F6228" w:themeColor="accent3" w:themeShade="80"/>
          <w:sz w:val="32"/>
          <w:szCs w:val="32"/>
          <w:rtl/>
        </w:rPr>
        <w:t>.</w:t>
      </w:r>
    </w:p>
    <w:p w14:paraId="7D390DE5" w14:textId="77777777" w:rsidR="00766067" w:rsidRPr="003C020B" w:rsidRDefault="00B41C0A"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766067" w:rsidRPr="003C020B">
        <w:rPr>
          <w:rFonts w:ascii="Traditional Arabic" w:hAnsi="Traditional Arabic" w:hint="cs"/>
          <w:color w:val="4F6228" w:themeColor="accent3" w:themeShade="80"/>
          <w:sz w:val="32"/>
          <w:szCs w:val="32"/>
          <w:rtl/>
        </w:rPr>
        <w:t>الجبيل؛</w:t>
      </w:r>
      <w:r w:rsidRPr="003C020B">
        <w:rPr>
          <w:rFonts w:ascii="Traditional Arabic" w:hAnsi="Traditional Arabic" w:hint="cs"/>
          <w:color w:val="4F6228" w:themeColor="accent3" w:themeShade="80"/>
          <w:sz w:val="32"/>
          <w:szCs w:val="32"/>
          <w:rtl/>
        </w:rPr>
        <w:t xml:space="preserve"> لأن الدعوى متعلقة بحق شخصي وليس في </w:t>
      </w:r>
      <w:r w:rsidR="003C020B" w:rsidRPr="003C020B">
        <w:rPr>
          <w:rFonts w:ascii="Traditional Arabic" w:hAnsi="Traditional Arabic" w:hint="cs"/>
          <w:color w:val="4F6228" w:themeColor="accent3" w:themeShade="80"/>
          <w:sz w:val="32"/>
          <w:szCs w:val="32"/>
          <w:rtl/>
        </w:rPr>
        <w:t xml:space="preserve">&amp; </w:t>
      </w:r>
      <w:r w:rsidRPr="003C020B">
        <w:rPr>
          <w:rFonts w:ascii="Traditional Arabic" w:hAnsi="Traditional Arabic" w:hint="cs"/>
          <w:color w:val="4F6228" w:themeColor="accent3" w:themeShade="80"/>
          <w:sz w:val="32"/>
          <w:szCs w:val="32"/>
          <w:rtl/>
        </w:rPr>
        <w:t xml:space="preserve">تملك العقار، فتكون العبرة بمقر </w:t>
      </w:r>
      <w:r w:rsidR="00766067" w:rsidRPr="003C020B">
        <w:rPr>
          <w:rFonts w:ascii="Traditional Arabic" w:hAnsi="Traditional Arabic" w:hint="cs"/>
          <w:color w:val="4F6228" w:themeColor="accent3" w:themeShade="80"/>
          <w:sz w:val="32"/>
          <w:szCs w:val="32"/>
          <w:rtl/>
        </w:rPr>
        <w:t xml:space="preserve">إقامة المدعى عليه عند </w:t>
      </w:r>
      <w:r w:rsidR="00844119" w:rsidRPr="003C020B">
        <w:rPr>
          <w:rFonts w:ascii="Traditional Arabic" w:hAnsi="Traditional Arabic" w:hint="cs"/>
          <w:color w:val="4F6228" w:themeColor="accent3" w:themeShade="80"/>
          <w:sz w:val="32"/>
          <w:szCs w:val="32"/>
          <w:rtl/>
        </w:rPr>
        <w:t>تقي</w:t>
      </w:r>
      <w:r w:rsidRPr="003C020B">
        <w:rPr>
          <w:rFonts w:ascii="Traditional Arabic" w:hAnsi="Traditional Arabic" w:hint="cs"/>
          <w:color w:val="4F6228" w:themeColor="accent3" w:themeShade="80"/>
          <w:sz w:val="32"/>
          <w:szCs w:val="32"/>
          <w:rtl/>
        </w:rPr>
        <w:t>ي</w:t>
      </w:r>
      <w:r w:rsidR="00844119" w:rsidRPr="003C020B">
        <w:rPr>
          <w:rFonts w:ascii="Traditional Arabic" w:hAnsi="Traditional Arabic" w:hint="cs"/>
          <w:color w:val="4F6228" w:themeColor="accent3" w:themeShade="80"/>
          <w:sz w:val="32"/>
          <w:szCs w:val="32"/>
          <w:rtl/>
        </w:rPr>
        <w:t>د</w:t>
      </w:r>
      <w:r w:rsidR="00766067" w:rsidRPr="003C020B">
        <w:rPr>
          <w:rFonts w:ascii="Traditional Arabic" w:hAnsi="Traditional Arabic" w:hint="cs"/>
          <w:color w:val="4F6228" w:themeColor="accent3" w:themeShade="80"/>
          <w:sz w:val="32"/>
          <w:szCs w:val="32"/>
          <w:rtl/>
        </w:rPr>
        <w:t xml:space="preserve"> الدعوى.</w:t>
      </w:r>
      <w:r w:rsidRPr="003C020B">
        <w:rPr>
          <w:rFonts w:ascii="Traditional Arabic" w:hAnsi="Traditional Arabic" w:hint="cs"/>
          <w:color w:val="4F6228" w:themeColor="accent3" w:themeShade="80"/>
          <w:sz w:val="32"/>
          <w:szCs w:val="32"/>
          <w:rtl/>
        </w:rPr>
        <w:t>#</w:t>
      </w:r>
    </w:p>
    <w:p w14:paraId="10D6F438" w14:textId="77777777" w:rsidR="00844119" w:rsidRPr="003C020B" w:rsidRDefault="00844119"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ومستند ذلك هو:</w:t>
      </w:r>
    </w:p>
    <w:p w14:paraId="2163BCB9" w14:textId="77777777" w:rsidR="00844119" w:rsidRPr="003C020B" w:rsidRDefault="00B41C0A"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844119" w:rsidRPr="003C020B">
        <w:rPr>
          <w:rFonts w:ascii="Traditional Arabic" w:hAnsi="Traditional Arabic" w:hint="cs"/>
          <w:color w:val="4F6228" w:themeColor="accent3" w:themeShade="80"/>
          <w:sz w:val="32"/>
          <w:szCs w:val="32"/>
          <w:rtl/>
        </w:rPr>
        <w:t>اللائحة 36/1 من اللائحة التنفيذية لنظام المرافعات ىالشرعية.</w:t>
      </w:r>
      <w:r w:rsidR="00417143" w:rsidRPr="003C020B">
        <w:rPr>
          <w:rFonts w:ascii="Traditional Arabic" w:hAnsi="Traditional Arabic" w:hint="cs"/>
          <w:color w:val="4F6228" w:themeColor="accent3" w:themeShade="80"/>
          <w:sz w:val="32"/>
          <w:szCs w:val="32"/>
          <w:rtl/>
        </w:rPr>
        <w:t>#</w:t>
      </w:r>
    </w:p>
    <w:p w14:paraId="0A4BB76A" w14:textId="77777777" w:rsidR="00D60AFB" w:rsidRPr="003C020B" w:rsidRDefault="00B41C0A"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Pr>
        <w:sym w:font="Wingdings" w:char="F072"/>
      </w:r>
      <w:r w:rsidRPr="003C020B">
        <w:rPr>
          <w:rFonts w:ascii="Traditional Arabic" w:hAnsi="Traditional Arabic" w:hint="cs"/>
          <w:color w:val="4F6228" w:themeColor="accent3" w:themeShade="80"/>
          <w:sz w:val="32"/>
          <w:szCs w:val="32"/>
          <w:rtl/>
        </w:rPr>
        <w:t xml:space="preserve"> </w:t>
      </w:r>
      <w:r w:rsidR="00844119" w:rsidRPr="003C020B">
        <w:rPr>
          <w:rFonts w:ascii="Traditional Arabic" w:hAnsi="Traditional Arabic" w:hint="cs"/>
          <w:color w:val="4F6228" w:themeColor="accent3" w:themeShade="80"/>
          <w:sz w:val="32"/>
          <w:szCs w:val="32"/>
          <w:rtl/>
        </w:rPr>
        <w:t xml:space="preserve">القياس على </w:t>
      </w:r>
      <w:r w:rsidR="00417143" w:rsidRPr="003C020B">
        <w:rPr>
          <w:rFonts w:ascii="Traditional Arabic" w:hAnsi="Traditional Arabic" w:hint="cs"/>
          <w:color w:val="4F6228" w:themeColor="accent3" w:themeShade="80"/>
          <w:sz w:val="32"/>
          <w:szCs w:val="32"/>
          <w:rtl/>
        </w:rPr>
        <w:t>المادة 24 من نظام المرافعات ىالشرعية.</w:t>
      </w:r>
    </w:p>
    <w:tbl>
      <w:tblPr>
        <w:tblStyle w:val="aff0"/>
        <w:bidiVisual/>
        <w:tblW w:w="0" w:type="auto"/>
        <w:jc w:val="center"/>
        <w:tblLook w:val="04A0" w:firstRow="1" w:lastRow="0" w:firstColumn="1" w:lastColumn="0" w:noHBand="0" w:noVBand="1"/>
      </w:tblPr>
      <w:tblGrid>
        <w:gridCol w:w="5500"/>
      </w:tblGrid>
      <w:tr w:rsidR="003C020B" w:rsidRPr="003C020B" w14:paraId="3585B923" w14:textId="77777777" w:rsidTr="003C020B">
        <w:trPr>
          <w:jc w:val="center"/>
        </w:trPr>
        <w:tc>
          <w:tcPr>
            <w:tcW w:w="5500" w:type="dxa"/>
          </w:tcPr>
          <w:p w14:paraId="15C80573" w14:textId="77777777" w:rsidR="003C020B" w:rsidRPr="003C020B" w:rsidRDefault="003C020B" w:rsidP="00360882">
            <w:pPr>
              <w:ind w:firstLine="0"/>
              <w:rPr>
                <w:rFonts w:ascii="Traditional Arabic" w:hAnsi="Traditional Arabic"/>
                <w:b/>
                <w:bCs/>
                <w:color w:val="4F6228" w:themeColor="accent3" w:themeShade="80"/>
                <w:sz w:val="32"/>
                <w:szCs w:val="32"/>
                <w:rtl/>
              </w:rPr>
            </w:pPr>
            <w:r w:rsidRPr="003C020B">
              <w:rPr>
                <w:rFonts w:ascii="Traditional Arabic" w:hAnsi="Traditional Arabic" w:hint="cs"/>
                <w:b/>
                <w:bCs/>
                <w:color w:val="4F6228" w:themeColor="accent3" w:themeShade="80"/>
                <w:sz w:val="32"/>
                <w:szCs w:val="32"/>
                <w:rtl/>
              </w:rPr>
              <w:t xml:space="preserve">التمرين التاسع: </w:t>
            </w:r>
            <w:r w:rsidRPr="003C020B">
              <w:rPr>
                <w:rFonts w:ascii="Traditional Arabic" w:hAnsi="Traditional Arabic"/>
                <w:b/>
                <w:bCs/>
                <w:color w:val="4F6228" w:themeColor="accent3" w:themeShade="80"/>
                <w:sz w:val="32"/>
                <w:szCs w:val="32"/>
                <w:rtl/>
              </w:rPr>
              <w:t xml:space="preserve">مثال </w:t>
            </w:r>
            <w:r w:rsidRPr="003C020B">
              <w:rPr>
                <w:rFonts w:ascii="Traditional Arabic" w:hAnsi="Traditional Arabic" w:hint="cs"/>
                <w:b/>
                <w:bCs/>
                <w:color w:val="4F6228" w:themeColor="accent3" w:themeShade="80"/>
                <w:sz w:val="32"/>
                <w:szCs w:val="32"/>
                <w:rtl/>
              </w:rPr>
              <w:t xml:space="preserve">تطبيقي (واقعي) </w:t>
            </w:r>
            <w:r>
              <w:rPr>
                <w:rFonts w:ascii="Traditional Arabic" w:hAnsi="Traditional Arabic" w:hint="cs"/>
                <w:b/>
                <w:bCs/>
                <w:color w:val="4F6228" w:themeColor="accent3" w:themeShade="80"/>
                <w:sz w:val="32"/>
                <w:szCs w:val="32"/>
                <w:rtl/>
              </w:rPr>
              <w:t>ل</w:t>
            </w:r>
            <w:r w:rsidRPr="003C020B">
              <w:rPr>
                <w:rFonts w:ascii="Traditional Arabic" w:hAnsi="Traditional Arabic"/>
                <w:b/>
                <w:bCs/>
                <w:color w:val="4F6228" w:themeColor="accent3" w:themeShade="80"/>
                <w:sz w:val="32"/>
                <w:szCs w:val="32"/>
                <w:rtl/>
              </w:rPr>
              <w:t>لاختصاص المكاني:</w:t>
            </w:r>
          </w:p>
        </w:tc>
      </w:tr>
    </w:tbl>
    <w:p w14:paraId="661C3B92" w14:textId="77777777" w:rsidR="00207DB2" w:rsidRDefault="00207DB2" w:rsidP="00360882">
      <w:pPr>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tl/>
        </w:rPr>
        <w:t>حكم صادر من المحكمة العامة بالياض:</w:t>
      </w:r>
    </w:p>
    <w:p w14:paraId="6426314B" w14:textId="77777777" w:rsidR="00431DE5" w:rsidRPr="003C020B" w:rsidRDefault="003C020B" w:rsidP="00360882">
      <w:pPr>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tl/>
        </w:rPr>
        <w:t>"...</w:t>
      </w:r>
      <w:r w:rsidR="00431DE5" w:rsidRPr="003C020B">
        <w:rPr>
          <w:rFonts w:ascii="Traditional Arabic" w:hAnsi="Traditional Arabic" w:hint="cs"/>
          <w:color w:val="4F6228" w:themeColor="accent3" w:themeShade="80"/>
          <w:sz w:val="32"/>
          <w:szCs w:val="32"/>
          <w:rtl/>
        </w:rPr>
        <w:t>حضرت</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المدعية</w:t>
      </w:r>
      <w:r w:rsidR="00431DE5" w:rsidRPr="003C020B">
        <w:rPr>
          <w:rFonts w:ascii="Traditional Arabic" w:hAnsi="Traditional Arabic"/>
          <w:color w:val="4F6228" w:themeColor="accent3" w:themeShade="80"/>
          <w:sz w:val="32"/>
          <w:szCs w:val="32"/>
          <w:rtl/>
        </w:rPr>
        <w:t xml:space="preserve"> 0000 </w:t>
      </w:r>
      <w:r w:rsidR="00431DE5" w:rsidRPr="003C020B">
        <w:rPr>
          <w:rFonts w:ascii="Traditional Arabic" w:hAnsi="Traditional Arabic" w:hint="cs"/>
          <w:color w:val="4F6228" w:themeColor="accent3" w:themeShade="80"/>
          <w:sz w:val="32"/>
          <w:szCs w:val="32"/>
          <w:rtl/>
        </w:rPr>
        <w:t>سعودية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الجنسية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بموجب</w:t>
      </w:r>
      <w:r w:rsidR="003275B5" w:rsidRPr="003C020B">
        <w:rPr>
          <w:rFonts w:ascii="Traditional Arabic" w:hAnsi="Traditional Arabic"/>
          <w:color w:val="4F6228" w:themeColor="accent3" w:themeShade="80"/>
          <w:sz w:val="32"/>
          <w:szCs w:val="32"/>
          <w:rtl/>
        </w:rPr>
        <w:t>.</w:t>
      </w:r>
      <w:r w:rsidR="00431DE5" w:rsidRPr="003C020B">
        <w:rPr>
          <w:rFonts w:ascii="Traditional Arabic" w:hAnsi="Traditional Arabic" w:hint="cs"/>
          <w:color w:val="4F6228" w:themeColor="accent3" w:themeShade="80"/>
          <w:sz w:val="32"/>
          <w:szCs w:val="32"/>
          <w:rtl/>
        </w:rPr>
        <w:t>...</w:t>
      </w:r>
    </w:p>
    <w:p w14:paraId="283E019C" w14:textId="77777777" w:rsidR="00431DE5" w:rsidRPr="003C020B"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ولم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تحضر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عليها</w:t>
      </w:r>
      <w:r w:rsidRPr="003C020B">
        <w:rPr>
          <w:rFonts w:ascii="Traditional Arabic" w:hAnsi="Traditional Arabic"/>
          <w:color w:val="4F6228" w:themeColor="accent3" w:themeShade="80"/>
          <w:sz w:val="32"/>
          <w:szCs w:val="32"/>
          <w:rtl/>
        </w:rPr>
        <w:t xml:space="preserve">  0000 </w:t>
      </w:r>
      <w:r w:rsidRPr="003C020B">
        <w:rPr>
          <w:rFonts w:ascii="Traditional Arabic" w:hAnsi="Traditional Arabic" w:hint="cs"/>
          <w:color w:val="4F6228" w:themeColor="accent3" w:themeShade="80"/>
          <w:sz w:val="32"/>
          <w:szCs w:val="32"/>
          <w:rtl/>
        </w:rPr>
        <w:t>سعودية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الجنسية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بموجب</w:t>
      </w:r>
      <w:r w:rsidR="003275B5" w:rsidRPr="003C020B">
        <w:rPr>
          <w:rFonts w:ascii="Traditional Arabic" w:hAnsi="Traditional Arabic"/>
          <w:color w:val="4F6228" w:themeColor="accent3" w:themeShade="80"/>
          <w:sz w:val="32"/>
          <w:szCs w:val="32"/>
          <w:rtl/>
        </w:rPr>
        <w:t>.</w:t>
      </w:r>
      <w:r w:rsidRPr="003C020B">
        <w:rPr>
          <w:rFonts w:ascii="Traditional Arabic" w:hAnsi="Traditional Arabic" w:hint="cs"/>
          <w:color w:val="4F6228" w:themeColor="accent3" w:themeShade="80"/>
          <w:sz w:val="32"/>
          <w:szCs w:val="32"/>
          <w:rtl/>
        </w:rPr>
        <w:t>...</w:t>
      </w:r>
    </w:p>
    <w:p w14:paraId="6DD07EB5" w14:textId="77777777" w:rsidR="00431DE5" w:rsidRPr="003C020B"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وبسؤال</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أين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تقيم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عليها؟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أجابت</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قائلة: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مدينة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شرورة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هكذا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أجابت.</w:t>
      </w:r>
    </w:p>
    <w:p w14:paraId="7299D911" w14:textId="77777777" w:rsidR="00431DE5" w:rsidRPr="003C020B"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وقالت</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إن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عليها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الغائبة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مجلس</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الحكم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والدة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طليقي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فلان بن فلان...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وقد</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أنجبتُ</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طليقي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أولادا،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وهم</w:t>
      </w:r>
      <w:r w:rsidRPr="003C020B">
        <w:rPr>
          <w:rFonts w:ascii="Traditional Arabic" w:hAnsi="Traditional Arabic"/>
          <w:color w:val="4F6228" w:themeColor="accent3" w:themeShade="80"/>
          <w:sz w:val="32"/>
          <w:szCs w:val="32"/>
          <w:rtl/>
        </w:rPr>
        <w:t>:</w:t>
      </w:r>
      <w:r w:rsidR="003275B5" w:rsidRPr="003C020B">
        <w:rPr>
          <w:rFonts w:ascii="Traditional Arabic" w:hAnsi="Traditional Arabic" w:hint="cs"/>
          <w:color w:val="4F6228" w:themeColor="accent3" w:themeShade="80"/>
          <w:sz w:val="32"/>
          <w:szCs w:val="32"/>
          <w:rtl/>
        </w:rPr>
        <w:t>.</w:t>
      </w:r>
      <w:r w:rsidRPr="003C020B">
        <w:rPr>
          <w:rFonts w:ascii="Traditional Arabic" w:hAnsi="Traditional Arabic" w:hint="cs"/>
          <w:color w:val="4F6228" w:themeColor="accent3" w:themeShade="80"/>
          <w:sz w:val="32"/>
          <w:szCs w:val="32"/>
          <w:rtl/>
        </w:rPr>
        <w:t>.... و...... و...... و........</w:t>
      </w:r>
    </w:p>
    <w:p w14:paraId="13294FFF" w14:textId="77777777" w:rsidR="00431DE5" w:rsidRPr="003C020B"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وأولادي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هؤلاء</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عند</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عليها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(جدتهم)،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وأطلب</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الحكم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لي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بزيارتهم</w:t>
      </w:r>
      <w:r w:rsidR="003C020B">
        <w:rPr>
          <w:rFonts w:ascii="Traditional Arabic" w:hAnsi="Traditional Arabic" w:hint="cs"/>
          <w:color w:val="4F6228" w:themeColor="accent3" w:themeShade="80"/>
          <w:sz w:val="32"/>
          <w:szCs w:val="32"/>
          <w:rtl/>
        </w:rPr>
        <w:t>.</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هذه</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دعواي.</w:t>
      </w:r>
    </w:p>
    <w:p w14:paraId="32EEB5FD" w14:textId="77777777" w:rsidR="00F97F01"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وعليه</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أفهمت</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بأن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الاختصاص</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نظر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هذه</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الدعوى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اختصاص</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محكمة</w:t>
      </w:r>
      <w:r w:rsidR="00F97F01">
        <w:rPr>
          <w:rFonts w:ascii="Traditional Arabic" w:hAnsi="Traditional Arabic" w:hint="cs"/>
          <w:color w:val="4F6228" w:themeColor="accent3" w:themeShade="80"/>
          <w:sz w:val="32"/>
          <w:szCs w:val="32"/>
          <w:rtl/>
        </w:rPr>
        <w:t>:</w:t>
      </w:r>
    </w:p>
    <w:p w14:paraId="0AC88846" w14:textId="77777777" w:rsidR="00F97F01" w:rsidRDefault="00F97F01" w:rsidP="00360882">
      <w:pPr>
        <w:jc w:val="both"/>
        <w:rPr>
          <w:rFonts w:ascii="Traditional Arabic" w:hAnsi="Traditional Arabic"/>
          <w:color w:val="4F6228" w:themeColor="accent3" w:themeShade="80"/>
          <w:sz w:val="32"/>
          <w:szCs w:val="32"/>
          <w:rtl/>
        </w:rPr>
      </w:pPr>
      <w:r>
        <w:rPr>
          <w:rFonts w:ascii="Traditional Arabic" w:hAnsi="Traditional Arabic"/>
          <w:color w:val="4F6228" w:themeColor="accent3" w:themeShade="80"/>
          <w:sz w:val="32"/>
          <w:szCs w:val="32"/>
        </w:rPr>
        <w:sym w:font="Wingdings" w:char="F072"/>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شرورة</w:t>
      </w:r>
    </w:p>
    <w:p w14:paraId="4A20A558" w14:textId="77777777" w:rsidR="00F97F01" w:rsidRDefault="00F97F01" w:rsidP="00360882">
      <w:pPr>
        <w:jc w:val="both"/>
        <w:rPr>
          <w:rFonts w:ascii="Traditional Arabic" w:hAnsi="Traditional Arabic"/>
          <w:color w:val="4F6228" w:themeColor="accent3" w:themeShade="80"/>
          <w:sz w:val="32"/>
          <w:szCs w:val="32"/>
          <w:rtl/>
        </w:rPr>
      </w:pPr>
      <w:r>
        <w:rPr>
          <w:rFonts w:ascii="Traditional Arabic" w:hAnsi="Traditional Arabic"/>
          <w:b/>
          <w:bCs/>
          <w:color w:val="4F6228" w:themeColor="accent3" w:themeShade="80"/>
          <w:sz w:val="32"/>
          <w:szCs w:val="32"/>
        </w:rPr>
        <w:lastRenderedPageBreak/>
        <w:t xml:space="preserve"> </w:t>
      </w:r>
      <w:r>
        <w:rPr>
          <w:rFonts w:ascii="Traditional Arabic" w:hAnsi="Traditional Arabic" w:hint="cs"/>
          <w:b/>
          <w:bCs/>
          <w:color w:val="4F6228" w:themeColor="accent3" w:themeShade="80"/>
          <w:sz w:val="32"/>
          <w:szCs w:val="32"/>
        </w:rPr>
        <w:sym w:font="Wingdings" w:char="F072"/>
      </w:r>
      <w:r>
        <w:rPr>
          <w:rFonts w:ascii="Traditional Arabic" w:hAnsi="Traditional Arabic" w:hint="cs"/>
          <w:color w:val="4F6228" w:themeColor="accent3" w:themeShade="80"/>
          <w:sz w:val="32"/>
          <w:szCs w:val="32"/>
          <w:rtl/>
        </w:rPr>
        <w:t>الرياض.</w:t>
      </w:r>
    </w:p>
    <w:p w14:paraId="6173F87C" w14:textId="77777777" w:rsidR="00431DE5" w:rsidRPr="003C020B"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فطلبتْ</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نظر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الدعوى.</w:t>
      </w:r>
      <w:r w:rsidRPr="003C020B">
        <w:rPr>
          <w:rFonts w:ascii="Traditional Arabic" w:hAnsi="Traditional Arabic"/>
          <w:color w:val="4F6228" w:themeColor="accent3" w:themeShade="80"/>
          <w:sz w:val="32"/>
          <w:szCs w:val="32"/>
          <w:rtl/>
        </w:rPr>
        <w:t xml:space="preserve"> </w:t>
      </w:r>
    </w:p>
    <w:p w14:paraId="39108CE2" w14:textId="77777777" w:rsidR="00207DB2" w:rsidRDefault="00431DE5" w:rsidP="00360882">
      <w:pPr>
        <w:jc w:val="both"/>
        <w:rPr>
          <w:rFonts w:ascii="Traditional Arabic" w:hAnsi="Traditional Arabic"/>
          <w:color w:val="4F6228" w:themeColor="accent3" w:themeShade="80"/>
          <w:sz w:val="32"/>
          <w:szCs w:val="32"/>
          <w:rtl/>
        </w:rPr>
      </w:pPr>
      <w:r w:rsidRPr="003C020B">
        <w:rPr>
          <w:rFonts w:ascii="Traditional Arabic" w:hAnsi="Traditional Arabic" w:hint="cs"/>
          <w:color w:val="4F6228" w:themeColor="accent3" w:themeShade="80"/>
          <w:sz w:val="32"/>
          <w:szCs w:val="32"/>
          <w:rtl/>
        </w:rPr>
        <w:t>وعليه</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وبناء</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تقدم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وبما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النظر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الاختصاص</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المسائل</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الأولية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وبما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أن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نظر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هذه</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القضية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يكون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مكان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إقامة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عليه</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بناء</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على</w:t>
      </w:r>
      <w:r w:rsidR="00207DB2">
        <w:rPr>
          <w:rFonts w:ascii="Traditional Arabic" w:hAnsi="Traditional Arabic" w:hint="cs"/>
          <w:color w:val="4F6228" w:themeColor="accent3" w:themeShade="80"/>
          <w:sz w:val="32"/>
          <w:szCs w:val="32"/>
          <w:rtl/>
        </w:rPr>
        <w:t>:</w:t>
      </w:r>
      <w:r w:rsidRPr="003C020B">
        <w:rPr>
          <w:rFonts w:ascii="Traditional Arabic" w:hAnsi="Traditional Arabic"/>
          <w:color w:val="4F6228" w:themeColor="accent3" w:themeShade="80"/>
          <w:sz w:val="32"/>
          <w:szCs w:val="32"/>
          <w:rtl/>
        </w:rPr>
        <w:t xml:space="preserve"> </w:t>
      </w:r>
    </w:p>
    <w:p w14:paraId="4AF979CA" w14:textId="77777777" w:rsidR="00B33C64" w:rsidRPr="00D4248C" w:rsidRDefault="00B33C64" w:rsidP="00360882">
      <w:pPr>
        <w:jc w:val="both"/>
        <w:rPr>
          <w:rFonts w:ascii="Traditional Arabic" w:hAnsi="Traditional Arabic"/>
          <w:b/>
          <w:bCs/>
          <w:color w:val="4F6228" w:themeColor="accent3" w:themeShade="80"/>
          <w:sz w:val="32"/>
          <w:szCs w:val="32"/>
          <w:u w:val="single"/>
          <w:rtl/>
        </w:rPr>
      </w:pPr>
      <w:r>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 xml:space="preserve">المادة </w:t>
      </w:r>
      <w:r w:rsidR="00431DE5" w:rsidRPr="003C020B">
        <w:rPr>
          <w:rFonts w:ascii="Traditional Arabic" w:hAnsi="Traditional Arabic" w:hint="cs"/>
          <w:color w:val="4F6228" w:themeColor="accent3" w:themeShade="80"/>
          <w:sz w:val="32"/>
          <w:szCs w:val="32"/>
          <w:rtl/>
        </w:rPr>
        <w:t>التاسعة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والثلاثين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من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نظام</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المرافعات</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الشرعية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الفقرة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الخامسة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من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اللائحة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التنفيذية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التي</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تنص</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على</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ما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يلي</w:t>
      </w:r>
      <w:r w:rsidR="00431DE5" w:rsidRPr="003C020B">
        <w:rPr>
          <w:rFonts w:ascii="Traditional Arabic" w:hAnsi="Traditional Arabic"/>
          <w:color w:val="4F6228" w:themeColor="accent3" w:themeShade="80"/>
          <w:sz w:val="32"/>
          <w:szCs w:val="32"/>
          <w:rtl/>
        </w:rPr>
        <w:t>: (</w:t>
      </w:r>
      <w:r w:rsidR="00431DE5" w:rsidRPr="003C020B">
        <w:rPr>
          <w:rFonts w:ascii="Traditional Arabic" w:hAnsi="Traditional Arabic" w:hint="cs"/>
          <w:color w:val="4F6228" w:themeColor="accent3" w:themeShade="80"/>
          <w:sz w:val="32"/>
          <w:szCs w:val="32"/>
          <w:rtl/>
        </w:rPr>
        <w:t>لا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تسري</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أحكام</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الفقرة</w:t>
      </w:r>
      <w:r w:rsidR="00431DE5" w:rsidRPr="003C020B">
        <w:rPr>
          <w:rFonts w:ascii="Traditional Arabic" w:hAnsi="Traditional Arabic"/>
          <w:color w:val="4F6228" w:themeColor="accent3" w:themeShade="80"/>
          <w:sz w:val="32"/>
          <w:szCs w:val="32"/>
          <w:rtl/>
        </w:rPr>
        <w:t xml:space="preserve"> (2) </w:t>
      </w:r>
      <w:r w:rsidR="00431DE5" w:rsidRPr="003C020B">
        <w:rPr>
          <w:rFonts w:ascii="Traditional Arabic" w:hAnsi="Traditional Arabic" w:hint="cs"/>
          <w:color w:val="4F6228" w:themeColor="accent3" w:themeShade="80"/>
          <w:sz w:val="32"/>
          <w:szCs w:val="32"/>
          <w:rtl/>
        </w:rPr>
        <w:t>من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هذه</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المادة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إذا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كان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المدعى</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عليه</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امرأة</w:t>
      </w:r>
      <w:r w:rsidR="00431DE5" w:rsidRPr="003C020B">
        <w:rPr>
          <w:rFonts w:ascii="Traditional Arabic" w:hAnsi="Traditional Arabic"/>
          <w:color w:val="4F6228" w:themeColor="accent3" w:themeShade="80"/>
          <w:sz w:val="32"/>
          <w:szCs w:val="32"/>
          <w:rtl/>
        </w:rPr>
        <w:t>)</w:t>
      </w:r>
      <w:r w:rsidR="00F97F01">
        <w:rPr>
          <w:rFonts w:ascii="Traditional Arabic" w:hAnsi="Traditional Arabic" w:hint="cs"/>
          <w:color w:val="4F6228" w:themeColor="accent3" w:themeShade="80"/>
          <w:sz w:val="32"/>
          <w:szCs w:val="32"/>
          <w:rtl/>
        </w:rPr>
        <w:t>.</w:t>
      </w:r>
      <w:r w:rsidR="00D4248C">
        <w:rPr>
          <w:rFonts w:ascii="Traditional Arabic" w:hAnsi="Traditional Arabic" w:hint="cs"/>
          <w:color w:val="4F6228" w:themeColor="accent3" w:themeShade="80"/>
          <w:sz w:val="32"/>
          <w:szCs w:val="32"/>
          <w:rtl/>
        </w:rPr>
        <w:t>.</w:t>
      </w:r>
      <w:r w:rsidR="00F97F01">
        <w:rPr>
          <w:rFonts w:ascii="Traditional Arabic" w:hAnsi="Traditional Arabic" w:hint="cs"/>
          <w:color w:val="4F6228" w:themeColor="accent3" w:themeShade="80"/>
          <w:sz w:val="32"/>
          <w:szCs w:val="32"/>
          <w:rtl/>
        </w:rPr>
        <w:t>.</w:t>
      </w:r>
      <w:r w:rsidR="00431DE5" w:rsidRPr="003C020B">
        <w:rPr>
          <w:rFonts w:ascii="Traditional Arabic" w:hAnsi="Traditional Arabic"/>
          <w:color w:val="4F6228" w:themeColor="accent3" w:themeShade="80"/>
          <w:sz w:val="32"/>
          <w:szCs w:val="32"/>
          <w:rtl/>
        </w:rPr>
        <w:t xml:space="preserve"> </w:t>
      </w:r>
      <w:r w:rsidR="00D4248C" w:rsidRPr="00D4248C">
        <w:rPr>
          <w:rFonts w:ascii="Traditional Arabic" w:hAnsi="Traditional Arabic" w:hint="cs"/>
          <w:b/>
          <w:bCs/>
          <w:color w:val="4F6228" w:themeColor="accent3" w:themeShade="80"/>
          <w:sz w:val="32"/>
          <w:szCs w:val="32"/>
          <w:u w:val="single"/>
          <w:rtl/>
        </w:rPr>
        <w:t>[يلاحظ أن هناك حرف محذوف في هذا الموضع، فما هو؟ ج/ الحرف هو... ]</w:t>
      </w:r>
    </w:p>
    <w:p w14:paraId="5FC2235B" w14:textId="77777777" w:rsidR="00F97F01" w:rsidRDefault="00B33C64" w:rsidP="00360882">
      <w:pPr>
        <w:jc w:val="both"/>
        <w:rPr>
          <w:rFonts w:ascii="Traditional Arabic" w:hAnsi="Traditional Arabic"/>
          <w:color w:val="4F6228" w:themeColor="accent3" w:themeShade="80"/>
          <w:sz w:val="32"/>
          <w:szCs w:val="32"/>
          <w:rtl/>
        </w:rPr>
      </w:pPr>
      <w:r>
        <w:rPr>
          <w:rFonts w:ascii="Traditional Arabic" w:hAnsi="Traditional Arabic" w:hint="cs"/>
          <w:b/>
          <w:bCs/>
          <w:color w:val="4F6228" w:themeColor="accent3" w:themeShade="80"/>
          <w:sz w:val="32"/>
          <w:szCs w:val="32"/>
        </w:rPr>
        <w:sym w:font="Wingdings" w:char="F072"/>
      </w:r>
      <w:r>
        <w:rPr>
          <w:rFonts w:ascii="Traditional Arabic" w:hAnsi="Traditional Arabic" w:hint="cs"/>
          <w:b/>
          <w:bCs/>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الفقرة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الثانية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من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المادة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نصها</w:t>
      </w:r>
      <w:r w:rsidR="00431DE5" w:rsidRPr="003C020B">
        <w:rPr>
          <w:rFonts w:ascii="Traditional Arabic" w:hAnsi="Traditional Arabic"/>
          <w:color w:val="4F6228" w:themeColor="accent3" w:themeShade="80"/>
          <w:sz w:val="32"/>
          <w:szCs w:val="32"/>
          <w:rtl/>
        </w:rPr>
        <w:t>: (</w:t>
      </w:r>
      <w:r w:rsidR="00431DE5" w:rsidRPr="003C020B">
        <w:rPr>
          <w:rFonts w:ascii="Traditional Arabic" w:hAnsi="Traditional Arabic" w:hint="cs"/>
          <w:color w:val="4F6228" w:themeColor="accent3" w:themeShade="80"/>
          <w:sz w:val="32"/>
          <w:szCs w:val="32"/>
          <w:rtl/>
        </w:rPr>
        <w:t>للمرأة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في</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المسائل</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الزوجية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والحضانة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والزيارة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ومن</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عضلها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أولياؤها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الخيار</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في</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إقامة</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دعواها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في</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بلدها</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أو</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بلد</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المدعى</w:t>
      </w:r>
      <w:r w:rsidR="00431DE5" w:rsidRPr="003C020B">
        <w:rPr>
          <w:rFonts w:ascii="Traditional Arabic" w:hAnsi="Traditional Arabic"/>
          <w:color w:val="4F6228" w:themeColor="accent3" w:themeShade="80"/>
          <w:sz w:val="32"/>
          <w:szCs w:val="32"/>
          <w:rtl/>
        </w:rPr>
        <w:t xml:space="preserve"> </w:t>
      </w:r>
      <w:r w:rsidR="00431DE5" w:rsidRPr="003C020B">
        <w:rPr>
          <w:rFonts w:ascii="Traditional Arabic" w:hAnsi="Traditional Arabic" w:hint="cs"/>
          <w:color w:val="4F6228" w:themeColor="accent3" w:themeShade="80"/>
          <w:sz w:val="32"/>
          <w:szCs w:val="32"/>
          <w:rtl/>
        </w:rPr>
        <w:t>عليه،</w:t>
      </w:r>
      <w:r w:rsidR="00431DE5" w:rsidRPr="003C020B">
        <w:rPr>
          <w:rFonts w:ascii="Traditional Arabic" w:hAnsi="Traditional Arabic"/>
          <w:color w:val="4F6228" w:themeColor="accent3" w:themeShade="80"/>
          <w:sz w:val="32"/>
          <w:szCs w:val="32"/>
          <w:rtl/>
        </w:rPr>
        <w:t>)</w:t>
      </w:r>
      <w:r w:rsidR="00F97F01">
        <w:rPr>
          <w:rFonts w:ascii="Traditional Arabic" w:hAnsi="Traditional Arabic" w:hint="cs"/>
          <w:color w:val="4F6228" w:themeColor="accent3" w:themeShade="80"/>
          <w:sz w:val="32"/>
          <w:szCs w:val="32"/>
          <w:rtl/>
        </w:rPr>
        <w:t>.</w:t>
      </w:r>
    </w:p>
    <w:p w14:paraId="35D34642" w14:textId="77777777" w:rsidR="00431DE5" w:rsidRPr="00D50064" w:rsidRDefault="00431DE5" w:rsidP="00360882">
      <w:pPr>
        <w:jc w:val="both"/>
        <w:rPr>
          <w:rFonts w:ascii="Traditional Arabic" w:hAnsi="Traditional Arabic"/>
          <w:sz w:val="32"/>
          <w:szCs w:val="32"/>
          <w:rtl/>
        </w:rPr>
      </w:pPr>
      <w:r w:rsidRPr="003C020B">
        <w:rPr>
          <w:rFonts w:ascii="Traditional Arabic" w:hAnsi="Traditional Arabic" w:hint="cs"/>
          <w:color w:val="4F6228" w:themeColor="accent3" w:themeShade="80"/>
          <w:sz w:val="32"/>
          <w:szCs w:val="32"/>
          <w:rtl/>
        </w:rPr>
        <w:t>لذا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فقد</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صرفت</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النظر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دعوى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المدعية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مطالبتها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المدعى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عليها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لعدم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الاختصاص</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بنظر</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الدعوى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مكانيا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وأنها</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من</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اختصاص</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المحاكم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في</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شرورة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وسيتم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إحالة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الدعوى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إلى</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المحكمة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المختصة</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بعد</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اكتساب</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الحكم</w:t>
      </w:r>
      <w:r w:rsidRPr="003C020B">
        <w:rPr>
          <w:rFonts w:ascii="Traditional Arabic" w:hAnsi="Traditional Arabic"/>
          <w:color w:val="4F6228" w:themeColor="accent3" w:themeShade="80"/>
          <w:sz w:val="32"/>
          <w:szCs w:val="32"/>
          <w:rtl/>
        </w:rPr>
        <w:t xml:space="preserve"> </w:t>
      </w:r>
      <w:r w:rsidRPr="003C020B">
        <w:rPr>
          <w:rFonts w:ascii="Traditional Arabic" w:hAnsi="Traditional Arabic" w:hint="cs"/>
          <w:color w:val="4F6228" w:themeColor="accent3" w:themeShade="80"/>
          <w:sz w:val="32"/>
          <w:szCs w:val="32"/>
          <w:rtl/>
        </w:rPr>
        <w:t>القطعية</w:t>
      </w:r>
      <w:r w:rsidR="00F97F01">
        <w:rPr>
          <w:rFonts w:ascii="Traditional Arabic" w:hAnsi="Traditional Arabic" w:hint="cs"/>
          <w:color w:val="4F6228" w:themeColor="accent3" w:themeShade="80"/>
          <w:sz w:val="32"/>
          <w:szCs w:val="32"/>
          <w:rtl/>
        </w:rPr>
        <w:t>"</w:t>
      </w:r>
      <w:r w:rsidRPr="003C020B">
        <w:rPr>
          <w:rFonts w:ascii="Traditional Arabic" w:hAnsi="Traditional Arabic" w:hint="cs"/>
          <w:color w:val="4F6228" w:themeColor="accent3" w:themeShade="80"/>
          <w:sz w:val="32"/>
          <w:szCs w:val="32"/>
          <w:rtl/>
        </w:rPr>
        <w:t>.</w:t>
      </w:r>
    </w:p>
    <w:p w14:paraId="053B108C" w14:textId="77777777" w:rsidR="00431DE5" w:rsidRPr="00D50064" w:rsidRDefault="00431DE5" w:rsidP="00360882">
      <w:pPr>
        <w:bidi w:val="0"/>
        <w:jc w:val="both"/>
        <w:rPr>
          <w:rFonts w:ascii="Traditional Arabic" w:hAnsi="Traditional Arabic"/>
          <w:sz w:val="32"/>
          <w:szCs w:val="32"/>
        </w:rPr>
      </w:pPr>
      <w:r w:rsidRPr="00D50064">
        <w:rPr>
          <w:rFonts w:ascii="Traditional Arabic" w:hAnsi="Traditional Arabic"/>
          <w:sz w:val="32"/>
          <w:szCs w:val="32"/>
          <w:rtl/>
        </w:rPr>
        <w:br w:type="page"/>
      </w:r>
    </w:p>
    <w:tbl>
      <w:tblPr>
        <w:tblStyle w:val="aff0"/>
        <w:bidiVisual/>
        <w:tblW w:w="6732" w:type="dxa"/>
        <w:jc w:val="center"/>
        <w:tblLook w:val="04A0" w:firstRow="1" w:lastRow="0" w:firstColumn="1" w:lastColumn="0" w:noHBand="0" w:noVBand="1"/>
      </w:tblPr>
      <w:tblGrid>
        <w:gridCol w:w="1345"/>
        <w:gridCol w:w="1259"/>
        <w:gridCol w:w="4128"/>
      </w:tblGrid>
      <w:tr w:rsidR="00394407" w:rsidRPr="003275B5" w14:paraId="4231F103" w14:textId="77777777" w:rsidTr="0094358C">
        <w:trPr>
          <w:jc w:val="center"/>
        </w:trPr>
        <w:tc>
          <w:tcPr>
            <w:tcW w:w="1345" w:type="dxa"/>
            <w:tcBorders>
              <w:top w:val="single" w:sz="18" w:space="0" w:color="auto"/>
              <w:left w:val="single" w:sz="18" w:space="0" w:color="auto"/>
              <w:bottom w:val="single" w:sz="18" w:space="0" w:color="auto"/>
              <w:right w:val="single" w:sz="18" w:space="0" w:color="auto"/>
            </w:tcBorders>
          </w:tcPr>
          <w:p w14:paraId="45F671AC" w14:textId="77777777" w:rsidR="00394407" w:rsidRPr="003275B5" w:rsidRDefault="003275B5" w:rsidP="00360882">
            <w:pPr>
              <w:suppressAutoHyphens/>
              <w:ind w:firstLine="0"/>
              <w:rPr>
                <w:rFonts w:ascii="Traditional Arabic" w:hAnsi="Traditional Arabic"/>
                <w:b/>
                <w:bCs/>
                <w:sz w:val="28"/>
                <w:szCs w:val="28"/>
                <w:rtl/>
              </w:rPr>
            </w:pPr>
            <w:r w:rsidRPr="003275B5">
              <w:rPr>
                <w:rFonts w:ascii="Traditional Arabic" w:hAnsi="Traditional Arabic" w:hint="cs"/>
                <w:b/>
                <w:bCs/>
                <w:sz w:val="28"/>
                <w:szCs w:val="28"/>
                <w:rtl/>
              </w:rPr>
              <w:lastRenderedPageBreak/>
              <w:t xml:space="preserve">الجلسة </w:t>
            </w:r>
            <w:r w:rsidR="00394407" w:rsidRPr="003275B5">
              <w:rPr>
                <w:rFonts w:ascii="Traditional Arabic" w:hAnsi="Traditional Arabic"/>
                <w:b/>
                <w:bCs/>
                <w:sz w:val="28"/>
                <w:szCs w:val="28"/>
                <w:rtl/>
              </w:rPr>
              <w:t>الثالثة</w:t>
            </w:r>
          </w:p>
        </w:tc>
        <w:tc>
          <w:tcPr>
            <w:tcW w:w="1259" w:type="dxa"/>
            <w:tcBorders>
              <w:top w:val="single" w:sz="18" w:space="0" w:color="auto"/>
              <w:left w:val="single" w:sz="18" w:space="0" w:color="auto"/>
              <w:bottom w:val="single" w:sz="18" w:space="0" w:color="auto"/>
              <w:right w:val="single" w:sz="18" w:space="0" w:color="auto"/>
            </w:tcBorders>
          </w:tcPr>
          <w:p w14:paraId="1A73B0C6" w14:textId="77777777" w:rsidR="00394407" w:rsidRPr="003275B5" w:rsidRDefault="00394407" w:rsidP="00360882">
            <w:pPr>
              <w:suppressAutoHyphens/>
              <w:ind w:firstLine="0"/>
              <w:rPr>
                <w:rFonts w:ascii="Traditional Arabic" w:hAnsi="Traditional Arabic"/>
                <w:b/>
                <w:bCs/>
                <w:sz w:val="28"/>
                <w:szCs w:val="28"/>
                <w:rtl/>
              </w:rPr>
            </w:pPr>
            <w:r w:rsidRPr="003275B5">
              <w:rPr>
                <w:rFonts w:ascii="Traditional Arabic" w:hAnsi="Traditional Arabic" w:hint="cs"/>
                <w:b/>
                <w:bCs/>
                <w:sz w:val="28"/>
                <w:szCs w:val="28"/>
                <w:rtl/>
              </w:rPr>
              <w:t>70 دقيقة</w:t>
            </w:r>
          </w:p>
        </w:tc>
        <w:tc>
          <w:tcPr>
            <w:tcW w:w="4128" w:type="dxa"/>
            <w:tcBorders>
              <w:top w:val="single" w:sz="18" w:space="0" w:color="auto"/>
              <w:left w:val="single" w:sz="18" w:space="0" w:color="auto"/>
              <w:bottom w:val="single" w:sz="18" w:space="0" w:color="auto"/>
              <w:right w:val="single" w:sz="18" w:space="0" w:color="auto"/>
            </w:tcBorders>
          </w:tcPr>
          <w:p w14:paraId="635154E0" w14:textId="77777777" w:rsidR="00394407" w:rsidRPr="003275B5" w:rsidRDefault="0094358C" w:rsidP="00360882">
            <w:pPr>
              <w:suppressAutoHyphens/>
              <w:ind w:firstLine="51"/>
              <w:rPr>
                <w:rFonts w:ascii="Traditional Arabic" w:hAnsi="Traditional Arabic"/>
                <w:b/>
                <w:bCs/>
                <w:sz w:val="28"/>
                <w:szCs w:val="28"/>
                <w:rtl/>
              </w:rPr>
            </w:pPr>
            <w:r w:rsidRPr="0094358C">
              <w:rPr>
                <w:rFonts w:ascii="Traditional Arabic" w:hAnsi="Traditional Arabic"/>
                <w:b/>
                <w:bCs/>
                <w:sz w:val="28"/>
                <w:szCs w:val="28"/>
                <w:rtl/>
              </w:rPr>
              <w:t>الأنظمة الإجرائية الأساسية في إجراءات التقاضي</w:t>
            </w:r>
          </w:p>
        </w:tc>
      </w:tr>
    </w:tbl>
    <w:p w14:paraId="10F7DF8D" w14:textId="77777777" w:rsidR="003275B5" w:rsidRPr="00CE6982" w:rsidRDefault="00951E28" w:rsidP="00CE6982">
      <w:pPr>
        <w:pStyle w:val="1"/>
        <w:bidi/>
        <w:spacing w:after="0"/>
        <w:rPr>
          <w:szCs w:val="32"/>
          <w:rtl/>
        </w:rPr>
      </w:pPr>
      <w:bookmarkStart w:id="19" w:name="_Toc99591446"/>
      <w:r w:rsidRPr="00CE6982">
        <w:rPr>
          <w:rFonts w:hint="cs"/>
          <w:szCs w:val="32"/>
          <w:rtl/>
        </w:rPr>
        <w:t>7-8</w:t>
      </w:r>
      <w:r w:rsidR="00394407" w:rsidRPr="00CE6982">
        <w:rPr>
          <w:rFonts w:hint="cs"/>
          <w:szCs w:val="32"/>
          <w:rtl/>
        </w:rPr>
        <w:t xml:space="preserve">. </w:t>
      </w:r>
      <w:r w:rsidR="00431DE5" w:rsidRPr="00CE6982">
        <w:rPr>
          <w:szCs w:val="32"/>
          <w:rtl/>
        </w:rPr>
        <w:t>المحور الخامس</w:t>
      </w:r>
      <w:r w:rsidR="00F5198B" w:rsidRPr="00CE6982">
        <w:rPr>
          <w:szCs w:val="32"/>
          <w:rtl/>
        </w:rPr>
        <w:t>:</w:t>
      </w:r>
      <w:bookmarkEnd w:id="19"/>
      <w:r w:rsidR="00431DE5" w:rsidRPr="00CE6982">
        <w:rPr>
          <w:szCs w:val="32"/>
          <w:rtl/>
        </w:rPr>
        <w:t xml:space="preserve"> </w:t>
      </w:r>
    </w:p>
    <w:p w14:paraId="1047E770" w14:textId="77777777" w:rsidR="00431DE5" w:rsidRPr="00394407" w:rsidRDefault="00431DE5" w:rsidP="00CE6982">
      <w:pPr>
        <w:pStyle w:val="1"/>
        <w:bidi/>
        <w:rPr>
          <w:rtl/>
        </w:rPr>
      </w:pPr>
      <w:bookmarkStart w:id="20" w:name="_Toc99591447"/>
      <w:r w:rsidRPr="00CE6982">
        <w:rPr>
          <w:szCs w:val="32"/>
          <w:rtl/>
        </w:rPr>
        <w:t xml:space="preserve">الأنظمة </w:t>
      </w:r>
      <w:r w:rsidR="00270876" w:rsidRPr="00CE6982">
        <w:rPr>
          <w:rFonts w:hint="cs"/>
          <w:szCs w:val="32"/>
          <w:rtl/>
        </w:rPr>
        <w:t>الإجرائية</w:t>
      </w:r>
      <w:r w:rsidRPr="00CE6982">
        <w:rPr>
          <w:szCs w:val="32"/>
          <w:rtl/>
        </w:rPr>
        <w:t xml:space="preserve"> </w:t>
      </w:r>
      <w:r w:rsidR="003275B5" w:rsidRPr="00CE6982">
        <w:rPr>
          <w:szCs w:val="32"/>
          <w:rtl/>
        </w:rPr>
        <w:t>الأساسية في إجراءات التقاضي</w:t>
      </w:r>
      <w:bookmarkEnd w:id="20"/>
    </w:p>
    <w:tbl>
      <w:tblPr>
        <w:tblStyle w:val="-11"/>
        <w:bidiVisual/>
        <w:tblW w:w="722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276"/>
        <w:gridCol w:w="5666"/>
      </w:tblGrid>
      <w:tr w:rsidR="0094358C" w:rsidRPr="00CB5FD4" w14:paraId="5A951853" w14:textId="77777777" w:rsidTr="002C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dxa"/>
            <w:tcBorders>
              <w:top w:val="none" w:sz="0" w:space="0" w:color="auto"/>
              <w:left w:val="none" w:sz="0" w:space="0" w:color="auto"/>
              <w:bottom w:val="none" w:sz="0" w:space="0" w:color="auto"/>
              <w:right w:val="none" w:sz="0" w:space="0" w:color="auto"/>
            </w:tcBorders>
          </w:tcPr>
          <w:p w14:paraId="3186648B" w14:textId="77777777" w:rsidR="0038045A" w:rsidRPr="0086305F" w:rsidRDefault="0038045A" w:rsidP="00360882">
            <w:pPr>
              <w:ind w:firstLine="0"/>
              <w:jc w:val="both"/>
              <w:rPr>
                <w:rFonts w:cs="AL-Hosam"/>
                <w:sz w:val="28"/>
                <w:szCs w:val="28"/>
                <w:rtl/>
              </w:rPr>
            </w:pPr>
            <w:r w:rsidRPr="0086305F">
              <w:rPr>
                <w:rFonts w:cs="AL-Hosam" w:hint="cs"/>
                <w:sz w:val="28"/>
                <w:szCs w:val="28"/>
                <w:rtl/>
              </w:rPr>
              <w:t>م</w:t>
            </w:r>
          </w:p>
        </w:tc>
        <w:tc>
          <w:tcPr>
            <w:tcW w:w="1276" w:type="dxa"/>
            <w:tcBorders>
              <w:top w:val="none" w:sz="0" w:space="0" w:color="auto"/>
              <w:left w:val="none" w:sz="0" w:space="0" w:color="auto"/>
              <w:bottom w:val="none" w:sz="0" w:space="0" w:color="auto"/>
              <w:right w:val="none" w:sz="0" w:space="0" w:color="auto"/>
            </w:tcBorders>
          </w:tcPr>
          <w:p w14:paraId="0BCBEC76" w14:textId="77777777" w:rsidR="0038045A" w:rsidRPr="0086305F" w:rsidRDefault="0038045A" w:rsidP="00360882">
            <w:pPr>
              <w:ind w:firstLine="0"/>
              <w:jc w:val="both"/>
              <w:cnfStyle w:val="100000000000" w:firstRow="1" w:lastRow="0" w:firstColumn="0" w:lastColumn="0" w:oddVBand="0" w:evenVBand="0" w:oddHBand="0" w:evenHBand="0" w:firstRowFirstColumn="0" w:firstRowLastColumn="0" w:lastRowFirstColumn="0" w:lastRowLastColumn="0"/>
              <w:rPr>
                <w:rFonts w:cs="AL-Hosam"/>
                <w:sz w:val="28"/>
                <w:szCs w:val="28"/>
                <w:rtl/>
              </w:rPr>
            </w:pPr>
            <w:r w:rsidRPr="0086305F">
              <w:rPr>
                <w:rFonts w:cs="AL-Hosam" w:hint="cs"/>
                <w:sz w:val="28"/>
                <w:szCs w:val="28"/>
                <w:rtl/>
              </w:rPr>
              <w:t>اسم النظام</w:t>
            </w:r>
          </w:p>
        </w:tc>
        <w:tc>
          <w:tcPr>
            <w:tcW w:w="5666" w:type="dxa"/>
            <w:tcBorders>
              <w:top w:val="none" w:sz="0" w:space="0" w:color="auto"/>
              <w:left w:val="none" w:sz="0" w:space="0" w:color="auto"/>
              <w:bottom w:val="none" w:sz="0" w:space="0" w:color="auto"/>
              <w:right w:val="none" w:sz="0" w:space="0" w:color="auto"/>
            </w:tcBorders>
          </w:tcPr>
          <w:p w14:paraId="293B14AE" w14:textId="77777777" w:rsidR="0038045A" w:rsidRPr="0086305F" w:rsidRDefault="002C00B9" w:rsidP="00360882">
            <w:pPr>
              <w:ind w:firstLine="0"/>
              <w:jc w:val="both"/>
              <w:cnfStyle w:val="100000000000" w:firstRow="1" w:lastRow="0" w:firstColumn="0" w:lastColumn="0" w:oddVBand="0" w:evenVBand="0" w:oddHBand="0" w:evenHBand="0" w:firstRowFirstColumn="0" w:firstRowLastColumn="0" w:lastRowFirstColumn="0" w:lastRowLastColumn="0"/>
              <w:rPr>
                <w:rFonts w:cs="AL-Hosam"/>
                <w:sz w:val="32"/>
                <w:szCs w:val="32"/>
                <w:rtl/>
              </w:rPr>
            </w:pPr>
            <w:r w:rsidRPr="0086305F">
              <w:rPr>
                <w:rFonts w:cs="AL-Hosam" w:hint="cs"/>
                <w:sz w:val="32"/>
                <w:szCs w:val="32"/>
                <w:rtl/>
              </w:rPr>
              <w:t>توضيح</w:t>
            </w:r>
            <w:r w:rsidR="0038045A" w:rsidRPr="0086305F">
              <w:rPr>
                <w:rFonts w:cs="AL-Hosam" w:hint="cs"/>
                <w:sz w:val="32"/>
                <w:szCs w:val="32"/>
                <w:rtl/>
              </w:rPr>
              <w:t xml:space="preserve"> موجز </w:t>
            </w:r>
            <w:r w:rsidRPr="0086305F">
              <w:rPr>
                <w:rFonts w:cs="AL-Hosam" w:hint="cs"/>
                <w:sz w:val="32"/>
                <w:szCs w:val="32"/>
                <w:rtl/>
              </w:rPr>
              <w:t>ل</w:t>
            </w:r>
            <w:r w:rsidR="0038045A" w:rsidRPr="0086305F">
              <w:rPr>
                <w:rFonts w:cs="AL-Hosam" w:hint="cs"/>
                <w:sz w:val="32"/>
                <w:szCs w:val="32"/>
                <w:rtl/>
              </w:rPr>
              <w:t>ه</w:t>
            </w:r>
          </w:p>
        </w:tc>
      </w:tr>
      <w:tr w:rsidR="0094358C" w:rsidRPr="00CB5FD4" w14:paraId="1983AAFE" w14:textId="77777777" w:rsidTr="002C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dxa"/>
            <w:tcBorders>
              <w:left w:val="none" w:sz="0" w:space="0" w:color="auto"/>
              <w:right w:val="none" w:sz="0" w:space="0" w:color="auto"/>
            </w:tcBorders>
          </w:tcPr>
          <w:p w14:paraId="24D2FC13" w14:textId="77777777" w:rsidR="0038045A" w:rsidRPr="00CB5FD4" w:rsidRDefault="0038045A" w:rsidP="00360882">
            <w:pPr>
              <w:ind w:firstLine="0"/>
              <w:jc w:val="both"/>
              <w:rPr>
                <w:sz w:val="28"/>
                <w:szCs w:val="28"/>
                <w:rtl/>
              </w:rPr>
            </w:pPr>
            <w:r w:rsidRPr="00CB5FD4">
              <w:rPr>
                <w:rFonts w:hint="cs"/>
                <w:sz w:val="28"/>
                <w:szCs w:val="28"/>
                <w:rtl/>
              </w:rPr>
              <w:t>1</w:t>
            </w:r>
          </w:p>
        </w:tc>
        <w:tc>
          <w:tcPr>
            <w:tcW w:w="1276" w:type="dxa"/>
            <w:tcBorders>
              <w:left w:val="none" w:sz="0" w:space="0" w:color="auto"/>
              <w:right w:val="none" w:sz="0" w:space="0" w:color="auto"/>
            </w:tcBorders>
          </w:tcPr>
          <w:p w14:paraId="4D1D2929"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نظام القضاء</w:t>
            </w:r>
          </w:p>
        </w:tc>
        <w:tc>
          <w:tcPr>
            <w:tcW w:w="5666" w:type="dxa"/>
            <w:tcBorders>
              <w:left w:val="none" w:sz="0" w:space="0" w:color="auto"/>
              <w:right w:val="none" w:sz="0" w:space="0" w:color="auto"/>
            </w:tcBorders>
          </w:tcPr>
          <w:p w14:paraId="72C0F5F0" w14:textId="77777777" w:rsidR="0038045A" w:rsidRPr="00E63ECA"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E63ECA">
              <w:rPr>
                <w:rFonts w:cs="ATraditional Arabic"/>
                <w:sz w:val="28"/>
                <w:szCs w:val="28"/>
                <w:rtl/>
              </w:rPr>
              <w:t>نظام هيكلي لعمل الجهات القضائية التابعة لوزارة العدل.</w:t>
            </w:r>
          </w:p>
          <w:p w14:paraId="6FA7F58A"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ويقع في 85 مادة، ووضع عام 1428هـ.</w:t>
            </w:r>
          </w:p>
        </w:tc>
      </w:tr>
      <w:tr w:rsidR="0094358C" w:rsidRPr="00CB5FD4" w14:paraId="52F21E91" w14:textId="77777777" w:rsidTr="002C0810">
        <w:tc>
          <w:tcPr>
            <w:cnfStyle w:val="001000000000" w:firstRow="0" w:lastRow="0" w:firstColumn="1" w:lastColumn="0" w:oddVBand="0" w:evenVBand="0" w:oddHBand="0" w:evenHBand="0" w:firstRowFirstColumn="0" w:firstRowLastColumn="0" w:lastRowFirstColumn="0" w:lastRowLastColumn="0"/>
            <w:tcW w:w="283" w:type="dxa"/>
          </w:tcPr>
          <w:p w14:paraId="6B438F7D" w14:textId="77777777" w:rsidR="0038045A" w:rsidRPr="00CB5FD4" w:rsidRDefault="0038045A" w:rsidP="00360882">
            <w:pPr>
              <w:ind w:firstLine="0"/>
              <w:jc w:val="both"/>
              <w:rPr>
                <w:sz w:val="28"/>
                <w:szCs w:val="28"/>
                <w:rtl/>
              </w:rPr>
            </w:pPr>
            <w:r w:rsidRPr="00CB5FD4">
              <w:rPr>
                <w:rFonts w:hint="cs"/>
                <w:sz w:val="28"/>
                <w:szCs w:val="28"/>
                <w:rtl/>
              </w:rPr>
              <w:t>2</w:t>
            </w:r>
          </w:p>
        </w:tc>
        <w:tc>
          <w:tcPr>
            <w:tcW w:w="1276" w:type="dxa"/>
          </w:tcPr>
          <w:p w14:paraId="19E4979D" w14:textId="77777777" w:rsidR="0038045A" w:rsidRPr="00CB5FD4"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CB5FD4">
              <w:rPr>
                <w:rFonts w:cs="ATraditional Arabic"/>
                <w:sz w:val="28"/>
                <w:szCs w:val="28"/>
                <w:rtl/>
              </w:rPr>
              <w:t>نظام ديوان المظالم.</w:t>
            </w:r>
          </w:p>
        </w:tc>
        <w:tc>
          <w:tcPr>
            <w:tcW w:w="5666" w:type="dxa"/>
          </w:tcPr>
          <w:p w14:paraId="71991668" w14:textId="77777777" w:rsidR="0038045A" w:rsidRPr="00E63ECA"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E63ECA">
              <w:rPr>
                <w:rFonts w:cs="ATraditional Arabic"/>
                <w:sz w:val="28"/>
                <w:szCs w:val="28"/>
                <w:rtl/>
              </w:rPr>
              <w:t>نظام هيكلي لعمل الجهات القضائية التابعة لديوان المظالم.</w:t>
            </w:r>
          </w:p>
          <w:p w14:paraId="18FD92B6" w14:textId="77777777" w:rsidR="0038045A" w:rsidRPr="00CB5FD4"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CB5FD4">
              <w:rPr>
                <w:rFonts w:cs="ATraditional Arabic"/>
                <w:sz w:val="28"/>
                <w:szCs w:val="28"/>
                <w:rtl/>
              </w:rPr>
              <w:t>ويقع في 25 مادة، ووضع عام 1428هـ.</w:t>
            </w:r>
          </w:p>
        </w:tc>
      </w:tr>
      <w:tr w:rsidR="0094358C" w:rsidRPr="00CB5FD4" w14:paraId="3B2AFF0B" w14:textId="77777777" w:rsidTr="002C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dxa"/>
            <w:tcBorders>
              <w:left w:val="none" w:sz="0" w:space="0" w:color="auto"/>
              <w:right w:val="none" w:sz="0" w:space="0" w:color="auto"/>
            </w:tcBorders>
          </w:tcPr>
          <w:p w14:paraId="2D8B8156" w14:textId="77777777" w:rsidR="0038045A" w:rsidRPr="00CB5FD4" w:rsidRDefault="0038045A" w:rsidP="00360882">
            <w:pPr>
              <w:ind w:firstLine="0"/>
              <w:jc w:val="both"/>
              <w:rPr>
                <w:sz w:val="28"/>
                <w:szCs w:val="28"/>
                <w:rtl/>
              </w:rPr>
            </w:pPr>
            <w:r w:rsidRPr="00CB5FD4">
              <w:rPr>
                <w:rFonts w:hint="cs"/>
                <w:sz w:val="28"/>
                <w:szCs w:val="28"/>
                <w:rtl/>
              </w:rPr>
              <w:t>3</w:t>
            </w:r>
          </w:p>
        </w:tc>
        <w:tc>
          <w:tcPr>
            <w:tcW w:w="1276" w:type="dxa"/>
            <w:tcBorders>
              <w:left w:val="none" w:sz="0" w:space="0" w:color="auto"/>
              <w:right w:val="none" w:sz="0" w:space="0" w:color="auto"/>
            </w:tcBorders>
          </w:tcPr>
          <w:p w14:paraId="5BED7FDB"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نظام المرافعات الشرعية.</w:t>
            </w:r>
          </w:p>
        </w:tc>
        <w:tc>
          <w:tcPr>
            <w:tcW w:w="5666" w:type="dxa"/>
            <w:tcBorders>
              <w:left w:val="none" w:sz="0" w:space="0" w:color="auto"/>
              <w:right w:val="none" w:sz="0" w:space="0" w:color="auto"/>
            </w:tcBorders>
          </w:tcPr>
          <w:p w14:paraId="414ED691" w14:textId="77777777" w:rsidR="0038045A" w:rsidRPr="00E63ECA"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E63ECA">
              <w:rPr>
                <w:rFonts w:cs="ATraditional Arabic"/>
                <w:sz w:val="28"/>
                <w:szCs w:val="28"/>
                <w:rtl/>
              </w:rPr>
              <w:t>نظام إجرائي يحدد الخطوات التي تمر عليها الدعوى عامة، والحقوقية والانهائية خاصة، وكل ما  يتصل بسير هذه الدعاوى.</w:t>
            </w:r>
          </w:p>
          <w:p w14:paraId="088A42A2"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ويقع في 242مادة، ووضع عام 1435هـ.</w:t>
            </w:r>
          </w:p>
        </w:tc>
      </w:tr>
      <w:tr w:rsidR="0094358C" w:rsidRPr="00CB5FD4" w14:paraId="05C53665" w14:textId="77777777" w:rsidTr="002C0810">
        <w:tc>
          <w:tcPr>
            <w:cnfStyle w:val="001000000000" w:firstRow="0" w:lastRow="0" w:firstColumn="1" w:lastColumn="0" w:oddVBand="0" w:evenVBand="0" w:oddHBand="0" w:evenHBand="0" w:firstRowFirstColumn="0" w:firstRowLastColumn="0" w:lastRowFirstColumn="0" w:lastRowLastColumn="0"/>
            <w:tcW w:w="283" w:type="dxa"/>
          </w:tcPr>
          <w:p w14:paraId="7B8719B1" w14:textId="77777777" w:rsidR="0038045A" w:rsidRPr="00CB5FD4" w:rsidRDefault="0038045A" w:rsidP="00360882">
            <w:pPr>
              <w:ind w:firstLine="0"/>
              <w:jc w:val="both"/>
              <w:rPr>
                <w:sz w:val="28"/>
                <w:szCs w:val="28"/>
                <w:rtl/>
              </w:rPr>
            </w:pPr>
            <w:r w:rsidRPr="00CB5FD4">
              <w:rPr>
                <w:rFonts w:hint="cs"/>
                <w:sz w:val="28"/>
                <w:szCs w:val="28"/>
                <w:rtl/>
              </w:rPr>
              <w:t>4</w:t>
            </w:r>
          </w:p>
        </w:tc>
        <w:tc>
          <w:tcPr>
            <w:tcW w:w="1276" w:type="dxa"/>
          </w:tcPr>
          <w:p w14:paraId="08F18D32" w14:textId="77777777" w:rsidR="0038045A" w:rsidRPr="00CB5FD4"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CB5FD4">
              <w:rPr>
                <w:rFonts w:cs="ATraditional Arabic"/>
                <w:sz w:val="28"/>
                <w:szCs w:val="28"/>
                <w:rtl/>
              </w:rPr>
              <w:t>نظام المرافعات أمام ديوان المظالم.</w:t>
            </w:r>
          </w:p>
        </w:tc>
        <w:tc>
          <w:tcPr>
            <w:tcW w:w="5666" w:type="dxa"/>
          </w:tcPr>
          <w:p w14:paraId="35C26E3D" w14:textId="77777777" w:rsidR="0038045A" w:rsidRPr="00E63ECA"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E63ECA">
              <w:rPr>
                <w:rFonts w:cs="ATraditional Arabic"/>
                <w:sz w:val="28"/>
                <w:szCs w:val="28"/>
                <w:rtl/>
              </w:rPr>
              <w:t>نظام إجرائي خاص بتحديد الخطوات التي تمر عليها الدعوى الإدارة التي تكون الحكومة طرفا فيها، وكل ما  يتصل بسير الدعوى الإدارية.</w:t>
            </w:r>
          </w:p>
          <w:p w14:paraId="7F0BE10A" w14:textId="77777777" w:rsidR="0038045A" w:rsidRPr="00CB5FD4"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CB5FD4">
              <w:rPr>
                <w:rFonts w:cs="ATraditional Arabic"/>
                <w:sz w:val="28"/>
                <w:szCs w:val="28"/>
                <w:rtl/>
              </w:rPr>
              <w:t xml:space="preserve"> ويقع في 63 مادة، ووضع عام 1435هـ.</w:t>
            </w:r>
          </w:p>
        </w:tc>
      </w:tr>
      <w:tr w:rsidR="0094358C" w:rsidRPr="00CB5FD4" w14:paraId="715CD809" w14:textId="77777777" w:rsidTr="002C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dxa"/>
            <w:tcBorders>
              <w:left w:val="none" w:sz="0" w:space="0" w:color="auto"/>
              <w:right w:val="none" w:sz="0" w:space="0" w:color="auto"/>
            </w:tcBorders>
          </w:tcPr>
          <w:p w14:paraId="79C47A9C" w14:textId="77777777" w:rsidR="0038045A" w:rsidRPr="00CB5FD4" w:rsidRDefault="0038045A" w:rsidP="00360882">
            <w:pPr>
              <w:ind w:firstLine="0"/>
              <w:jc w:val="both"/>
              <w:rPr>
                <w:sz w:val="28"/>
                <w:szCs w:val="28"/>
                <w:rtl/>
              </w:rPr>
            </w:pPr>
            <w:r w:rsidRPr="00CB5FD4">
              <w:rPr>
                <w:rFonts w:hint="cs"/>
                <w:sz w:val="28"/>
                <w:szCs w:val="28"/>
                <w:rtl/>
              </w:rPr>
              <w:t>5</w:t>
            </w:r>
          </w:p>
        </w:tc>
        <w:tc>
          <w:tcPr>
            <w:tcW w:w="1276" w:type="dxa"/>
            <w:tcBorders>
              <w:left w:val="none" w:sz="0" w:space="0" w:color="auto"/>
              <w:right w:val="none" w:sz="0" w:space="0" w:color="auto"/>
            </w:tcBorders>
          </w:tcPr>
          <w:p w14:paraId="01A09C2D"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نظام الإجراءات الجزائية.</w:t>
            </w:r>
          </w:p>
        </w:tc>
        <w:tc>
          <w:tcPr>
            <w:tcW w:w="5666" w:type="dxa"/>
            <w:tcBorders>
              <w:left w:val="none" w:sz="0" w:space="0" w:color="auto"/>
              <w:right w:val="none" w:sz="0" w:space="0" w:color="auto"/>
            </w:tcBorders>
          </w:tcPr>
          <w:p w14:paraId="0994143C"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نظام إجرائي خاص بتحديد الخطوات التي تمر عليها الدعوى الإدارة التي تكون الحكومة طرفا فيها، وكل ما  يتصل بسير الدعوى الإدارية.</w:t>
            </w:r>
          </w:p>
          <w:p w14:paraId="10D909E2" w14:textId="77777777" w:rsidR="0038045A" w:rsidRPr="00CB5FD4" w:rsidRDefault="0038045A"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 xml:space="preserve"> ويقع في 63 مادة، ووضع عام 1435هـ.</w:t>
            </w:r>
          </w:p>
        </w:tc>
      </w:tr>
      <w:tr w:rsidR="0094358C" w:rsidRPr="00CB5FD4" w14:paraId="3C58A62B" w14:textId="77777777" w:rsidTr="002C0810">
        <w:tc>
          <w:tcPr>
            <w:cnfStyle w:val="001000000000" w:firstRow="0" w:lastRow="0" w:firstColumn="1" w:lastColumn="0" w:oddVBand="0" w:evenVBand="0" w:oddHBand="0" w:evenHBand="0" w:firstRowFirstColumn="0" w:firstRowLastColumn="0" w:lastRowFirstColumn="0" w:lastRowLastColumn="0"/>
            <w:tcW w:w="283" w:type="dxa"/>
          </w:tcPr>
          <w:p w14:paraId="11D8CAEB" w14:textId="77777777" w:rsidR="0038045A" w:rsidRPr="00CB5FD4" w:rsidRDefault="0038045A" w:rsidP="00360882">
            <w:pPr>
              <w:ind w:firstLine="0"/>
              <w:jc w:val="both"/>
              <w:rPr>
                <w:sz w:val="28"/>
                <w:szCs w:val="28"/>
                <w:rtl/>
              </w:rPr>
            </w:pPr>
            <w:r w:rsidRPr="00CB5FD4">
              <w:rPr>
                <w:rFonts w:hint="cs"/>
                <w:sz w:val="28"/>
                <w:szCs w:val="28"/>
                <w:rtl/>
              </w:rPr>
              <w:t>6</w:t>
            </w:r>
          </w:p>
        </w:tc>
        <w:tc>
          <w:tcPr>
            <w:tcW w:w="1276" w:type="dxa"/>
          </w:tcPr>
          <w:p w14:paraId="44ED5BFB" w14:textId="77777777" w:rsidR="0038045A" w:rsidRPr="00CB5FD4" w:rsidRDefault="0038045A" w:rsidP="00360882">
            <w:pPr>
              <w:ind w:firstLine="0"/>
              <w:jc w:val="both"/>
              <w:cnfStyle w:val="000000000000" w:firstRow="0" w:lastRow="0" w:firstColumn="0" w:lastColumn="0" w:oddVBand="0" w:evenVBand="0" w:oddHBand="0" w:evenHBand="0" w:firstRowFirstColumn="0" w:firstRowLastColumn="0" w:lastRowFirstColumn="0" w:lastRowLastColumn="0"/>
              <w:rPr>
                <w:sz w:val="28"/>
                <w:szCs w:val="28"/>
                <w:rtl/>
              </w:rPr>
            </w:pPr>
            <w:r w:rsidRPr="00CB5FD4">
              <w:rPr>
                <w:rFonts w:hint="cs"/>
                <w:sz w:val="28"/>
                <w:szCs w:val="28"/>
                <w:rtl/>
              </w:rPr>
              <w:t>نظام التنفيذ</w:t>
            </w:r>
          </w:p>
        </w:tc>
        <w:tc>
          <w:tcPr>
            <w:tcW w:w="5666" w:type="dxa"/>
          </w:tcPr>
          <w:p w14:paraId="60EE9861" w14:textId="77777777" w:rsidR="0038045A" w:rsidRPr="002C0810" w:rsidRDefault="0094358C" w:rsidP="002C0810">
            <w:pPr>
              <w:ind w:firstLine="0"/>
              <w:jc w:val="both"/>
              <w:cnfStyle w:val="000000000000" w:firstRow="0" w:lastRow="0" w:firstColumn="0" w:lastColumn="0" w:oddVBand="0" w:evenVBand="0" w:oddHBand="0" w:evenHBand="0" w:firstRowFirstColumn="0" w:firstRowLastColumn="0" w:lastRowFirstColumn="0" w:lastRowLastColumn="0"/>
              <w:rPr>
                <w:sz w:val="26"/>
                <w:szCs w:val="26"/>
                <w:rtl/>
              </w:rPr>
            </w:pPr>
            <w:r w:rsidRPr="002C0810">
              <w:rPr>
                <w:rFonts w:cs="ATraditional Arabic"/>
                <w:sz w:val="26"/>
                <w:szCs w:val="26"/>
                <w:rtl/>
              </w:rPr>
              <w:t xml:space="preserve">نظام إجرائي خاص بتحديد الخطوات التي تمر عليها </w:t>
            </w:r>
            <w:r w:rsidRPr="002C0810">
              <w:rPr>
                <w:rFonts w:cs="ATraditional Arabic" w:hint="cs"/>
                <w:sz w:val="26"/>
                <w:szCs w:val="26"/>
                <w:rtl/>
              </w:rPr>
              <w:t>طلبات التنفيذ</w:t>
            </w:r>
            <w:r w:rsidRPr="002C0810">
              <w:rPr>
                <w:rFonts w:cs="ATraditional Arabic"/>
                <w:sz w:val="26"/>
                <w:szCs w:val="26"/>
                <w:rtl/>
              </w:rPr>
              <w:t xml:space="preserve"> </w:t>
            </w:r>
            <w:r w:rsidR="008C0259" w:rsidRPr="002C0810">
              <w:rPr>
                <w:rFonts w:cs="ATraditional Arabic" w:hint="cs"/>
                <w:sz w:val="26"/>
                <w:szCs w:val="26"/>
                <w:rtl/>
              </w:rPr>
              <w:t>الحقوقية، التي يوجد فيها سند تنفيذي واجب الوفاء.</w:t>
            </w:r>
            <w:r w:rsidRPr="002C0810">
              <w:rPr>
                <w:rFonts w:cs="ATraditional Arabic"/>
                <w:sz w:val="26"/>
                <w:szCs w:val="26"/>
                <w:rtl/>
              </w:rPr>
              <w:t xml:space="preserve"> ويقع في </w:t>
            </w:r>
            <w:r w:rsidR="00C46D88" w:rsidRPr="002C0810">
              <w:rPr>
                <w:rFonts w:cs="ATraditional Arabic" w:hint="cs"/>
                <w:sz w:val="26"/>
                <w:szCs w:val="26"/>
                <w:rtl/>
              </w:rPr>
              <w:t>98</w:t>
            </w:r>
            <w:r w:rsidRPr="002C0810">
              <w:rPr>
                <w:rFonts w:cs="ATraditional Arabic"/>
                <w:sz w:val="26"/>
                <w:szCs w:val="26"/>
                <w:rtl/>
              </w:rPr>
              <w:t xml:space="preserve"> مادة، ووضع عام 143</w:t>
            </w:r>
            <w:r w:rsidR="00C46D88" w:rsidRPr="002C0810">
              <w:rPr>
                <w:rFonts w:cs="ATraditional Arabic" w:hint="cs"/>
                <w:sz w:val="26"/>
                <w:szCs w:val="26"/>
                <w:rtl/>
              </w:rPr>
              <w:t>3</w:t>
            </w:r>
            <w:r w:rsidRPr="002C0810">
              <w:rPr>
                <w:rFonts w:cs="ATraditional Arabic"/>
                <w:sz w:val="26"/>
                <w:szCs w:val="26"/>
                <w:rtl/>
              </w:rPr>
              <w:t>هـ.</w:t>
            </w:r>
          </w:p>
        </w:tc>
      </w:tr>
      <w:tr w:rsidR="00C46D88" w:rsidRPr="00CB5FD4" w14:paraId="23FCE4AD" w14:textId="77777777" w:rsidTr="002C0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 w:type="dxa"/>
            <w:tcBorders>
              <w:left w:val="none" w:sz="0" w:space="0" w:color="auto"/>
              <w:right w:val="none" w:sz="0" w:space="0" w:color="auto"/>
            </w:tcBorders>
          </w:tcPr>
          <w:p w14:paraId="2FEB8CCC" w14:textId="77777777" w:rsidR="00C46D88" w:rsidRPr="00CB5FD4" w:rsidRDefault="00C46D88" w:rsidP="00360882">
            <w:pPr>
              <w:ind w:firstLine="0"/>
              <w:jc w:val="both"/>
              <w:rPr>
                <w:sz w:val="28"/>
                <w:szCs w:val="28"/>
                <w:rtl/>
              </w:rPr>
            </w:pPr>
            <w:r w:rsidRPr="00CB5FD4">
              <w:rPr>
                <w:rFonts w:hint="cs"/>
                <w:sz w:val="28"/>
                <w:szCs w:val="28"/>
                <w:rtl/>
              </w:rPr>
              <w:t>7</w:t>
            </w:r>
          </w:p>
        </w:tc>
        <w:tc>
          <w:tcPr>
            <w:tcW w:w="1276" w:type="dxa"/>
            <w:tcBorders>
              <w:left w:val="none" w:sz="0" w:space="0" w:color="auto"/>
              <w:right w:val="none" w:sz="0" w:space="0" w:color="auto"/>
            </w:tcBorders>
          </w:tcPr>
          <w:p w14:paraId="7A854B64" w14:textId="77777777" w:rsidR="00C46D88" w:rsidRPr="00CB5FD4" w:rsidRDefault="00C46D88"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hint="cs"/>
                <w:sz w:val="28"/>
                <w:szCs w:val="28"/>
                <w:rtl/>
              </w:rPr>
              <w:t>نظام التحكيم</w:t>
            </w:r>
          </w:p>
        </w:tc>
        <w:tc>
          <w:tcPr>
            <w:tcW w:w="5666" w:type="dxa"/>
            <w:tcBorders>
              <w:left w:val="none" w:sz="0" w:space="0" w:color="auto"/>
              <w:right w:val="none" w:sz="0" w:space="0" w:color="auto"/>
            </w:tcBorders>
          </w:tcPr>
          <w:p w14:paraId="66AA4100" w14:textId="77777777" w:rsidR="00C46D88" w:rsidRPr="00CB5FD4" w:rsidRDefault="00C46D88"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 xml:space="preserve">نظام إجرائي خاص بتحديد الخطوات التي تمر عليها </w:t>
            </w:r>
            <w:r>
              <w:rPr>
                <w:rFonts w:cs="ATraditional Arabic" w:hint="cs"/>
                <w:sz w:val="28"/>
                <w:szCs w:val="28"/>
                <w:rtl/>
              </w:rPr>
              <w:t>الدعوى أمام هيئة التحكيم التي يختارها الطرفان، وكل ما يتصل بدعوى التحكيم.</w:t>
            </w:r>
            <w:r w:rsidRPr="00CB5FD4">
              <w:rPr>
                <w:rFonts w:cs="ATraditional Arabic"/>
                <w:sz w:val="28"/>
                <w:szCs w:val="28"/>
                <w:rtl/>
              </w:rPr>
              <w:t xml:space="preserve"> </w:t>
            </w:r>
          </w:p>
          <w:p w14:paraId="2C8C78A4" w14:textId="77777777" w:rsidR="00C46D88" w:rsidRPr="00CB5FD4" w:rsidRDefault="00C46D88" w:rsidP="00360882">
            <w:pPr>
              <w:ind w:firstLine="0"/>
              <w:jc w:val="both"/>
              <w:cnfStyle w:val="000000100000" w:firstRow="0" w:lastRow="0" w:firstColumn="0" w:lastColumn="0" w:oddVBand="0" w:evenVBand="0" w:oddHBand="1" w:evenHBand="0" w:firstRowFirstColumn="0" w:firstRowLastColumn="0" w:lastRowFirstColumn="0" w:lastRowLastColumn="0"/>
              <w:rPr>
                <w:sz w:val="28"/>
                <w:szCs w:val="28"/>
                <w:rtl/>
              </w:rPr>
            </w:pPr>
            <w:r w:rsidRPr="00CB5FD4">
              <w:rPr>
                <w:rFonts w:cs="ATraditional Arabic"/>
                <w:sz w:val="28"/>
                <w:szCs w:val="28"/>
                <w:rtl/>
              </w:rPr>
              <w:t xml:space="preserve"> ويقع في </w:t>
            </w:r>
            <w:r>
              <w:rPr>
                <w:rFonts w:cs="ATraditional Arabic" w:hint="cs"/>
                <w:sz w:val="28"/>
                <w:szCs w:val="28"/>
                <w:rtl/>
              </w:rPr>
              <w:t>58</w:t>
            </w:r>
            <w:r w:rsidRPr="00CB5FD4">
              <w:rPr>
                <w:rFonts w:cs="ATraditional Arabic"/>
                <w:sz w:val="28"/>
                <w:szCs w:val="28"/>
                <w:rtl/>
              </w:rPr>
              <w:t xml:space="preserve"> مادة، ووضع عام 143</w:t>
            </w:r>
            <w:r>
              <w:rPr>
                <w:rFonts w:cs="ATraditional Arabic" w:hint="cs"/>
                <w:sz w:val="28"/>
                <w:szCs w:val="28"/>
                <w:rtl/>
              </w:rPr>
              <w:t>3</w:t>
            </w:r>
            <w:r w:rsidRPr="00CB5FD4">
              <w:rPr>
                <w:rFonts w:cs="ATraditional Arabic"/>
                <w:sz w:val="28"/>
                <w:szCs w:val="28"/>
                <w:rtl/>
              </w:rPr>
              <w:t>هـ.</w:t>
            </w:r>
          </w:p>
        </w:tc>
      </w:tr>
    </w:tbl>
    <w:p w14:paraId="37DD840F" w14:textId="77777777" w:rsidR="0000705E" w:rsidRDefault="0000705E" w:rsidP="002C0810">
      <w:pPr>
        <w:bidi w:val="0"/>
        <w:ind w:firstLine="0"/>
        <w:jc w:val="both"/>
        <w:rPr>
          <w:rFonts w:ascii="Arial" w:hAnsi="Arial" w:cs="AL-Hosam"/>
          <w:noProof/>
          <w:color w:val="365F91" w:themeColor="accent1" w:themeShade="BF"/>
          <w:sz w:val="28"/>
          <w:szCs w:val="32"/>
        </w:rPr>
      </w:pPr>
    </w:p>
    <w:p w14:paraId="48200AAA" w14:textId="77777777" w:rsidR="003275B5" w:rsidRPr="00633A0B" w:rsidRDefault="00951E28" w:rsidP="00633A0B">
      <w:pPr>
        <w:pStyle w:val="1"/>
        <w:bidi/>
        <w:rPr>
          <w:szCs w:val="32"/>
          <w:rtl/>
        </w:rPr>
      </w:pPr>
      <w:bookmarkStart w:id="21" w:name="_Toc99591448"/>
      <w:r w:rsidRPr="00633A0B">
        <w:rPr>
          <w:rFonts w:hint="cs"/>
          <w:szCs w:val="32"/>
          <w:rtl/>
        </w:rPr>
        <w:lastRenderedPageBreak/>
        <w:t>7</w:t>
      </w:r>
      <w:r w:rsidR="003275B5" w:rsidRPr="00633A0B">
        <w:rPr>
          <w:rFonts w:hint="cs"/>
          <w:szCs w:val="32"/>
          <w:rtl/>
        </w:rPr>
        <w:t>-</w:t>
      </w:r>
      <w:r w:rsidRPr="00633A0B">
        <w:rPr>
          <w:rFonts w:hint="cs"/>
          <w:szCs w:val="32"/>
          <w:rtl/>
        </w:rPr>
        <w:t>9</w:t>
      </w:r>
      <w:r w:rsidR="003275B5" w:rsidRPr="00633A0B">
        <w:rPr>
          <w:rFonts w:hint="cs"/>
          <w:szCs w:val="32"/>
          <w:rtl/>
        </w:rPr>
        <w:t xml:space="preserve">. </w:t>
      </w:r>
      <w:r w:rsidR="00431DE5" w:rsidRPr="00633A0B">
        <w:rPr>
          <w:szCs w:val="32"/>
          <w:rtl/>
        </w:rPr>
        <w:t>المحور السادس</w:t>
      </w:r>
      <w:r w:rsidR="00F5198B" w:rsidRPr="00633A0B">
        <w:rPr>
          <w:rFonts w:hint="cs"/>
          <w:szCs w:val="32"/>
          <w:rtl/>
        </w:rPr>
        <w:t>:</w:t>
      </w:r>
      <w:bookmarkEnd w:id="21"/>
      <w:r w:rsidR="00431DE5" w:rsidRPr="00633A0B">
        <w:rPr>
          <w:szCs w:val="32"/>
          <w:rtl/>
        </w:rPr>
        <w:t xml:space="preserve"> </w:t>
      </w:r>
    </w:p>
    <w:p w14:paraId="10460616" w14:textId="77777777" w:rsidR="00431DE5" w:rsidRPr="00633A0B" w:rsidRDefault="00431DE5" w:rsidP="00633A0B">
      <w:pPr>
        <w:pStyle w:val="1"/>
        <w:bidi/>
        <w:rPr>
          <w:szCs w:val="32"/>
          <w:rtl/>
        </w:rPr>
      </w:pPr>
      <w:bookmarkStart w:id="22" w:name="_Toc99591449"/>
      <w:r w:rsidRPr="00633A0B">
        <w:rPr>
          <w:szCs w:val="32"/>
          <w:rtl/>
        </w:rPr>
        <w:t>سبل الاستفادة</w:t>
      </w:r>
      <w:r w:rsidR="003275B5" w:rsidRPr="00633A0B">
        <w:rPr>
          <w:szCs w:val="32"/>
          <w:rtl/>
        </w:rPr>
        <w:t xml:space="preserve"> من نظام التنفيذ في نيل الحقوق</w:t>
      </w:r>
      <w:bookmarkEnd w:id="22"/>
      <w:r w:rsidRPr="00633A0B">
        <w:rPr>
          <w:szCs w:val="32"/>
          <w:rtl/>
        </w:rPr>
        <w:t xml:space="preserve"> </w:t>
      </w:r>
    </w:p>
    <w:p w14:paraId="696423CD" w14:textId="77777777" w:rsidR="007E6BB0" w:rsidRDefault="00F74DE3" w:rsidP="00360882">
      <w:pPr>
        <w:jc w:val="both"/>
        <w:rPr>
          <w:rFonts w:ascii="Traditional Arabic" w:hAnsi="Traditional Arabic"/>
          <w:sz w:val="32"/>
          <w:szCs w:val="32"/>
          <w:rtl/>
        </w:rPr>
      </w:pPr>
      <w:r>
        <w:rPr>
          <w:rFonts w:ascii="Traditional Arabic" w:hAnsi="Traditional Arabic" w:hint="cs"/>
          <w:sz w:val="32"/>
          <w:szCs w:val="32"/>
          <w:rtl/>
        </w:rPr>
        <w:t>اِ</w:t>
      </w:r>
      <w:r w:rsidR="00431DE5" w:rsidRPr="00D50064">
        <w:rPr>
          <w:rFonts w:ascii="Traditional Arabic" w:hAnsi="Traditional Arabic"/>
          <w:sz w:val="32"/>
          <w:szCs w:val="32"/>
          <w:rtl/>
        </w:rPr>
        <w:t>حرص</w:t>
      </w:r>
      <w:r>
        <w:rPr>
          <w:rFonts w:ascii="Traditional Arabic" w:hAnsi="Traditional Arabic" w:hint="cs"/>
          <w:sz w:val="32"/>
          <w:szCs w:val="32"/>
          <w:rtl/>
        </w:rPr>
        <w:t>ْ</w:t>
      </w:r>
      <w:r w:rsidR="00431DE5" w:rsidRPr="00D50064">
        <w:rPr>
          <w:rFonts w:ascii="Traditional Arabic" w:hAnsi="Traditional Arabic"/>
          <w:sz w:val="32"/>
          <w:szCs w:val="32"/>
          <w:rtl/>
        </w:rPr>
        <w:t xml:space="preserve"> على توثيق أي التزام مستقبلي لك على غيرك بسند تنفيذي</w:t>
      </w:r>
      <w:r w:rsidR="00E7297D">
        <w:rPr>
          <w:rFonts w:ascii="Traditional Arabic" w:hAnsi="Traditional Arabic" w:hint="cs"/>
          <w:sz w:val="32"/>
          <w:szCs w:val="32"/>
          <w:rtl/>
        </w:rPr>
        <w:t>،</w:t>
      </w:r>
      <w:r w:rsidR="00E7297D" w:rsidRPr="00E7297D">
        <w:rPr>
          <w:rFonts w:ascii="Traditional Arabic" w:hAnsi="Traditional Arabic" w:hint="cs"/>
          <w:sz w:val="32"/>
          <w:szCs w:val="32"/>
          <w:rtl/>
        </w:rPr>
        <w:t xml:space="preserve"> </w:t>
      </w:r>
      <w:r w:rsidR="00E7297D">
        <w:rPr>
          <w:rFonts w:ascii="Traditional Arabic" w:hAnsi="Traditional Arabic" w:hint="cs"/>
          <w:sz w:val="32"/>
          <w:szCs w:val="32"/>
          <w:rtl/>
        </w:rPr>
        <w:t>ومن أسهل السندات التنفيذية وأوسعها انتشارا</w:t>
      </w:r>
      <w:r w:rsidR="00E7297D">
        <w:rPr>
          <w:rFonts w:ascii="Traditional Arabic" w:hAnsi="Traditional Arabic"/>
          <w:sz w:val="32"/>
          <w:szCs w:val="32"/>
          <w:rtl/>
        </w:rPr>
        <w:t>:</w:t>
      </w:r>
      <w:r w:rsidR="00E7297D" w:rsidRPr="00D50064">
        <w:rPr>
          <w:rFonts w:ascii="Traditional Arabic" w:hAnsi="Traditional Arabic"/>
          <w:sz w:val="32"/>
          <w:szCs w:val="32"/>
          <w:rtl/>
        </w:rPr>
        <w:t xml:space="preserve"> السند لأمر</w:t>
      </w:r>
      <w:r w:rsidR="00E7297D">
        <w:rPr>
          <w:rFonts w:ascii="Traditional Arabic" w:hAnsi="Traditional Arabic" w:hint="cs"/>
          <w:sz w:val="32"/>
          <w:szCs w:val="32"/>
          <w:rtl/>
        </w:rPr>
        <w:t>، وقد ورد تحديد السندات التنفيذية في المادة التاسعة من نظام التنفيذ، ومما جاء فيها:</w:t>
      </w:r>
    </w:p>
    <w:p w14:paraId="41BE56F3" w14:textId="77777777" w:rsidR="007E6BB0" w:rsidRPr="007E6BB0" w:rsidRDefault="007E6BB0" w:rsidP="00360882">
      <w:pPr>
        <w:jc w:val="both"/>
        <w:rPr>
          <w:rFonts w:ascii="Traditional Arabic" w:hAnsi="Traditional Arabic"/>
          <w:sz w:val="32"/>
          <w:szCs w:val="32"/>
          <w:rtl/>
        </w:rPr>
      </w:pPr>
      <w:r>
        <w:rPr>
          <w:rFonts w:ascii="Traditional Arabic" w:hAnsi="Traditional Arabic" w:hint="cs"/>
          <w:sz w:val="32"/>
          <w:szCs w:val="32"/>
          <w:rtl/>
        </w:rPr>
        <w:t>"</w:t>
      </w:r>
      <w:r w:rsidRPr="007E6BB0">
        <w:rPr>
          <w:rFonts w:ascii="Traditional Arabic" w:hAnsi="Traditional Arabic"/>
          <w:sz w:val="32"/>
          <w:szCs w:val="32"/>
          <w:rtl/>
        </w:rPr>
        <w:t>والسندات التنفيذية هي:</w:t>
      </w:r>
    </w:p>
    <w:p w14:paraId="3E1A7C33"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1-</w:t>
      </w:r>
      <w:r w:rsidRPr="007E6BB0">
        <w:rPr>
          <w:rFonts w:ascii="Traditional Arabic" w:hAnsi="Traditional Arabic"/>
          <w:sz w:val="32"/>
          <w:szCs w:val="32"/>
          <w:rtl/>
        </w:rPr>
        <w:tab/>
        <w:t>الأحكام، والقرارات، والأوامر الصادرة من المحاكم.</w:t>
      </w:r>
    </w:p>
    <w:p w14:paraId="191B74CA"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2-</w:t>
      </w:r>
      <w:r w:rsidRPr="007E6BB0">
        <w:rPr>
          <w:rFonts w:ascii="Traditional Arabic" w:hAnsi="Traditional Arabic"/>
          <w:sz w:val="32"/>
          <w:szCs w:val="32"/>
          <w:rtl/>
        </w:rPr>
        <w:tab/>
        <w:t>أحكام المحكمين المذيلة بأمر التنفيذ وفقاً لنظام التحكيم.</w:t>
      </w:r>
    </w:p>
    <w:p w14:paraId="4D5C2F11"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3-</w:t>
      </w:r>
      <w:r w:rsidRPr="007E6BB0">
        <w:rPr>
          <w:rFonts w:ascii="Traditional Arabic" w:hAnsi="Traditional Arabic"/>
          <w:sz w:val="32"/>
          <w:szCs w:val="32"/>
          <w:rtl/>
        </w:rPr>
        <w:tab/>
        <w:t>محاضر الصلح التي تصدرها الجهات المخولة بذلك أو التي تصدق عليها المحاكم.</w:t>
      </w:r>
    </w:p>
    <w:p w14:paraId="6486762A"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4-</w:t>
      </w:r>
      <w:r w:rsidRPr="007E6BB0">
        <w:rPr>
          <w:rFonts w:ascii="Traditional Arabic" w:hAnsi="Traditional Arabic"/>
          <w:sz w:val="32"/>
          <w:szCs w:val="32"/>
          <w:rtl/>
        </w:rPr>
        <w:tab/>
        <w:t>الأوراق التجارية.</w:t>
      </w:r>
    </w:p>
    <w:p w14:paraId="1570250B"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5-</w:t>
      </w:r>
      <w:r w:rsidRPr="007E6BB0">
        <w:rPr>
          <w:rFonts w:ascii="Traditional Arabic" w:hAnsi="Traditional Arabic"/>
          <w:sz w:val="32"/>
          <w:szCs w:val="32"/>
          <w:rtl/>
        </w:rPr>
        <w:tab/>
        <w:t>العقود والمحررات الموثقة.</w:t>
      </w:r>
    </w:p>
    <w:p w14:paraId="0A49CD2C"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6-</w:t>
      </w:r>
      <w:r w:rsidRPr="007E6BB0">
        <w:rPr>
          <w:rFonts w:ascii="Traditional Arabic" w:hAnsi="Traditional Arabic"/>
          <w:sz w:val="32"/>
          <w:szCs w:val="32"/>
          <w:rtl/>
        </w:rPr>
        <w:tab/>
        <w:t>الأحكام، والأوامر القضائية، وأحكام المحكمين، والمحررات الموثقة الصادرة في بلد أجنبي.</w:t>
      </w:r>
    </w:p>
    <w:p w14:paraId="4C50D0F9" w14:textId="77777777" w:rsidR="007E6BB0" w:rsidRPr="007E6BB0" w:rsidRDefault="007E6BB0" w:rsidP="00360882">
      <w:pPr>
        <w:jc w:val="both"/>
        <w:rPr>
          <w:rFonts w:ascii="Traditional Arabic" w:hAnsi="Traditional Arabic"/>
          <w:sz w:val="32"/>
          <w:szCs w:val="32"/>
          <w:rtl/>
        </w:rPr>
      </w:pPr>
      <w:r w:rsidRPr="007E6BB0">
        <w:rPr>
          <w:rFonts w:ascii="Traditional Arabic" w:hAnsi="Traditional Arabic"/>
          <w:sz w:val="32"/>
          <w:szCs w:val="32"/>
          <w:rtl/>
        </w:rPr>
        <w:t>7-</w:t>
      </w:r>
      <w:r w:rsidRPr="007E6BB0">
        <w:rPr>
          <w:rFonts w:ascii="Traditional Arabic" w:hAnsi="Traditional Arabic"/>
          <w:sz w:val="32"/>
          <w:szCs w:val="32"/>
          <w:rtl/>
        </w:rPr>
        <w:tab/>
        <w:t>الأوراق العادية التي يقر باستحقاق محتواها كلياً، أو جزئياً.</w:t>
      </w:r>
    </w:p>
    <w:p w14:paraId="536DBEF1" w14:textId="77777777" w:rsidR="00431DE5" w:rsidRPr="00D50064" w:rsidRDefault="007E6BB0" w:rsidP="00360882">
      <w:pPr>
        <w:jc w:val="both"/>
        <w:rPr>
          <w:rFonts w:ascii="Traditional Arabic" w:hAnsi="Traditional Arabic"/>
          <w:sz w:val="32"/>
          <w:szCs w:val="32"/>
          <w:rtl/>
        </w:rPr>
      </w:pPr>
      <w:r w:rsidRPr="007E6BB0">
        <w:rPr>
          <w:rFonts w:ascii="Traditional Arabic" w:hAnsi="Traditional Arabic"/>
          <w:sz w:val="32"/>
          <w:szCs w:val="32"/>
          <w:rtl/>
        </w:rPr>
        <w:t>8-</w:t>
      </w:r>
      <w:r w:rsidRPr="007E6BB0">
        <w:rPr>
          <w:rFonts w:ascii="Traditional Arabic" w:hAnsi="Traditional Arabic"/>
          <w:sz w:val="32"/>
          <w:szCs w:val="32"/>
          <w:rtl/>
        </w:rPr>
        <w:tab/>
        <w:t>العقود والأوراق الأخرى التي</w:t>
      </w:r>
      <w:r>
        <w:rPr>
          <w:rFonts w:ascii="Traditional Arabic" w:hAnsi="Traditional Arabic"/>
          <w:sz w:val="32"/>
          <w:szCs w:val="32"/>
          <w:rtl/>
        </w:rPr>
        <w:t xml:space="preserve"> لها قوة سند التنفيذ بموجب نظام</w:t>
      </w:r>
      <w:r>
        <w:rPr>
          <w:rFonts w:ascii="Traditional Arabic" w:hAnsi="Traditional Arabic" w:hint="cs"/>
          <w:sz w:val="32"/>
          <w:szCs w:val="32"/>
          <w:rtl/>
        </w:rPr>
        <w:t>"</w:t>
      </w:r>
      <w:r w:rsidR="008B2B5B" w:rsidRPr="008B2B5B">
        <w:rPr>
          <w:rFonts w:ascii="Traditional Arabic" w:hAnsi="Traditional Arabic"/>
          <w:sz w:val="32"/>
          <w:szCs w:val="36"/>
          <w:vertAlign w:val="superscript"/>
          <w:rtl/>
        </w:rPr>
        <w:t>(</w:t>
      </w:r>
      <w:r w:rsidR="008B2B5B" w:rsidRPr="008B2B5B">
        <w:rPr>
          <w:rStyle w:val="af4"/>
          <w:rFonts w:ascii="Traditional Arabic" w:hAnsi="Traditional Arabic"/>
          <w:sz w:val="32"/>
          <w:szCs w:val="36"/>
          <w:rtl/>
        </w:rPr>
        <w:footnoteReference w:id="8"/>
      </w:r>
      <w:r w:rsidR="008B2B5B" w:rsidRPr="008B2B5B">
        <w:rPr>
          <w:rFonts w:ascii="Traditional Arabic" w:hAnsi="Traditional Arabic"/>
          <w:sz w:val="32"/>
          <w:szCs w:val="36"/>
          <w:vertAlign w:val="superscript"/>
          <w:rtl/>
        </w:rPr>
        <w:t>)</w:t>
      </w:r>
      <w:r w:rsidR="008B2B5B" w:rsidRPr="008B2B5B">
        <w:rPr>
          <w:rtl/>
        </w:rPr>
        <w:t xml:space="preserve"> </w:t>
      </w:r>
      <w:r>
        <w:rPr>
          <w:rFonts w:ascii="Traditional Arabic" w:hAnsi="Traditional Arabic" w:hint="cs"/>
          <w:sz w:val="32"/>
          <w:szCs w:val="32"/>
          <w:rtl/>
        </w:rPr>
        <w:t>.</w:t>
      </w:r>
    </w:p>
    <w:p w14:paraId="3442FF44"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 xml:space="preserve"> </w:t>
      </w:r>
      <w:r w:rsidR="007E6BB0">
        <w:rPr>
          <w:rFonts w:ascii="Traditional Arabic" w:hAnsi="Traditional Arabic" w:hint="cs"/>
          <w:sz w:val="32"/>
          <w:szCs w:val="32"/>
          <w:rtl/>
        </w:rPr>
        <w:t>و</w:t>
      </w:r>
      <w:r w:rsidR="00E7297D">
        <w:rPr>
          <w:rFonts w:ascii="Traditional Arabic" w:hAnsi="Traditional Arabic" w:hint="cs"/>
          <w:sz w:val="32"/>
          <w:szCs w:val="32"/>
          <w:rtl/>
        </w:rPr>
        <w:t xml:space="preserve">يلاحظ أن </w:t>
      </w:r>
      <w:r w:rsidR="00276A62">
        <w:rPr>
          <w:rFonts w:ascii="Traditional Arabic" w:hAnsi="Traditional Arabic" w:hint="cs"/>
          <w:sz w:val="32"/>
          <w:szCs w:val="32"/>
          <w:rtl/>
        </w:rPr>
        <w:t>(</w:t>
      </w:r>
      <w:r w:rsidR="00F74DE3">
        <w:rPr>
          <w:rFonts w:ascii="Traditional Arabic" w:hAnsi="Traditional Arabic" w:hint="cs"/>
          <w:sz w:val="32"/>
          <w:szCs w:val="32"/>
          <w:rtl/>
        </w:rPr>
        <w:t>السند لأمر</w:t>
      </w:r>
      <w:r w:rsidR="00276A62">
        <w:rPr>
          <w:rFonts w:ascii="Traditional Arabic" w:hAnsi="Traditional Arabic" w:hint="cs"/>
          <w:sz w:val="32"/>
          <w:szCs w:val="32"/>
          <w:rtl/>
        </w:rPr>
        <w:t>)</w:t>
      </w:r>
      <w:r w:rsidR="00F74DE3">
        <w:rPr>
          <w:rFonts w:ascii="Traditional Arabic" w:hAnsi="Traditional Arabic" w:hint="cs"/>
          <w:sz w:val="32"/>
          <w:szCs w:val="32"/>
          <w:rtl/>
        </w:rPr>
        <w:t xml:space="preserve"> ورد في الفقرة (4)؛ لأن </w:t>
      </w:r>
      <w:r w:rsidR="007E6BB0">
        <w:rPr>
          <w:rFonts w:ascii="Traditional Arabic" w:hAnsi="Traditional Arabic" w:hint="cs"/>
          <w:sz w:val="32"/>
          <w:szCs w:val="32"/>
          <w:rtl/>
        </w:rPr>
        <w:t xml:space="preserve">الأوراق التجارية تشمل: الشيك </w:t>
      </w:r>
      <w:r w:rsidR="007E6BB0">
        <w:rPr>
          <w:rFonts w:ascii="Traditional Arabic" w:hAnsi="Traditional Arabic" w:hint="cs"/>
          <w:sz w:val="32"/>
          <w:szCs w:val="32"/>
          <w:rtl/>
        </w:rPr>
        <w:lastRenderedPageBreak/>
        <w:t>والكمبيالة والسند لأمر.</w:t>
      </w:r>
      <w:r w:rsidRPr="00D50064">
        <w:rPr>
          <w:rFonts w:ascii="Traditional Arabic" w:hAnsi="Traditional Arabic"/>
          <w:sz w:val="32"/>
          <w:szCs w:val="32"/>
          <w:rtl/>
        </w:rPr>
        <w:t xml:space="preserve"> </w:t>
      </w:r>
    </w:p>
    <w:p w14:paraId="094793C5" w14:textId="77777777" w:rsidR="007A7F69" w:rsidRDefault="00DD10DF" w:rsidP="00360882">
      <w:pPr>
        <w:jc w:val="both"/>
        <w:rPr>
          <w:rFonts w:ascii="Traditional Arabic" w:hAnsi="Traditional Arabic"/>
          <w:sz w:val="32"/>
          <w:szCs w:val="32"/>
          <w:rtl/>
        </w:rPr>
      </w:pPr>
      <w:r>
        <w:rPr>
          <w:rFonts w:ascii="Traditional Arabic" w:hAnsi="Traditional Arabic" w:hint="cs"/>
          <w:sz w:val="32"/>
          <w:szCs w:val="32"/>
          <w:rtl/>
        </w:rPr>
        <w:t>ف</w:t>
      </w:r>
      <w:r w:rsidR="00006F45">
        <w:rPr>
          <w:rFonts w:ascii="Traditional Arabic" w:hAnsi="Traditional Arabic" w:hint="cs"/>
          <w:sz w:val="32"/>
          <w:szCs w:val="32"/>
          <w:rtl/>
        </w:rPr>
        <w:t>إذا كان</w:t>
      </w:r>
      <w:r>
        <w:rPr>
          <w:rFonts w:ascii="Traditional Arabic" w:hAnsi="Traditional Arabic" w:hint="cs"/>
          <w:sz w:val="32"/>
          <w:szCs w:val="32"/>
          <w:rtl/>
        </w:rPr>
        <w:t xml:space="preserve"> لك استحقاق مالي على غيرك </w:t>
      </w:r>
      <w:r w:rsidR="007A7F69">
        <w:rPr>
          <w:rFonts w:ascii="Traditional Arabic" w:hAnsi="Traditional Arabic" w:hint="cs"/>
          <w:sz w:val="32"/>
          <w:szCs w:val="32"/>
          <w:rtl/>
        </w:rPr>
        <w:t>فقم بالخطوات الآتية:</w:t>
      </w:r>
    </w:p>
    <w:p w14:paraId="19FCABA9" w14:textId="77777777" w:rsidR="007A7F69" w:rsidRPr="00F74DE3" w:rsidRDefault="007A7F69" w:rsidP="00360882">
      <w:pPr>
        <w:jc w:val="both"/>
        <w:rPr>
          <w:rFonts w:ascii="Traditional Arabic" w:hAnsi="Traditional Arabic"/>
          <w:b/>
          <w:bCs/>
          <w:sz w:val="32"/>
          <w:szCs w:val="32"/>
          <w:rtl/>
        </w:rPr>
      </w:pPr>
      <w:r w:rsidRPr="00F74DE3">
        <w:rPr>
          <w:rFonts w:ascii="Traditional Arabic" w:hAnsi="Traditional Arabic" w:hint="cs"/>
          <w:b/>
          <w:bCs/>
          <w:sz w:val="32"/>
          <w:szCs w:val="32"/>
          <w:rtl/>
        </w:rPr>
        <w:t>الخطوة الأولى:</w:t>
      </w:r>
    </w:p>
    <w:p w14:paraId="0D5223A0" w14:textId="77777777" w:rsidR="007A7F69" w:rsidRDefault="007A7F69" w:rsidP="00360882">
      <w:pPr>
        <w:jc w:val="both"/>
        <w:rPr>
          <w:rFonts w:ascii="Traditional Arabic" w:hAnsi="Traditional Arabic"/>
          <w:sz w:val="32"/>
          <w:szCs w:val="32"/>
          <w:rtl/>
        </w:rPr>
      </w:pPr>
      <w:r>
        <w:rPr>
          <w:rFonts w:ascii="Traditional Arabic" w:hAnsi="Traditional Arabic" w:hint="cs"/>
          <w:sz w:val="32"/>
          <w:szCs w:val="32"/>
          <w:rtl/>
        </w:rPr>
        <w:t>وث</w:t>
      </w:r>
      <w:r w:rsidR="00F74DE3">
        <w:rPr>
          <w:rFonts w:ascii="Traditional Arabic" w:hAnsi="Traditional Arabic" w:hint="cs"/>
          <w:sz w:val="32"/>
          <w:szCs w:val="32"/>
          <w:rtl/>
        </w:rPr>
        <w:t>ّ</w:t>
      </w:r>
      <w:r>
        <w:rPr>
          <w:rFonts w:ascii="Traditional Arabic" w:hAnsi="Traditional Arabic" w:hint="cs"/>
          <w:sz w:val="32"/>
          <w:szCs w:val="32"/>
          <w:rtl/>
        </w:rPr>
        <w:t xml:space="preserve">ق </w:t>
      </w:r>
      <w:r w:rsidR="005B30CF">
        <w:rPr>
          <w:rFonts w:ascii="Traditional Arabic" w:hAnsi="Traditional Arabic" w:hint="cs"/>
          <w:sz w:val="32"/>
          <w:szCs w:val="32"/>
          <w:rtl/>
        </w:rPr>
        <w:t>حقك</w:t>
      </w:r>
      <w:r>
        <w:rPr>
          <w:rFonts w:ascii="Traditional Arabic" w:hAnsi="Traditional Arabic" w:hint="cs"/>
          <w:sz w:val="32"/>
          <w:szCs w:val="32"/>
          <w:rtl/>
        </w:rPr>
        <w:t xml:space="preserve"> على غيرك بسند تنفيذي، ومن أسهل السندات التنفيذية السند لأمر.</w:t>
      </w:r>
    </w:p>
    <w:p w14:paraId="232D7191" w14:textId="77777777" w:rsidR="00431DE5" w:rsidRPr="00D50064" w:rsidRDefault="007A7F69" w:rsidP="00360882">
      <w:pPr>
        <w:jc w:val="both"/>
        <w:rPr>
          <w:rFonts w:ascii="Traditional Arabic" w:hAnsi="Traditional Arabic"/>
          <w:sz w:val="32"/>
          <w:szCs w:val="32"/>
          <w:rtl/>
        </w:rPr>
      </w:pPr>
      <w:r>
        <w:rPr>
          <w:rFonts w:ascii="Traditional Arabic" w:hAnsi="Traditional Arabic" w:hint="cs"/>
          <w:sz w:val="32"/>
          <w:szCs w:val="32"/>
          <w:rtl/>
        </w:rPr>
        <w:t>و</w:t>
      </w:r>
      <w:r w:rsidR="00431DE5" w:rsidRPr="00D50064">
        <w:rPr>
          <w:rFonts w:ascii="Traditional Arabic" w:hAnsi="Traditional Arabic"/>
          <w:sz w:val="32"/>
          <w:szCs w:val="32"/>
          <w:rtl/>
        </w:rPr>
        <w:t xml:space="preserve">يلزم أن يشمل </w:t>
      </w:r>
      <w:r w:rsidR="00276A62">
        <w:rPr>
          <w:rFonts w:ascii="Traditional Arabic" w:hAnsi="Traditional Arabic" w:hint="cs"/>
          <w:sz w:val="32"/>
          <w:szCs w:val="32"/>
          <w:rtl/>
        </w:rPr>
        <w:t>(</w:t>
      </w:r>
      <w:r w:rsidR="00431DE5" w:rsidRPr="00D50064">
        <w:rPr>
          <w:rFonts w:ascii="Traditional Arabic" w:hAnsi="Traditional Arabic"/>
          <w:sz w:val="32"/>
          <w:szCs w:val="32"/>
          <w:rtl/>
        </w:rPr>
        <w:t>السند لأمر</w:t>
      </w:r>
      <w:r w:rsidR="00276A62">
        <w:rPr>
          <w:rFonts w:ascii="Traditional Arabic" w:hAnsi="Traditional Arabic" w:hint="cs"/>
          <w:sz w:val="32"/>
          <w:szCs w:val="32"/>
          <w:rtl/>
        </w:rPr>
        <w:t>)</w:t>
      </w:r>
      <w:r w:rsidR="00431DE5" w:rsidRPr="00D50064">
        <w:rPr>
          <w:rFonts w:ascii="Traditional Arabic" w:hAnsi="Traditional Arabic"/>
          <w:sz w:val="32"/>
          <w:szCs w:val="32"/>
          <w:rtl/>
        </w:rPr>
        <w:t xml:space="preserve"> على البيانات الآتية </w:t>
      </w:r>
      <w:r w:rsidR="00F25822">
        <w:rPr>
          <w:rFonts w:ascii="Traditional Arabic" w:hAnsi="Traditional Arabic" w:hint="cs"/>
          <w:sz w:val="32"/>
          <w:szCs w:val="32"/>
          <w:rtl/>
        </w:rPr>
        <w:t xml:space="preserve">- </w:t>
      </w:r>
      <w:r w:rsidR="00431DE5" w:rsidRPr="00D50064">
        <w:rPr>
          <w:rFonts w:ascii="Traditional Arabic" w:hAnsi="Traditional Arabic"/>
          <w:sz w:val="32"/>
          <w:szCs w:val="32"/>
          <w:rtl/>
        </w:rPr>
        <w:t>حسب المادة (87)</w:t>
      </w:r>
      <w:r w:rsidR="004D50C8">
        <w:rPr>
          <w:rFonts w:ascii="Traditional Arabic" w:hAnsi="Traditional Arabic" w:hint="cs"/>
          <w:sz w:val="32"/>
          <w:szCs w:val="32"/>
          <w:rtl/>
        </w:rPr>
        <w:t xml:space="preserve"> </w:t>
      </w:r>
      <w:r w:rsidR="00431DE5" w:rsidRPr="00D50064">
        <w:rPr>
          <w:rFonts w:ascii="Traditional Arabic" w:hAnsi="Traditional Arabic"/>
          <w:sz w:val="32"/>
          <w:szCs w:val="32"/>
          <w:rtl/>
        </w:rPr>
        <w:t>من نظام الأوراق التجارية</w:t>
      </w:r>
      <w:r w:rsidR="00F25822">
        <w:rPr>
          <w:rFonts w:ascii="Traditional Arabic" w:hAnsi="Traditional Arabic" w:hint="cs"/>
          <w:sz w:val="32"/>
          <w:szCs w:val="32"/>
          <w:rtl/>
        </w:rPr>
        <w:t xml:space="preserve"> - </w:t>
      </w:r>
      <w:r w:rsidR="00F5198B">
        <w:rPr>
          <w:rFonts w:ascii="Traditional Arabic" w:hAnsi="Traditional Arabic"/>
          <w:sz w:val="32"/>
          <w:szCs w:val="32"/>
          <w:rtl/>
        </w:rPr>
        <w:t>:</w:t>
      </w:r>
    </w:p>
    <w:p w14:paraId="216A833F"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1 – شرط الأمر أ</w:t>
      </w:r>
      <w:r w:rsidR="00F25822">
        <w:rPr>
          <w:rFonts w:ascii="Traditional Arabic" w:hAnsi="Traditional Arabic" w:hint="cs"/>
          <w:sz w:val="32"/>
          <w:szCs w:val="32"/>
          <w:rtl/>
        </w:rPr>
        <w:t>و</w:t>
      </w:r>
      <w:r w:rsidRPr="00D50064">
        <w:rPr>
          <w:rFonts w:ascii="Traditional Arabic" w:hAnsi="Traditional Arabic"/>
          <w:sz w:val="32"/>
          <w:szCs w:val="32"/>
          <w:rtl/>
        </w:rPr>
        <w:t xml:space="preserve"> كلمة </w:t>
      </w:r>
      <w:r w:rsidR="003B0457">
        <w:rPr>
          <w:rFonts w:ascii="Traditional Arabic" w:hAnsi="Traditional Arabic"/>
          <w:sz w:val="32"/>
          <w:szCs w:val="32"/>
          <w:rtl/>
        </w:rPr>
        <w:t>(</w:t>
      </w:r>
      <w:r w:rsidRPr="00D50064">
        <w:rPr>
          <w:rFonts w:ascii="Traditional Arabic" w:hAnsi="Traditional Arabic"/>
          <w:sz w:val="32"/>
          <w:szCs w:val="32"/>
          <w:rtl/>
        </w:rPr>
        <w:t>سند لأمر) مكتوبة في متن الصك</w:t>
      </w:r>
      <w:r w:rsidR="003275B5">
        <w:rPr>
          <w:rFonts w:ascii="Traditional Arabic" w:hAnsi="Traditional Arabic"/>
          <w:sz w:val="32"/>
          <w:szCs w:val="32"/>
          <w:rtl/>
        </w:rPr>
        <w:t>.</w:t>
      </w:r>
      <w:r w:rsidRPr="00D50064">
        <w:rPr>
          <w:rFonts w:ascii="Traditional Arabic" w:hAnsi="Traditional Arabic"/>
          <w:sz w:val="32"/>
          <w:szCs w:val="32"/>
          <w:rtl/>
        </w:rPr>
        <w:t xml:space="preserve"> </w:t>
      </w:r>
    </w:p>
    <w:p w14:paraId="0E39CAE0"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 xml:space="preserve">2 – تعهد </w:t>
      </w:r>
      <w:r w:rsidRPr="00F74DE3">
        <w:rPr>
          <w:rFonts w:ascii="Traditional Arabic" w:hAnsi="Traditional Arabic"/>
          <w:b/>
          <w:bCs/>
          <w:sz w:val="32"/>
          <w:szCs w:val="32"/>
          <w:u w:val="single"/>
          <w:rtl/>
        </w:rPr>
        <w:t>غير معلق على شرط</w:t>
      </w:r>
      <w:r w:rsidRPr="00D50064">
        <w:rPr>
          <w:rFonts w:ascii="Traditional Arabic" w:hAnsi="Traditional Arabic"/>
          <w:sz w:val="32"/>
          <w:szCs w:val="32"/>
          <w:rtl/>
        </w:rPr>
        <w:t xml:space="preserve"> </w:t>
      </w:r>
      <w:r w:rsidR="00276A62" w:rsidRPr="00276A62">
        <w:rPr>
          <w:rFonts w:ascii="Traditional Arabic" w:hAnsi="Traditional Arabic"/>
          <w:sz w:val="32"/>
          <w:szCs w:val="36"/>
          <w:vertAlign w:val="superscript"/>
          <w:rtl/>
        </w:rPr>
        <w:t>(</w:t>
      </w:r>
      <w:r w:rsidR="00276A62" w:rsidRPr="00276A62">
        <w:rPr>
          <w:rStyle w:val="af4"/>
          <w:rFonts w:ascii="Traditional Arabic" w:hAnsi="Traditional Arabic"/>
          <w:sz w:val="32"/>
          <w:szCs w:val="36"/>
          <w:rtl/>
        </w:rPr>
        <w:footnoteReference w:id="9"/>
      </w:r>
      <w:r w:rsidR="00276A62" w:rsidRPr="00276A62">
        <w:rPr>
          <w:rFonts w:ascii="Traditional Arabic" w:hAnsi="Traditional Arabic"/>
          <w:sz w:val="32"/>
          <w:szCs w:val="36"/>
          <w:vertAlign w:val="superscript"/>
          <w:rtl/>
        </w:rPr>
        <w:t>)</w:t>
      </w:r>
      <w:r w:rsidR="00276A62" w:rsidRPr="00276A62">
        <w:rPr>
          <w:rtl/>
        </w:rPr>
        <w:t xml:space="preserve"> </w:t>
      </w:r>
      <w:r w:rsidRPr="00D50064">
        <w:rPr>
          <w:rFonts w:ascii="Traditional Arabic" w:hAnsi="Traditional Arabic"/>
          <w:sz w:val="32"/>
          <w:szCs w:val="32"/>
          <w:rtl/>
        </w:rPr>
        <w:t>بوفاء مبلغ معين من النقود</w:t>
      </w:r>
      <w:r w:rsidR="003275B5">
        <w:rPr>
          <w:rFonts w:ascii="Traditional Arabic" w:hAnsi="Traditional Arabic"/>
          <w:sz w:val="32"/>
          <w:szCs w:val="32"/>
          <w:rtl/>
        </w:rPr>
        <w:t>.</w:t>
      </w:r>
    </w:p>
    <w:p w14:paraId="5A28B5AF"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3 – ميعاد الاستحقاق</w:t>
      </w:r>
      <w:r w:rsidR="003275B5">
        <w:rPr>
          <w:rFonts w:ascii="Traditional Arabic" w:hAnsi="Traditional Arabic"/>
          <w:sz w:val="32"/>
          <w:szCs w:val="32"/>
          <w:rtl/>
        </w:rPr>
        <w:t>.</w:t>
      </w:r>
      <w:r w:rsidRPr="00D50064">
        <w:rPr>
          <w:rFonts w:ascii="Traditional Arabic" w:hAnsi="Traditional Arabic"/>
          <w:sz w:val="32"/>
          <w:szCs w:val="32"/>
          <w:rtl/>
        </w:rPr>
        <w:t xml:space="preserve"> </w:t>
      </w:r>
    </w:p>
    <w:p w14:paraId="66CEF142"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4 – مكان الوفاء</w:t>
      </w:r>
      <w:r w:rsidR="003275B5">
        <w:rPr>
          <w:rFonts w:ascii="Traditional Arabic" w:hAnsi="Traditional Arabic"/>
          <w:sz w:val="32"/>
          <w:szCs w:val="32"/>
          <w:rtl/>
        </w:rPr>
        <w:t>.</w:t>
      </w:r>
    </w:p>
    <w:p w14:paraId="2C0A6664" w14:textId="77777777" w:rsidR="00431DE5" w:rsidRPr="00D50064" w:rsidRDefault="00431DE5" w:rsidP="00360882">
      <w:pPr>
        <w:jc w:val="both"/>
        <w:rPr>
          <w:rFonts w:ascii="Traditional Arabic" w:hAnsi="Traditional Arabic"/>
          <w:sz w:val="32"/>
          <w:szCs w:val="32"/>
          <w:rtl/>
        </w:rPr>
      </w:pPr>
      <w:r w:rsidRPr="00D50064">
        <w:rPr>
          <w:rFonts w:ascii="Traditional Arabic" w:hAnsi="Traditional Arabic"/>
          <w:sz w:val="32"/>
          <w:szCs w:val="32"/>
          <w:rtl/>
        </w:rPr>
        <w:t xml:space="preserve">5 – اسم من يجب الوفاء له </w:t>
      </w:r>
      <w:r w:rsidR="003B0457">
        <w:rPr>
          <w:rFonts w:ascii="Traditional Arabic" w:hAnsi="Traditional Arabic"/>
          <w:sz w:val="32"/>
          <w:szCs w:val="32"/>
          <w:rtl/>
        </w:rPr>
        <w:t>(</w:t>
      </w:r>
      <w:r w:rsidR="00F74DE3">
        <w:rPr>
          <w:rFonts w:ascii="Traditional Arabic" w:hAnsi="Traditional Arabic"/>
          <w:sz w:val="32"/>
          <w:szCs w:val="32"/>
          <w:rtl/>
        </w:rPr>
        <w:t>أو لأمره</w:t>
      </w:r>
      <w:r w:rsidRPr="00D50064">
        <w:rPr>
          <w:rFonts w:ascii="Traditional Arabic" w:hAnsi="Traditional Arabic"/>
          <w:sz w:val="32"/>
          <w:szCs w:val="32"/>
          <w:rtl/>
        </w:rPr>
        <w:t>)</w:t>
      </w:r>
      <w:r w:rsidR="00F74DE3">
        <w:rPr>
          <w:rFonts w:ascii="Traditional Arabic" w:hAnsi="Traditional Arabic" w:hint="cs"/>
          <w:sz w:val="32"/>
          <w:szCs w:val="32"/>
          <w:rtl/>
        </w:rPr>
        <w:t>.</w:t>
      </w:r>
    </w:p>
    <w:p w14:paraId="2606D602" w14:textId="77777777" w:rsidR="00431DE5" w:rsidRPr="00D50064" w:rsidRDefault="00F25822" w:rsidP="00360882">
      <w:pPr>
        <w:jc w:val="both"/>
        <w:rPr>
          <w:rFonts w:ascii="Traditional Arabic" w:hAnsi="Traditional Arabic"/>
          <w:sz w:val="32"/>
          <w:szCs w:val="32"/>
          <w:rtl/>
        </w:rPr>
      </w:pPr>
      <w:r>
        <w:rPr>
          <w:rFonts w:ascii="Traditional Arabic" w:hAnsi="Traditional Arabic"/>
          <w:sz w:val="32"/>
          <w:szCs w:val="32"/>
          <w:rtl/>
        </w:rPr>
        <w:t>6 – تاريخ ومكان إنشاء السند</w:t>
      </w:r>
      <w:r w:rsidR="00431DE5" w:rsidRPr="00D50064">
        <w:rPr>
          <w:rFonts w:ascii="Traditional Arabic" w:hAnsi="Traditional Arabic"/>
          <w:sz w:val="32"/>
          <w:szCs w:val="32"/>
          <w:rtl/>
        </w:rPr>
        <w:t xml:space="preserve"> لأمر</w:t>
      </w:r>
      <w:r w:rsidR="003275B5">
        <w:rPr>
          <w:rFonts w:ascii="Traditional Arabic" w:hAnsi="Traditional Arabic"/>
          <w:sz w:val="32"/>
          <w:szCs w:val="32"/>
          <w:rtl/>
        </w:rPr>
        <w:t>.</w:t>
      </w:r>
      <w:r w:rsidR="00431DE5" w:rsidRPr="00D50064">
        <w:rPr>
          <w:rFonts w:ascii="Traditional Arabic" w:hAnsi="Traditional Arabic"/>
          <w:sz w:val="32"/>
          <w:szCs w:val="32"/>
          <w:rtl/>
        </w:rPr>
        <w:t xml:space="preserve"> </w:t>
      </w:r>
    </w:p>
    <w:p w14:paraId="6F4CCFBC" w14:textId="77777777" w:rsidR="00431DE5" w:rsidRDefault="00431DE5" w:rsidP="00360882">
      <w:pPr>
        <w:jc w:val="both"/>
        <w:rPr>
          <w:rFonts w:ascii="Traditional Arabic" w:hAnsi="Traditional Arabic"/>
          <w:sz w:val="32"/>
          <w:szCs w:val="32"/>
          <w:rtl/>
        </w:rPr>
      </w:pPr>
      <w:r w:rsidRPr="00D50064">
        <w:rPr>
          <w:rFonts w:ascii="Traditional Arabic" w:hAnsi="Traditional Arabic"/>
          <w:sz w:val="32"/>
          <w:szCs w:val="32"/>
          <w:rtl/>
        </w:rPr>
        <w:t>7 – توقيع المحرر</w:t>
      </w:r>
      <w:r w:rsidR="003275B5">
        <w:rPr>
          <w:rFonts w:ascii="Traditional Arabic" w:hAnsi="Traditional Arabic"/>
          <w:sz w:val="32"/>
          <w:szCs w:val="32"/>
          <w:rtl/>
        </w:rPr>
        <w:t>.</w:t>
      </w:r>
    </w:p>
    <w:p w14:paraId="70CA444C" w14:textId="77777777" w:rsidR="007A7F69" w:rsidRPr="00F74DE3" w:rsidRDefault="007A7F69" w:rsidP="00360882">
      <w:pPr>
        <w:jc w:val="both"/>
        <w:rPr>
          <w:rFonts w:ascii="Traditional Arabic" w:hAnsi="Traditional Arabic"/>
          <w:b/>
          <w:bCs/>
          <w:sz w:val="32"/>
          <w:szCs w:val="32"/>
          <w:rtl/>
        </w:rPr>
      </w:pPr>
      <w:r w:rsidRPr="00F74DE3">
        <w:rPr>
          <w:rFonts w:ascii="Traditional Arabic" w:hAnsi="Traditional Arabic" w:hint="cs"/>
          <w:b/>
          <w:bCs/>
          <w:sz w:val="32"/>
          <w:szCs w:val="32"/>
          <w:rtl/>
        </w:rPr>
        <w:lastRenderedPageBreak/>
        <w:t>الخطوة الثانية:</w:t>
      </w:r>
    </w:p>
    <w:p w14:paraId="1AAB121F" w14:textId="77777777" w:rsidR="004B2085" w:rsidRPr="004B2085" w:rsidRDefault="007A7F69" w:rsidP="00360882">
      <w:pPr>
        <w:jc w:val="both"/>
        <w:rPr>
          <w:rFonts w:ascii="Traditional Arabic" w:hAnsi="Traditional Arabic"/>
          <w:sz w:val="32"/>
          <w:szCs w:val="32"/>
          <w:rtl/>
        </w:rPr>
      </w:pPr>
      <w:r>
        <w:rPr>
          <w:rFonts w:ascii="Traditional Arabic" w:hAnsi="Traditional Arabic" w:hint="cs"/>
          <w:sz w:val="32"/>
          <w:szCs w:val="32"/>
          <w:rtl/>
        </w:rPr>
        <w:t>إذا حل</w:t>
      </w:r>
      <w:r w:rsidR="00F74DE3">
        <w:rPr>
          <w:rFonts w:ascii="Traditional Arabic" w:hAnsi="Traditional Arabic" w:hint="cs"/>
          <w:sz w:val="32"/>
          <w:szCs w:val="32"/>
          <w:rtl/>
        </w:rPr>
        <w:t>َّ</w:t>
      </w:r>
      <w:r>
        <w:rPr>
          <w:rFonts w:ascii="Traditional Arabic" w:hAnsi="Traditional Arabic" w:hint="cs"/>
          <w:sz w:val="32"/>
          <w:szCs w:val="32"/>
          <w:rtl/>
        </w:rPr>
        <w:t xml:space="preserve"> الأجل</w:t>
      </w:r>
      <w:r w:rsidR="00F74DE3">
        <w:rPr>
          <w:rFonts w:ascii="Traditional Arabic" w:hAnsi="Traditional Arabic" w:hint="cs"/>
          <w:sz w:val="32"/>
          <w:szCs w:val="32"/>
          <w:rtl/>
        </w:rPr>
        <w:t>ُ</w:t>
      </w:r>
      <w:r>
        <w:rPr>
          <w:rFonts w:ascii="Traditional Arabic" w:hAnsi="Traditional Arabic" w:hint="cs"/>
          <w:sz w:val="32"/>
          <w:szCs w:val="32"/>
          <w:rtl/>
        </w:rPr>
        <w:t xml:space="preserve"> ولم يقم المدين بتسليم </w:t>
      </w:r>
      <w:r w:rsidR="005B30CF">
        <w:rPr>
          <w:rFonts w:ascii="Traditional Arabic" w:hAnsi="Traditional Arabic" w:hint="cs"/>
          <w:sz w:val="32"/>
          <w:szCs w:val="32"/>
          <w:rtl/>
        </w:rPr>
        <w:t>حقك المالي</w:t>
      </w:r>
      <w:r w:rsidR="00A2099C">
        <w:rPr>
          <w:rFonts w:ascii="Traditional Arabic" w:hAnsi="Traditional Arabic" w:hint="cs"/>
          <w:sz w:val="32"/>
          <w:szCs w:val="32"/>
          <w:rtl/>
        </w:rPr>
        <w:t>؛ فبأمكانك تحصيل المبلغ الذي في السند من خلال التقديم الالكتروني على محكمة التنفيذ دون الحاجة إلى الذهاب إلى المحكمة من خلال الدخول على الرابط المخصص لذلك</w:t>
      </w:r>
      <w:r w:rsidR="004B2085">
        <w:rPr>
          <w:rFonts w:ascii="Traditional Arabic" w:hAnsi="Traditional Arabic" w:hint="cs"/>
          <w:sz w:val="32"/>
          <w:szCs w:val="32"/>
          <w:rtl/>
        </w:rPr>
        <w:t>، وهو</w:t>
      </w:r>
      <w:r w:rsidR="00781D7F" w:rsidRPr="00781D7F">
        <w:rPr>
          <w:rFonts w:ascii="Traditional Arabic" w:hAnsi="Traditional Arabic"/>
          <w:sz w:val="32"/>
          <w:szCs w:val="36"/>
          <w:vertAlign w:val="superscript"/>
          <w:rtl/>
        </w:rPr>
        <w:t>(</w:t>
      </w:r>
      <w:r w:rsidR="00781D7F" w:rsidRPr="00781D7F">
        <w:rPr>
          <w:rStyle w:val="af4"/>
          <w:rFonts w:ascii="Traditional Arabic" w:hAnsi="Traditional Arabic"/>
          <w:sz w:val="32"/>
          <w:szCs w:val="36"/>
          <w:rtl/>
        </w:rPr>
        <w:footnoteReference w:id="10"/>
      </w:r>
      <w:r w:rsidR="00781D7F" w:rsidRPr="00781D7F">
        <w:rPr>
          <w:rFonts w:ascii="Traditional Arabic" w:hAnsi="Traditional Arabic"/>
          <w:sz w:val="32"/>
          <w:szCs w:val="36"/>
          <w:vertAlign w:val="superscript"/>
          <w:rtl/>
        </w:rPr>
        <w:t>)</w:t>
      </w:r>
      <w:r w:rsidR="004B2085">
        <w:rPr>
          <w:rFonts w:ascii="Traditional Arabic" w:hAnsi="Traditional Arabic" w:hint="cs"/>
          <w:sz w:val="32"/>
          <w:szCs w:val="32"/>
          <w:rtl/>
        </w:rPr>
        <w:t xml:space="preserve">: </w:t>
      </w:r>
      <w:hyperlink r:id="rId35" w:history="1">
        <w:r w:rsidR="004B2085" w:rsidRPr="004B2085">
          <w:rPr>
            <w:rStyle w:val="Hyperlink"/>
            <w:rFonts w:ascii="Traditional Arabic" w:hAnsi="Traditional Arabic"/>
            <w:sz w:val="20"/>
            <w:szCs w:val="20"/>
          </w:rPr>
          <w:t>http://cutt.us/PaP05</w:t>
        </w:r>
      </w:hyperlink>
    </w:p>
    <w:p w14:paraId="2FE2E224" w14:textId="77777777" w:rsidR="005B30CF" w:rsidRDefault="005B30CF" w:rsidP="00360882">
      <w:pPr>
        <w:jc w:val="both"/>
        <w:rPr>
          <w:rFonts w:ascii="Traditional Arabic" w:hAnsi="Traditional Arabic"/>
          <w:sz w:val="32"/>
          <w:szCs w:val="32"/>
          <w:rtl/>
        </w:rPr>
      </w:pPr>
      <w:r>
        <w:rPr>
          <w:rFonts w:ascii="Traditional Arabic" w:hAnsi="Traditional Arabic" w:hint="cs"/>
          <w:sz w:val="32"/>
          <w:szCs w:val="32"/>
          <w:rtl/>
        </w:rPr>
        <w:t xml:space="preserve">ستفتح لك </w:t>
      </w:r>
      <w:r w:rsidR="00781D7F">
        <w:rPr>
          <w:rFonts w:ascii="Traditional Arabic" w:hAnsi="Traditional Arabic" w:hint="cs"/>
          <w:sz w:val="32"/>
          <w:szCs w:val="32"/>
          <w:rtl/>
        </w:rPr>
        <w:t>صفحة إنشاء طلب جديد، وعليك اتباع الخطوات المطلوبة في الموقع الاكتروني، وهذه صورة لصفحة إنشاء الطلب الجديد:</w:t>
      </w:r>
    </w:p>
    <w:p w14:paraId="2E0A3F5E" w14:textId="77777777" w:rsidR="005B30CF" w:rsidRDefault="005B30CF" w:rsidP="00360882">
      <w:pPr>
        <w:jc w:val="both"/>
        <w:rPr>
          <w:rFonts w:ascii="Traditional Arabic" w:hAnsi="Traditional Arabic"/>
          <w:sz w:val="32"/>
          <w:szCs w:val="32"/>
          <w:rtl/>
        </w:rPr>
      </w:pPr>
      <w:r>
        <w:rPr>
          <w:rFonts w:ascii="Traditional Arabic" w:hAnsi="Traditional Arabic" w:hint="cs"/>
          <w:noProof/>
          <w:sz w:val="32"/>
          <w:szCs w:val="32"/>
          <w:lang w:eastAsia="en-US"/>
        </w:rPr>
        <w:lastRenderedPageBreak/>
        <w:drawing>
          <wp:inline distT="0" distB="0" distL="0" distR="0" wp14:anchorId="4CD02E0B" wp14:editId="69832F2A">
            <wp:extent cx="4319270" cy="2429646"/>
            <wp:effectExtent l="19050" t="0" r="508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4319270" cy="2429646"/>
                    </a:xfrm>
                    <a:prstGeom prst="rect">
                      <a:avLst/>
                    </a:prstGeom>
                    <a:noFill/>
                    <a:ln w="9525">
                      <a:noFill/>
                      <a:miter lim="800000"/>
                      <a:headEnd/>
                      <a:tailEnd/>
                    </a:ln>
                  </pic:spPr>
                </pic:pic>
              </a:graphicData>
            </a:graphic>
          </wp:inline>
        </w:drawing>
      </w:r>
    </w:p>
    <w:p w14:paraId="5A2DCD24" w14:textId="77777777" w:rsidR="00A2099C" w:rsidRPr="00CF2B30" w:rsidRDefault="00A2099C" w:rsidP="00360882">
      <w:pPr>
        <w:jc w:val="both"/>
        <w:rPr>
          <w:rFonts w:ascii="Traditional Arabic" w:hAnsi="Traditional Arabic"/>
          <w:b/>
          <w:bCs/>
          <w:sz w:val="32"/>
          <w:szCs w:val="32"/>
          <w:rtl/>
        </w:rPr>
      </w:pPr>
      <w:r w:rsidRPr="00CF2B30">
        <w:rPr>
          <w:rFonts w:ascii="Traditional Arabic" w:hAnsi="Traditional Arabic" w:hint="cs"/>
          <w:b/>
          <w:bCs/>
          <w:sz w:val="32"/>
          <w:szCs w:val="32"/>
          <w:rtl/>
        </w:rPr>
        <w:t xml:space="preserve">الخطوة الثالثة: </w:t>
      </w:r>
    </w:p>
    <w:p w14:paraId="2A23CFAC" w14:textId="77777777" w:rsidR="00A2099C" w:rsidRDefault="00A2099C" w:rsidP="00360882">
      <w:pPr>
        <w:jc w:val="both"/>
        <w:rPr>
          <w:rFonts w:ascii="Traditional Arabic" w:hAnsi="Traditional Arabic"/>
          <w:sz w:val="32"/>
          <w:szCs w:val="32"/>
          <w:rtl/>
        </w:rPr>
      </w:pPr>
      <w:r>
        <w:rPr>
          <w:rFonts w:ascii="Traditional Arabic" w:hAnsi="Traditional Arabic" w:hint="cs"/>
          <w:sz w:val="32"/>
          <w:szCs w:val="32"/>
          <w:rtl/>
        </w:rPr>
        <w:t xml:space="preserve">يقوم </w:t>
      </w:r>
      <w:r w:rsidR="00B607A6">
        <w:rPr>
          <w:rFonts w:ascii="Traditional Arabic" w:hAnsi="Traditional Arabic" w:hint="cs"/>
          <w:sz w:val="32"/>
          <w:szCs w:val="32"/>
          <w:rtl/>
        </w:rPr>
        <w:t>الموظف المختص</w:t>
      </w:r>
      <w:r>
        <w:rPr>
          <w:rFonts w:ascii="Traditional Arabic" w:hAnsi="Traditional Arabic" w:hint="cs"/>
          <w:sz w:val="32"/>
          <w:szCs w:val="32"/>
          <w:rtl/>
        </w:rPr>
        <w:t xml:space="preserve"> في محكمة التنفيذ المرفوع إليها الطلب بتدقيق بياناتك ووثائقك، </w:t>
      </w:r>
      <w:r w:rsidR="00B607A6">
        <w:rPr>
          <w:rFonts w:ascii="Traditional Arabic" w:hAnsi="Traditional Arabic" w:hint="cs"/>
          <w:sz w:val="32"/>
          <w:szCs w:val="32"/>
          <w:rtl/>
        </w:rPr>
        <w:t>فإذا كان هناك نقص يرسل</w:t>
      </w:r>
      <w:r w:rsidR="004E4E02">
        <w:rPr>
          <w:rFonts w:ascii="Traditional Arabic" w:hAnsi="Traditional Arabic" w:hint="cs"/>
          <w:sz w:val="32"/>
          <w:szCs w:val="32"/>
          <w:rtl/>
        </w:rPr>
        <w:t xml:space="preserve"> رسالة نصية إلى &amp;&amp; جوال</w:t>
      </w:r>
      <w:r w:rsidR="00B607A6">
        <w:rPr>
          <w:rFonts w:ascii="Traditional Arabic" w:hAnsi="Traditional Arabic" w:hint="cs"/>
          <w:sz w:val="32"/>
          <w:szCs w:val="32"/>
          <w:rtl/>
        </w:rPr>
        <w:t>ك</w:t>
      </w:r>
      <w:r w:rsidR="004E4E02">
        <w:rPr>
          <w:rFonts w:ascii="Traditional Arabic" w:hAnsi="Traditional Arabic" w:hint="cs"/>
          <w:sz w:val="32"/>
          <w:szCs w:val="32"/>
          <w:rtl/>
        </w:rPr>
        <w:t xml:space="preserve">، وإذا كان الطلب </w:t>
      </w:r>
      <w:r w:rsidR="00B607A6">
        <w:rPr>
          <w:rFonts w:ascii="Traditional Arabic" w:hAnsi="Traditional Arabic" w:hint="cs"/>
          <w:sz w:val="32"/>
          <w:szCs w:val="32"/>
          <w:rtl/>
        </w:rPr>
        <w:t xml:space="preserve">مكتملا </w:t>
      </w:r>
      <w:r w:rsidR="00C61507">
        <w:rPr>
          <w:rFonts w:ascii="Traditional Arabic" w:hAnsi="Traditional Arabic" w:hint="cs"/>
          <w:sz w:val="32"/>
          <w:szCs w:val="32"/>
          <w:rtl/>
        </w:rPr>
        <w:t>يرفع</w:t>
      </w:r>
      <w:r w:rsidR="00B607A6">
        <w:rPr>
          <w:rFonts w:ascii="Traditional Arabic" w:hAnsi="Traditional Arabic" w:hint="cs"/>
          <w:sz w:val="32"/>
          <w:szCs w:val="32"/>
          <w:rtl/>
        </w:rPr>
        <w:t xml:space="preserve"> الطلب الكترونيا </w:t>
      </w:r>
      <w:r w:rsidR="004E4E02">
        <w:rPr>
          <w:rFonts w:ascii="Traditional Arabic" w:hAnsi="Traditional Arabic" w:hint="cs"/>
          <w:sz w:val="32"/>
          <w:szCs w:val="32"/>
          <w:rtl/>
        </w:rPr>
        <w:t>إلى قاضي التنفيذ. وفي الغالب لا تزيد هذه الإجراءات عن يومين.</w:t>
      </w:r>
    </w:p>
    <w:p w14:paraId="3AE2BB0C" w14:textId="77777777" w:rsidR="00766B2E" w:rsidRPr="00CF2B30" w:rsidRDefault="00766B2E" w:rsidP="00360882">
      <w:pPr>
        <w:jc w:val="both"/>
        <w:rPr>
          <w:rFonts w:ascii="Traditional Arabic" w:hAnsi="Traditional Arabic"/>
          <w:b/>
          <w:bCs/>
          <w:sz w:val="32"/>
          <w:szCs w:val="32"/>
          <w:rtl/>
        </w:rPr>
      </w:pPr>
      <w:r w:rsidRPr="00CF2B30">
        <w:rPr>
          <w:rFonts w:ascii="Traditional Arabic" w:hAnsi="Traditional Arabic" w:hint="cs"/>
          <w:b/>
          <w:bCs/>
          <w:sz w:val="32"/>
          <w:szCs w:val="32"/>
          <w:rtl/>
        </w:rPr>
        <w:t xml:space="preserve">الخطوة </w:t>
      </w:r>
      <w:r w:rsidR="00D416D9">
        <w:rPr>
          <w:rFonts w:ascii="Traditional Arabic" w:hAnsi="Traditional Arabic" w:hint="cs"/>
          <w:b/>
          <w:bCs/>
          <w:sz w:val="32"/>
          <w:szCs w:val="32"/>
          <w:rtl/>
        </w:rPr>
        <w:t>الرابعة</w:t>
      </w:r>
      <w:r w:rsidRPr="00CF2B30">
        <w:rPr>
          <w:rFonts w:ascii="Traditional Arabic" w:hAnsi="Traditional Arabic" w:hint="cs"/>
          <w:b/>
          <w:bCs/>
          <w:sz w:val="32"/>
          <w:szCs w:val="32"/>
          <w:rtl/>
        </w:rPr>
        <w:t>:</w:t>
      </w:r>
    </w:p>
    <w:p w14:paraId="272E92BA" w14:textId="77777777" w:rsidR="008E6414" w:rsidRDefault="00D416D9" w:rsidP="00360882">
      <w:pPr>
        <w:jc w:val="both"/>
        <w:rPr>
          <w:rFonts w:ascii="Traditional Arabic" w:hAnsi="Traditional Arabic"/>
          <w:sz w:val="32"/>
          <w:szCs w:val="32"/>
          <w:rtl/>
        </w:rPr>
      </w:pPr>
      <w:r>
        <w:rPr>
          <w:rFonts w:ascii="Traditional Arabic" w:hAnsi="Traditional Arabic" w:hint="cs"/>
          <w:sz w:val="32"/>
          <w:szCs w:val="32"/>
          <w:rtl/>
        </w:rPr>
        <w:t>ي</w:t>
      </w:r>
      <w:r w:rsidR="00B607A6">
        <w:rPr>
          <w:rFonts w:ascii="Traditional Arabic" w:hAnsi="Traditional Arabic" w:hint="cs"/>
          <w:sz w:val="32"/>
          <w:szCs w:val="32"/>
          <w:rtl/>
        </w:rPr>
        <w:t xml:space="preserve">تحقق </w:t>
      </w:r>
      <w:r w:rsidR="00C1665C">
        <w:rPr>
          <w:rFonts w:ascii="Traditional Arabic" w:hAnsi="Traditional Arabic" w:hint="cs"/>
          <w:sz w:val="32"/>
          <w:szCs w:val="32"/>
          <w:rtl/>
        </w:rPr>
        <w:t>قاضي الت</w:t>
      </w:r>
      <w:r w:rsidR="00C61507">
        <w:rPr>
          <w:rFonts w:ascii="Traditional Arabic" w:hAnsi="Traditional Arabic" w:hint="cs"/>
          <w:sz w:val="32"/>
          <w:szCs w:val="32"/>
          <w:rtl/>
        </w:rPr>
        <w:t>ن</w:t>
      </w:r>
      <w:r w:rsidR="00C1665C">
        <w:rPr>
          <w:rFonts w:ascii="Traditional Arabic" w:hAnsi="Traditional Arabic" w:hint="cs"/>
          <w:sz w:val="32"/>
          <w:szCs w:val="32"/>
          <w:rtl/>
        </w:rPr>
        <w:t>فيذ</w:t>
      </w:r>
      <w:r w:rsidR="00B607A6">
        <w:rPr>
          <w:rFonts w:ascii="Traditional Arabic" w:hAnsi="Traditional Arabic" w:hint="cs"/>
          <w:sz w:val="32"/>
          <w:szCs w:val="32"/>
          <w:rtl/>
        </w:rPr>
        <w:t xml:space="preserve"> من صحة الطلب</w:t>
      </w:r>
      <w:r>
        <w:rPr>
          <w:rFonts w:ascii="Traditional Arabic" w:hAnsi="Traditional Arabic" w:hint="cs"/>
          <w:sz w:val="32"/>
          <w:szCs w:val="32"/>
          <w:rtl/>
        </w:rPr>
        <w:t>،</w:t>
      </w:r>
      <w:r w:rsidR="00B607A6">
        <w:rPr>
          <w:rFonts w:ascii="Traditional Arabic" w:hAnsi="Traditional Arabic" w:hint="cs"/>
          <w:sz w:val="32"/>
          <w:szCs w:val="32"/>
          <w:rtl/>
        </w:rPr>
        <w:t xml:space="preserve"> </w:t>
      </w:r>
      <w:r>
        <w:rPr>
          <w:rFonts w:ascii="Traditional Arabic" w:hAnsi="Traditional Arabic" w:hint="cs"/>
          <w:sz w:val="32"/>
          <w:szCs w:val="32"/>
          <w:rtl/>
        </w:rPr>
        <w:t xml:space="preserve">وبعد التحقق </w:t>
      </w:r>
      <w:r w:rsidR="00B607A6">
        <w:rPr>
          <w:rFonts w:ascii="Traditional Arabic" w:hAnsi="Traditional Arabic" w:hint="cs"/>
          <w:sz w:val="32"/>
          <w:szCs w:val="32"/>
          <w:rtl/>
        </w:rPr>
        <w:t>يصدر حكمه بتطبيق القرار رقم 34،</w:t>
      </w:r>
      <w:r w:rsidR="00CF2B30">
        <w:rPr>
          <w:rFonts w:ascii="Traditional Arabic" w:hAnsi="Traditional Arabic" w:hint="cs"/>
          <w:sz w:val="32"/>
          <w:szCs w:val="32"/>
          <w:rtl/>
        </w:rPr>
        <w:t xml:space="preserve"> </w:t>
      </w:r>
      <w:r w:rsidR="00BF4ED7">
        <w:rPr>
          <w:rFonts w:ascii="Traditional Arabic" w:hAnsi="Traditional Arabic" w:hint="cs"/>
          <w:sz w:val="32"/>
          <w:szCs w:val="32"/>
          <w:rtl/>
        </w:rPr>
        <w:t>ويُعطَى</w:t>
      </w:r>
      <w:r w:rsidR="00B607A6">
        <w:rPr>
          <w:rFonts w:ascii="Traditional Arabic" w:hAnsi="Traditional Arabic" w:hint="cs"/>
          <w:sz w:val="32"/>
          <w:szCs w:val="32"/>
          <w:rtl/>
        </w:rPr>
        <w:t xml:space="preserve"> المنفذ ضد</w:t>
      </w:r>
      <w:r w:rsidR="00BF4ED7">
        <w:rPr>
          <w:rFonts w:ascii="Traditional Arabic" w:hAnsi="Traditional Arabic" w:hint="cs"/>
          <w:sz w:val="32"/>
          <w:szCs w:val="32"/>
          <w:rtl/>
        </w:rPr>
        <w:t>َّ</w:t>
      </w:r>
      <w:r w:rsidR="00B607A6">
        <w:rPr>
          <w:rFonts w:ascii="Traditional Arabic" w:hAnsi="Traditional Arabic" w:hint="cs"/>
          <w:sz w:val="32"/>
          <w:szCs w:val="32"/>
          <w:rtl/>
        </w:rPr>
        <w:t>ه مهلة خمسة أيام تبدأ عقب تبلغه بشكل رسمي</w:t>
      </w:r>
      <w:r w:rsidR="008E6414">
        <w:rPr>
          <w:rFonts w:ascii="Traditional Arabic" w:hAnsi="Traditional Arabic" w:hint="cs"/>
          <w:sz w:val="32"/>
          <w:szCs w:val="32"/>
          <w:rtl/>
        </w:rPr>
        <w:t>، وتصل إلى جواله رسالة نصية؛ هذا نصها:</w:t>
      </w:r>
    </w:p>
    <w:p w14:paraId="40BFBB78" w14:textId="77777777" w:rsidR="00B80696" w:rsidRDefault="008E6414" w:rsidP="00360882">
      <w:pPr>
        <w:jc w:val="both"/>
        <w:rPr>
          <w:rFonts w:ascii="Traditional Arabic" w:hAnsi="Traditional Arabic"/>
          <w:sz w:val="32"/>
          <w:szCs w:val="32"/>
          <w:rtl/>
        </w:rPr>
      </w:pPr>
      <w:r>
        <w:rPr>
          <w:rFonts w:ascii="Traditional Arabic" w:hAnsi="Traditional Arabic" w:hint="cs"/>
          <w:sz w:val="32"/>
          <w:szCs w:val="32"/>
          <w:rtl/>
        </w:rPr>
        <w:t xml:space="preserve">"صاحب الهوية رقم********** صدر عليكم أمر بالتنفيذ بموجب رقم </w:t>
      </w:r>
      <w:r w:rsidR="00BF4ED7">
        <w:rPr>
          <w:rFonts w:ascii="Traditional Arabic" w:hAnsi="Traditional Arabic" w:hint="cs"/>
          <w:sz w:val="32"/>
          <w:szCs w:val="32"/>
          <w:rtl/>
        </w:rPr>
        <w:t>طل</w:t>
      </w:r>
      <w:r>
        <w:rPr>
          <w:rFonts w:ascii="Traditional Arabic" w:hAnsi="Traditional Arabic" w:hint="cs"/>
          <w:sz w:val="32"/>
          <w:szCs w:val="32"/>
          <w:rtl/>
        </w:rPr>
        <w:t xml:space="preserve">ب </w:t>
      </w:r>
      <w:r w:rsidR="00B80696">
        <w:rPr>
          <w:rFonts w:ascii="Traditional Arabic" w:hAnsi="Traditional Arabic" w:hint="cs"/>
          <w:sz w:val="32"/>
          <w:szCs w:val="32"/>
          <w:rtl/>
        </w:rPr>
        <w:t>********* لسداد مبلغ (26952.00) ريال لطالب التنفيذ برقم فاتورة *********</w:t>
      </w:r>
    </w:p>
    <w:p w14:paraId="1687B287" w14:textId="77777777" w:rsidR="00766B2E" w:rsidRDefault="00B80696" w:rsidP="00360882">
      <w:pPr>
        <w:jc w:val="both"/>
        <w:rPr>
          <w:rFonts w:ascii="Traditional Arabic" w:hAnsi="Traditional Arabic"/>
          <w:sz w:val="32"/>
          <w:szCs w:val="32"/>
          <w:rtl/>
        </w:rPr>
      </w:pPr>
      <w:r>
        <w:rPr>
          <w:rFonts w:ascii="Traditional Arabic" w:hAnsi="Traditional Arabic" w:hint="cs"/>
          <w:sz w:val="32"/>
          <w:szCs w:val="32"/>
          <w:rtl/>
        </w:rPr>
        <w:t xml:space="preserve">وفي حال عدم التنفيذ خلال خمسة أيام فستطبق الإجراءات المنصوص عليها في نظام التنفيذ. ولإنهاء الطلب بالسداد آليا يمكنكم سداد قيمة الطلب عن طريق نظام </w:t>
      </w:r>
      <w:r>
        <w:rPr>
          <w:rFonts w:ascii="Traditional Arabic" w:hAnsi="Traditional Arabic" w:hint="cs"/>
          <w:sz w:val="32"/>
          <w:szCs w:val="32"/>
          <w:rtl/>
        </w:rPr>
        <w:lastRenderedPageBreak/>
        <w:t>سداد، رقم المفوتر</w:t>
      </w:r>
      <w:r w:rsidR="006560D4">
        <w:rPr>
          <w:rFonts w:ascii="Traditional Arabic" w:hAnsi="Traditional Arabic" w:hint="cs"/>
          <w:sz w:val="32"/>
          <w:szCs w:val="32"/>
          <w:rtl/>
        </w:rPr>
        <w:t xml:space="preserve"> (169)</w:t>
      </w:r>
      <w:r w:rsidR="008E6414">
        <w:rPr>
          <w:rFonts w:ascii="Traditional Arabic" w:hAnsi="Traditional Arabic" w:hint="cs"/>
          <w:sz w:val="32"/>
          <w:szCs w:val="32"/>
          <w:rtl/>
        </w:rPr>
        <w:t>"</w:t>
      </w:r>
      <w:r w:rsidR="00B607A6">
        <w:rPr>
          <w:rFonts w:ascii="Traditional Arabic" w:hAnsi="Traditional Arabic" w:hint="cs"/>
          <w:sz w:val="32"/>
          <w:szCs w:val="32"/>
          <w:rtl/>
        </w:rPr>
        <w:t>.</w:t>
      </w:r>
    </w:p>
    <w:p w14:paraId="6ED8A6E7" w14:textId="77777777" w:rsidR="00B607A6" w:rsidRPr="00CF2B30" w:rsidRDefault="00B607A6" w:rsidP="00360882">
      <w:pPr>
        <w:jc w:val="both"/>
        <w:rPr>
          <w:rFonts w:ascii="Traditional Arabic" w:hAnsi="Traditional Arabic"/>
          <w:b/>
          <w:bCs/>
          <w:sz w:val="32"/>
          <w:szCs w:val="32"/>
          <w:rtl/>
        </w:rPr>
      </w:pPr>
      <w:r w:rsidRPr="00CF2B30">
        <w:rPr>
          <w:rFonts w:ascii="Traditional Arabic" w:hAnsi="Traditional Arabic" w:hint="cs"/>
          <w:b/>
          <w:bCs/>
          <w:sz w:val="32"/>
          <w:szCs w:val="32"/>
          <w:rtl/>
        </w:rPr>
        <w:t xml:space="preserve">الخطوة </w:t>
      </w:r>
      <w:r w:rsidR="001F5834">
        <w:rPr>
          <w:rFonts w:ascii="Traditional Arabic" w:hAnsi="Traditional Arabic" w:hint="cs"/>
          <w:b/>
          <w:bCs/>
          <w:sz w:val="32"/>
          <w:szCs w:val="32"/>
          <w:rtl/>
        </w:rPr>
        <w:t>الخامسة</w:t>
      </w:r>
      <w:r w:rsidR="00853D69" w:rsidRPr="00CF2B30">
        <w:rPr>
          <w:rFonts w:ascii="Traditional Arabic" w:hAnsi="Traditional Arabic" w:hint="cs"/>
          <w:b/>
          <w:bCs/>
          <w:sz w:val="32"/>
          <w:szCs w:val="32"/>
          <w:rtl/>
        </w:rPr>
        <w:t>:</w:t>
      </w:r>
    </w:p>
    <w:p w14:paraId="0887DF29" w14:textId="77777777" w:rsidR="00853D69" w:rsidRDefault="00C61507" w:rsidP="00360882">
      <w:pPr>
        <w:jc w:val="both"/>
        <w:rPr>
          <w:rFonts w:ascii="Traditional Arabic" w:hAnsi="Traditional Arabic"/>
          <w:sz w:val="32"/>
          <w:szCs w:val="32"/>
          <w:rtl/>
        </w:rPr>
      </w:pPr>
      <w:r>
        <w:rPr>
          <w:rFonts w:ascii="Traditional Arabic" w:hAnsi="Traditional Arabic" w:hint="cs"/>
          <w:sz w:val="32"/>
          <w:szCs w:val="32"/>
          <w:rtl/>
        </w:rPr>
        <w:t>ب</w:t>
      </w:r>
      <w:r w:rsidR="00853D69">
        <w:rPr>
          <w:rFonts w:ascii="Traditional Arabic" w:hAnsi="Traditional Arabic" w:hint="cs"/>
          <w:sz w:val="32"/>
          <w:szCs w:val="32"/>
          <w:rtl/>
        </w:rPr>
        <w:t xml:space="preserve">إمكان المنفذ ضده التحقق من </w:t>
      </w:r>
      <w:r w:rsidR="00CF2B30">
        <w:rPr>
          <w:rFonts w:ascii="Traditional Arabic" w:hAnsi="Traditional Arabic" w:hint="cs"/>
          <w:sz w:val="32"/>
          <w:szCs w:val="32"/>
          <w:rtl/>
        </w:rPr>
        <w:t>بيانات</w:t>
      </w:r>
      <w:r w:rsidR="00853D69">
        <w:rPr>
          <w:rFonts w:ascii="Traditional Arabic" w:hAnsi="Traditional Arabic" w:hint="cs"/>
          <w:sz w:val="32"/>
          <w:szCs w:val="32"/>
          <w:rtl/>
        </w:rPr>
        <w:t xml:space="preserve"> </w:t>
      </w:r>
      <w:r w:rsidR="006B5C34">
        <w:rPr>
          <w:rFonts w:ascii="Traditional Arabic" w:hAnsi="Traditional Arabic" w:hint="cs"/>
          <w:sz w:val="32"/>
          <w:szCs w:val="32"/>
          <w:rtl/>
        </w:rPr>
        <w:t>المطالبة</w:t>
      </w:r>
      <w:r w:rsidR="00853D69">
        <w:rPr>
          <w:rFonts w:ascii="Traditional Arabic" w:hAnsi="Traditional Arabic" w:hint="cs"/>
          <w:sz w:val="32"/>
          <w:szCs w:val="32"/>
          <w:rtl/>
        </w:rPr>
        <w:t xml:space="preserve"> </w:t>
      </w:r>
      <w:r w:rsidR="00CF2B30">
        <w:rPr>
          <w:rFonts w:ascii="Traditional Arabic" w:hAnsi="Traditional Arabic" w:hint="cs"/>
          <w:sz w:val="32"/>
          <w:szCs w:val="32"/>
          <w:rtl/>
        </w:rPr>
        <w:t xml:space="preserve">ووثائقها </w:t>
      </w:r>
      <w:r w:rsidR="00853D69">
        <w:rPr>
          <w:rFonts w:ascii="Traditional Arabic" w:hAnsi="Traditional Arabic" w:hint="cs"/>
          <w:sz w:val="32"/>
          <w:szCs w:val="32"/>
          <w:rtl/>
        </w:rPr>
        <w:t xml:space="preserve">من خلال الدخول على </w:t>
      </w:r>
      <w:r w:rsidR="006B5C34">
        <w:rPr>
          <w:rFonts w:ascii="Traditional Arabic" w:hAnsi="Traditional Arabic" w:hint="cs"/>
          <w:sz w:val="32"/>
          <w:szCs w:val="32"/>
          <w:rtl/>
        </w:rPr>
        <w:t>ال</w:t>
      </w:r>
      <w:r w:rsidR="00853D69">
        <w:rPr>
          <w:rFonts w:ascii="Traditional Arabic" w:hAnsi="Traditional Arabic" w:hint="cs"/>
          <w:sz w:val="32"/>
          <w:szCs w:val="32"/>
          <w:rtl/>
        </w:rPr>
        <w:t xml:space="preserve">رابط </w:t>
      </w:r>
      <w:r w:rsidR="006B5C34">
        <w:rPr>
          <w:rFonts w:ascii="Traditional Arabic" w:hAnsi="Traditional Arabic" w:hint="cs"/>
          <w:sz w:val="32"/>
          <w:szCs w:val="32"/>
          <w:rtl/>
        </w:rPr>
        <w:t>التالي:</w:t>
      </w:r>
      <w:r w:rsidR="006B5C34" w:rsidRPr="00910947">
        <w:rPr>
          <w:rFonts w:ascii="Traditional Arabic" w:hAnsi="Traditional Arabic" w:hint="cs"/>
          <w:sz w:val="22"/>
          <w:szCs w:val="22"/>
          <w:rtl/>
        </w:rPr>
        <w:t xml:space="preserve"> </w:t>
      </w:r>
      <w:hyperlink r:id="rId37" w:history="1">
        <w:r w:rsidR="00910947" w:rsidRPr="00910947">
          <w:rPr>
            <w:rStyle w:val="Hyperlink"/>
            <w:rFonts w:ascii="Traditional Arabic" w:hAnsi="Traditional Arabic"/>
            <w:sz w:val="22"/>
            <w:szCs w:val="22"/>
          </w:rPr>
          <w:t>https://execportal.moj.gov.sa/Request/ExecInquirySocial</w:t>
        </w:r>
      </w:hyperlink>
    </w:p>
    <w:p w14:paraId="5F88E975" w14:textId="77777777" w:rsidR="00910947" w:rsidRDefault="003D07A6" w:rsidP="00360882">
      <w:pPr>
        <w:jc w:val="both"/>
        <w:rPr>
          <w:rFonts w:ascii="Traditional Arabic" w:hAnsi="Traditional Arabic"/>
          <w:sz w:val="32"/>
          <w:szCs w:val="32"/>
          <w:rtl/>
        </w:rPr>
      </w:pPr>
      <w:r>
        <w:rPr>
          <w:rFonts w:ascii="Traditional Arabic" w:hAnsi="Traditional Arabic" w:hint="cs"/>
          <w:sz w:val="32"/>
          <w:szCs w:val="32"/>
          <w:rtl/>
        </w:rPr>
        <w:t>والاستعلام برقم الهوية، حيث تفتح له النافذة الآتية:</w:t>
      </w:r>
    </w:p>
    <w:p w14:paraId="227104DF" w14:textId="77777777" w:rsidR="003D07A6" w:rsidRPr="003D07A6" w:rsidRDefault="003D07A6" w:rsidP="00360882">
      <w:pPr>
        <w:jc w:val="both"/>
        <w:rPr>
          <w:rFonts w:ascii="Traditional Arabic" w:hAnsi="Traditional Arabic"/>
          <w:sz w:val="32"/>
          <w:szCs w:val="32"/>
          <w:rtl/>
        </w:rPr>
      </w:pPr>
      <w:r>
        <w:rPr>
          <w:rFonts w:ascii="Traditional Arabic" w:hAnsi="Traditional Arabic"/>
          <w:noProof/>
          <w:sz w:val="32"/>
          <w:szCs w:val="32"/>
          <w:lang w:eastAsia="en-US"/>
        </w:rPr>
        <w:drawing>
          <wp:inline distT="0" distB="0" distL="0" distR="0" wp14:anchorId="68B54FEC" wp14:editId="0EC7FFA2">
            <wp:extent cx="4319270" cy="2429646"/>
            <wp:effectExtent l="19050" t="0" r="508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319270" cy="2429646"/>
                    </a:xfrm>
                    <a:prstGeom prst="rect">
                      <a:avLst/>
                    </a:prstGeom>
                    <a:noFill/>
                    <a:ln w="9525">
                      <a:noFill/>
                      <a:miter lim="800000"/>
                      <a:headEnd/>
                      <a:tailEnd/>
                    </a:ln>
                  </pic:spPr>
                </pic:pic>
              </a:graphicData>
            </a:graphic>
          </wp:inline>
        </w:drawing>
      </w:r>
    </w:p>
    <w:p w14:paraId="64D4B0E8" w14:textId="77777777" w:rsidR="006F6815" w:rsidRDefault="006B5C34" w:rsidP="00360882">
      <w:pPr>
        <w:jc w:val="both"/>
        <w:rPr>
          <w:rFonts w:ascii="Traditional Arabic" w:hAnsi="Traditional Arabic"/>
          <w:sz w:val="32"/>
          <w:szCs w:val="32"/>
          <w:rtl/>
        </w:rPr>
      </w:pPr>
      <w:r>
        <w:rPr>
          <w:rFonts w:ascii="Traditional Arabic" w:hAnsi="Traditional Arabic" w:hint="cs"/>
          <w:sz w:val="32"/>
          <w:szCs w:val="32"/>
          <w:rtl/>
        </w:rPr>
        <w:t xml:space="preserve">فإذا اقتنع بالحكم </w:t>
      </w:r>
      <w:r w:rsidR="00BF4ED7">
        <w:rPr>
          <w:rFonts w:ascii="Traditional Arabic" w:hAnsi="Traditional Arabic" w:hint="cs"/>
          <w:sz w:val="32"/>
          <w:szCs w:val="32"/>
          <w:rtl/>
        </w:rPr>
        <w:t xml:space="preserve">التنفيذي </w:t>
      </w:r>
      <w:r>
        <w:rPr>
          <w:rFonts w:ascii="Traditional Arabic" w:hAnsi="Traditional Arabic" w:hint="cs"/>
          <w:sz w:val="32"/>
          <w:szCs w:val="32"/>
          <w:rtl/>
        </w:rPr>
        <w:t xml:space="preserve">يقوم بتسديد المبلغ </w:t>
      </w:r>
      <w:r w:rsidR="003D07A6">
        <w:rPr>
          <w:rFonts w:ascii="Traditional Arabic" w:hAnsi="Traditional Arabic" w:hint="cs"/>
          <w:sz w:val="32"/>
          <w:szCs w:val="32"/>
          <w:rtl/>
        </w:rPr>
        <w:t>بنفس الطريقة التي</w:t>
      </w:r>
      <w:r>
        <w:rPr>
          <w:rFonts w:ascii="Traditional Arabic" w:hAnsi="Traditional Arabic" w:hint="cs"/>
          <w:sz w:val="32"/>
          <w:szCs w:val="32"/>
          <w:rtl/>
        </w:rPr>
        <w:t xml:space="preserve"> يسدد </w:t>
      </w:r>
      <w:r w:rsidR="003D07A6">
        <w:rPr>
          <w:rFonts w:ascii="Traditional Arabic" w:hAnsi="Traditional Arabic" w:hint="cs"/>
          <w:sz w:val="32"/>
          <w:szCs w:val="32"/>
          <w:rtl/>
        </w:rPr>
        <w:t xml:space="preserve">بها </w:t>
      </w:r>
      <w:r>
        <w:rPr>
          <w:rFonts w:ascii="Traditional Arabic" w:hAnsi="Traditional Arabic" w:hint="cs"/>
          <w:sz w:val="32"/>
          <w:szCs w:val="32"/>
          <w:rtl/>
        </w:rPr>
        <w:t>فاتورة الهاتف أو الكهرباء ونحوهما</w:t>
      </w:r>
      <w:r w:rsidR="006F6815">
        <w:rPr>
          <w:rFonts w:ascii="Traditional Arabic" w:hAnsi="Traditional Arabic" w:hint="cs"/>
          <w:sz w:val="32"/>
          <w:szCs w:val="32"/>
          <w:rtl/>
        </w:rPr>
        <w:t>؛ على النخو الآتي:</w:t>
      </w:r>
    </w:p>
    <w:p w14:paraId="4E93A293" w14:textId="77777777" w:rsidR="006B5C34" w:rsidRDefault="00771DAE" w:rsidP="00360882">
      <w:pPr>
        <w:jc w:val="both"/>
        <w:rPr>
          <w:rFonts w:ascii="Traditional Arabic" w:hAnsi="Traditional Arabic"/>
          <w:sz w:val="32"/>
          <w:szCs w:val="32"/>
          <w:rtl/>
        </w:rPr>
      </w:pPr>
      <w:r>
        <w:rPr>
          <w:rFonts w:ascii="Traditional Arabic" w:hAnsi="Traditional Arabic" w:hint="cs"/>
          <w:sz w:val="32"/>
          <w:szCs w:val="32"/>
          <w:rtl/>
        </w:rPr>
        <w:t>أ. يختار الوسيلة الاكترونية للسداد</w:t>
      </w:r>
      <w:r w:rsidR="006F6815">
        <w:rPr>
          <w:rFonts w:ascii="Traditional Arabic" w:hAnsi="Traditional Arabic" w:hint="cs"/>
          <w:sz w:val="32"/>
          <w:szCs w:val="32"/>
          <w:rtl/>
        </w:rPr>
        <w:t xml:space="preserve"> </w:t>
      </w:r>
      <w:r>
        <w:rPr>
          <w:rFonts w:ascii="Traditional Arabic" w:hAnsi="Traditional Arabic" w:hint="cs"/>
          <w:sz w:val="32"/>
          <w:szCs w:val="32"/>
          <w:rtl/>
        </w:rPr>
        <w:t>(وهي: أجهزة الصراف اللآلي، أو الهاتف المصرفي، أو تطبيق الذكي للمصرف الذي على سطح جواله)</w:t>
      </w:r>
      <w:r w:rsidR="006B5C34">
        <w:rPr>
          <w:rFonts w:ascii="Traditional Arabic" w:hAnsi="Traditional Arabic" w:hint="cs"/>
          <w:sz w:val="32"/>
          <w:szCs w:val="32"/>
          <w:rtl/>
        </w:rPr>
        <w:t>.</w:t>
      </w:r>
    </w:p>
    <w:p w14:paraId="10D0C9A1" w14:textId="77777777" w:rsidR="00771DAE" w:rsidRDefault="00771DAE" w:rsidP="00360882">
      <w:pPr>
        <w:jc w:val="both"/>
        <w:rPr>
          <w:rFonts w:ascii="Traditional Arabic" w:hAnsi="Traditional Arabic"/>
          <w:sz w:val="32"/>
          <w:szCs w:val="32"/>
          <w:rtl/>
        </w:rPr>
      </w:pPr>
      <w:r>
        <w:rPr>
          <w:rFonts w:ascii="Traditional Arabic" w:hAnsi="Traditional Arabic" w:hint="cs"/>
          <w:sz w:val="32"/>
          <w:szCs w:val="32"/>
          <w:rtl/>
        </w:rPr>
        <w:t xml:space="preserve">ب. يدخل الرمز المفوتر </w:t>
      </w:r>
      <w:r w:rsidR="00D111C3">
        <w:rPr>
          <w:rFonts w:ascii="Traditional Arabic" w:hAnsi="Traditional Arabic" w:hint="cs"/>
          <w:sz w:val="32"/>
          <w:szCs w:val="32"/>
          <w:rtl/>
        </w:rPr>
        <w:t>وهو الرقم (169).</w:t>
      </w:r>
    </w:p>
    <w:p w14:paraId="34D3F25E" w14:textId="77777777" w:rsidR="00D111C3" w:rsidRDefault="00D111C3" w:rsidP="00360882">
      <w:pPr>
        <w:jc w:val="both"/>
        <w:rPr>
          <w:rFonts w:ascii="Traditional Arabic" w:hAnsi="Traditional Arabic"/>
          <w:sz w:val="32"/>
          <w:szCs w:val="32"/>
          <w:rtl/>
        </w:rPr>
      </w:pPr>
      <w:r>
        <w:rPr>
          <w:rFonts w:ascii="Traditional Arabic" w:hAnsi="Traditional Arabic" w:hint="cs"/>
          <w:sz w:val="32"/>
          <w:szCs w:val="32"/>
          <w:rtl/>
        </w:rPr>
        <w:t>ج. يدخل رقم فاتورة السداد.</w:t>
      </w:r>
    </w:p>
    <w:p w14:paraId="4205C190" w14:textId="77777777" w:rsidR="00D111C3" w:rsidRDefault="00D111C3" w:rsidP="00360882">
      <w:pPr>
        <w:jc w:val="both"/>
        <w:rPr>
          <w:rFonts w:ascii="Traditional Arabic" w:hAnsi="Traditional Arabic"/>
          <w:sz w:val="32"/>
          <w:szCs w:val="32"/>
          <w:rtl/>
        </w:rPr>
      </w:pPr>
      <w:r>
        <w:rPr>
          <w:rFonts w:ascii="Traditional Arabic" w:hAnsi="Traditional Arabic" w:hint="cs"/>
          <w:sz w:val="32"/>
          <w:szCs w:val="32"/>
          <w:rtl/>
        </w:rPr>
        <w:t>وبعد السداد سيتم رفع القرار رقم (34) تلقائيا، وإنهاء طلب التنفيذ.</w:t>
      </w:r>
    </w:p>
    <w:p w14:paraId="71DF7ABD" w14:textId="77777777" w:rsidR="005A3728" w:rsidRDefault="006B5C34" w:rsidP="00360882">
      <w:pPr>
        <w:jc w:val="both"/>
        <w:rPr>
          <w:rFonts w:ascii="Traditional Arabic" w:hAnsi="Traditional Arabic"/>
          <w:sz w:val="32"/>
          <w:szCs w:val="32"/>
          <w:rtl/>
        </w:rPr>
      </w:pPr>
      <w:r>
        <w:rPr>
          <w:rFonts w:ascii="Traditional Arabic" w:hAnsi="Traditional Arabic" w:hint="cs"/>
          <w:sz w:val="32"/>
          <w:szCs w:val="32"/>
          <w:rtl/>
        </w:rPr>
        <w:t xml:space="preserve">وإذا لم يقتنع </w:t>
      </w:r>
      <w:r w:rsidR="00BF4ED7">
        <w:rPr>
          <w:rFonts w:ascii="Traditional Arabic" w:hAnsi="Traditional Arabic" w:hint="cs"/>
          <w:sz w:val="32"/>
          <w:szCs w:val="32"/>
          <w:rtl/>
        </w:rPr>
        <w:t xml:space="preserve">بالحكم؛ </w:t>
      </w:r>
      <w:r>
        <w:rPr>
          <w:rFonts w:ascii="Traditional Arabic" w:hAnsi="Traditional Arabic" w:hint="cs"/>
          <w:sz w:val="32"/>
          <w:szCs w:val="32"/>
          <w:rtl/>
        </w:rPr>
        <w:t xml:space="preserve">يتقدم </w:t>
      </w:r>
      <w:r w:rsidR="008204E8">
        <w:rPr>
          <w:rFonts w:ascii="Traditional Arabic" w:hAnsi="Traditional Arabic" w:hint="cs"/>
          <w:sz w:val="32"/>
          <w:szCs w:val="32"/>
          <w:rtl/>
        </w:rPr>
        <w:t>إلى القاضي الذي أصدر الحكم لي</w:t>
      </w:r>
      <w:r w:rsidR="006F6815">
        <w:rPr>
          <w:rFonts w:ascii="Traditional Arabic" w:hAnsi="Traditional Arabic" w:hint="cs"/>
          <w:sz w:val="32"/>
          <w:szCs w:val="32"/>
          <w:rtl/>
        </w:rPr>
        <w:t>ُ</w:t>
      </w:r>
      <w:r w:rsidR="008204E8">
        <w:rPr>
          <w:rFonts w:ascii="Traditional Arabic" w:hAnsi="Traditional Arabic" w:hint="cs"/>
          <w:sz w:val="32"/>
          <w:szCs w:val="32"/>
          <w:rtl/>
        </w:rPr>
        <w:t>نازع في التفيذ.</w:t>
      </w:r>
      <w:r w:rsidR="005A3728">
        <w:rPr>
          <w:rFonts w:ascii="Traditional Arabic" w:hAnsi="Traditional Arabic" w:hint="cs"/>
          <w:sz w:val="32"/>
          <w:szCs w:val="32"/>
          <w:rtl/>
        </w:rPr>
        <w:t xml:space="preserve"> </w:t>
      </w:r>
    </w:p>
    <w:p w14:paraId="2574A52A" w14:textId="77777777" w:rsidR="005A3728" w:rsidRDefault="005A3728" w:rsidP="00360882">
      <w:pPr>
        <w:jc w:val="both"/>
        <w:rPr>
          <w:rFonts w:ascii="Traditional Arabic" w:hAnsi="Traditional Arabic"/>
          <w:sz w:val="32"/>
          <w:szCs w:val="32"/>
          <w:rtl/>
        </w:rPr>
      </w:pPr>
      <w:r>
        <w:rPr>
          <w:rFonts w:ascii="Traditional Arabic" w:hAnsi="Traditional Arabic" w:hint="cs"/>
          <w:sz w:val="32"/>
          <w:szCs w:val="32"/>
          <w:rtl/>
        </w:rPr>
        <w:lastRenderedPageBreak/>
        <w:t xml:space="preserve">ويلاحظ أنه </w:t>
      </w:r>
      <w:r w:rsidR="001F5834">
        <w:rPr>
          <w:rFonts w:ascii="Traditional Arabic" w:hAnsi="Traditional Arabic" w:hint="cs"/>
          <w:sz w:val="32"/>
          <w:szCs w:val="32"/>
          <w:rtl/>
        </w:rPr>
        <w:t>في بعض محاكم التنفيذ</w:t>
      </w:r>
      <w:r>
        <w:rPr>
          <w:rFonts w:ascii="Traditional Arabic" w:hAnsi="Traditional Arabic" w:hint="cs"/>
          <w:sz w:val="32"/>
          <w:szCs w:val="32"/>
          <w:rtl/>
        </w:rPr>
        <w:t xml:space="preserve"> -</w:t>
      </w:r>
      <w:r w:rsidR="001F5834">
        <w:rPr>
          <w:rFonts w:ascii="Traditional Arabic" w:hAnsi="Traditional Arabic" w:hint="cs"/>
          <w:sz w:val="32"/>
          <w:szCs w:val="32"/>
          <w:rtl/>
        </w:rPr>
        <w:t xml:space="preserve">ومنها محكمة التفيذ بالدمام </w:t>
      </w:r>
      <w:r w:rsidR="006F6815">
        <w:rPr>
          <w:rFonts w:ascii="Traditional Arabic" w:hAnsi="Traditional Arabic"/>
          <w:sz w:val="32"/>
          <w:szCs w:val="32"/>
          <w:rtl/>
        </w:rPr>
        <w:t>–</w:t>
      </w:r>
      <w:r>
        <w:rPr>
          <w:rFonts w:ascii="Traditional Arabic" w:hAnsi="Traditional Arabic" w:hint="cs"/>
          <w:sz w:val="32"/>
          <w:szCs w:val="32"/>
          <w:rtl/>
        </w:rPr>
        <w:t xml:space="preserve"> </w:t>
      </w:r>
      <w:r w:rsidR="006F6815">
        <w:rPr>
          <w:rFonts w:ascii="Traditional Arabic" w:hAnsi="Traditional Arabic" w:hint="cs"/>
          <w:sz w:val="32"/>
          <w:szCs w:val="32"/>
          <w:rtl/>
        </w:rPr>
        <w:t xml:space="preserve">هناك </w:t>
      </w:r>
      <w:r w:rsidR="008204E8">
        <w:rPr>
          <w:rFonts w:ascii="Traditional Arabic" w:hAnsi="Traditional Arabic" w:hint="cs"/>
          <w:sz w:val="32"/>
          <w:szCs w:val="32"/>
          <w:rtl/>
        </w:rPr>
        <w:t xml:space="preserve">موظفون مختصون في استقباله للتحقق من </w:t>
      </w:r>
      <w:r w:rsidR="006F6815">
        <w:rPr>
          <w:rFonts w:ascii="Traditional Arabic" w:hAnsi="Traditional Arabic" w:hint="cs"/>
          <w:sz w:val="32"/>
          <w:szCs w:val="32"/>
          <w:rtl/>
        </w:rPr>
        <w:t xml:space="preserve">صحة </w:t>
      </w:r>
      <w:r w:rsidR="008204E8">
        <w:rPr>
          <w:rFonts w:ascii="Traditional Arabic" w:hAnsi="Traditional Arabic" w:hint="cs"/>
          <w:sz w:val="32"/>
          <w:szCs w:val="32"/>
          <w:rtl/>
        </w:rPr>
        <w:t>دعواه</w:t>
      </w:r>
      <w:r w:rsidR="006F6815">
        <w:rPr>
          <w:rFonts w:ascii="Traditional Arabic" w:hAnsi="Traditional Arabic" w:hint="cs"/>
          <w:sz w:val="32"/>
          <w:szCs w:val="32"/>
          <w:rtl/>
        </w:rPr>
        <w:t xml:space="preserve"> ومستنداته</w:t>
      </w:r>
      <w:r w:rsidR="008204E8">
        <w:rPr>
          <w:rFonts w:ascii="Traditional Arabic" w:hAnsi="Traditional Arabic" w:hint="cs"/>
          <w:sz w:val="32"/>
          <w:szCs w:val="32"/>
          <w:rtl/>
        </w:rPr>
        <w:t xml:space="preserve"> ثم احالته إلى قاضي التفيذ. </w:t>
      </w:r>
    </w:p>
    <w:p w14:paraId="06F10385" w14:textId="77777777" w:rsidR="008204E8" w:rsidRDefault="008204E8" w:rsidP="00360882">
      <w:pPr>
        <w:jc w:val="both"/>
        <w:rPr>
          <w:rFonts w:ascii="Traditional Arabic" w:hAnsi="Traditional Arabic"/>
          <w:sz w:val="32"/>
          <w:szCs w:val="32"/>
          <w:rtl/>
        </w:rPr>
      </w:pPr>
      <w:r>
        <w:rPr>
          <w:rFonts w:ascii="Traditional Arabic" w:hAnsi="Traditional Arabic" w:hint="cs"/>
          <w:sz w:val="32"/>
          <w:szCs w:val="32"/>
          <w:rtl/>
        </w:rPr>
        <w:t xml:space="preserve">وعليه أن يراعي أن </w:t>
      </w:r>
      <w:r w:rsidR="005A3728">
        <w:rPr>
          <w:rFonts w:ascii="Traditional Arabic" w:hAnsi="Traditional Arabic" w:hint="cs"/>
          <w:sz w:val="32"/>
          <w:szCs w:val="32"/>
          <w:rtl/>
        </w:rPr>
        <w:t>يقدم طلبه في منازعة التنفيذ</w:t>
      </w:r>
      <w:r>
        <w:rPr>
          <w:rFonts w:ascii="Traditional Arabic" w:hAnsi="Traditional Arabic" w:hint="cs"/>
          <w:sz w:val="32"/>
          <w:szCs w:val="32"/>
          <w:rtl/>
        </w:rPr>
        <w:t xml:space="preserve"> خلال المهلة الممنوحة له وهي خمسة أيام.</w:t>
      </w:r>
    </w:p>
    <w:p w14:paraId="6720AED3" w14:textId="77777777" w:rsidR="008204E8" w:rsidRPr="00C61507" w:rsidRDefault="008204E8" w:rsidP="00360882">
      <w:pPr>
        <w:jc w:val="both"/>
        <w:rPr>
          <w:rFonts w:ascii="Traditional Arabic" w:hAnsi="Traditional Arabic"/>
          <w:b/>
          <w:bCs/>
          <w:sz w:val="32"/>
          <w:szCs w:val="32"/>
          <w:rtl/>
        </w:rPr>
      </w:pPr>
      <w:r w:rsidRPr="00C61507">
        <w:rPr>
          <w:rFonts w:ascii="Traditional Arabic" w:hAnsi="Traditional Arabic" w:hint="cs"/>
          <w:b/>
          <w:bCs/>
          <w:sz w:val="32"/>
          <w:szCs w:val="32"/>
          <w:rtl/>
        </w:rPr>
        <w:t xml:space="preserve">الخطوة </w:t>
      </w:r>
      <w:r w:rsidR="005A3728">
        <w:rPr>
          <w:rFonts w:ascii="Traditional Arabic" w:hAnsi="Traditional Arabic" w:hint="cs"/>
          <w:b/>
          <w:bCs/>
          <w:sz w:val="32"/>
          <w:szCs w:val="32"/>
          <w:rtl/>
        </w:rPr>
        <w:t>السادسة</w:t>
      </w:r>
      <w:r w:rsidRPr="00C61507">
        <w:rPr>
          <w:rFonts w:ascii="Traditional Arabic" w:hAnsi="Traditional Arabic" w:hint="cs"/>
          <w:b/>
          <w:bCs/>
          <w:sz w:val="32"/>
          <w:szCs w:val="32"/>
          <w:rtl/>
        </w:rPr>
        <w:t>:</w:t>
      </w:r>
    </w:p>
    <w:p w14:paraId="6BDFC69E" w14:textId="77777777" w:rsidR="00F81755" w:rsidRDefault="008204E8" w:rsidP="00360882">
      <w:pPr>
        <w:jc w:val="both"/>
        <w:rPr>
          <w:rFonts w:ascii="Traditional Arabic" w:hAnsi="Traditional Arabic"/>
          <w:sz w:val="32"/>
          <w:szCs w:val="32"/>
          <w:rtl/>
        </w:rPr>
      </w:pPr>
      <w:r>
        <w:rPr>
          <w:rFonts w:ascii="Traditional Arabic" w:hAnsi="Traditional Arabic" w:hint="cs"/>
          <w:sz w:val="32"/>
          <w:szCs w:val="32"/>
          <w:rtl/>
        </w:rPr>
        <w:t xml:space="preserve">إذا مضت المدة ولم يسدد </w:t>
      </w:r>
      <w:r w:rsidR="005B21FE">
        <w:rPr>
          <w:rFonts w:ascii="Traditional Arabic" w:hAnsi="Traditional Arabic" w:hint="cs"/>
          <w:sz w:val="32"/>
          <w:szCs w:val="32"/>
          <w:rtl/>
        </w:rPr>
        <w:t xml:space="preserve">فإن </w:t>
      </w:r>
      <w:r w:rsidR="003D07A6">
        <w:rPr>
          <w:rFonts w:ascii="Traditional Arabic" w:hAnsi="Traditional Arabic" w:hint="cs"/>
          <w:sz w:val="32"/>
          <w:szCs w:val="32"/>
          <w:rtl/>
        </w:rPr>
        <w:t>قاضي التنفيذ</w:t>
      </w:r>
      <w:r w:rsidR="005B21FE">
        <w:rPr>
          <w:rFonts w:ascii="Traditional Arabic" w:hAnsi="Traditional Arabic" w:hint="cs"/>
          <w:sz w:val="32"/>
          <w:szCs w:val="32"/>
          <w:rtl/>
        </w:rPr>
        <w:t xml:space="preserve"> يصدر في حقه القرار رقم 46، والذي يتضمن </w:t>
      </w:r>
      <w:r w:rsidR="009C41AC">
        <w:rPr>
          <w:rFonts w:ascii="Traditional Arabic" w:hAnsi="Traditional Arabic" w:hint="cs"/>
          <w:sz w:val="32"/>
          <w:szCs w:val="32"/>
          <w:rtl/>
        </w:rPr>
        <w:t>تطبيق العقوبات الواردة في المادة 46 من نظام التنفيذ</w:t>
      </w:r>
      <w:r w:rsidR="00496AFC" w:rsidRPr="00496AFC">
        <w:rPr>
          <w:rFonts w:ascii="Traditional Arabic" w:hAnsi="Traditional Arabic"/>
          <w:sz w:val="32"/>
          <w:szCs w:val="36"/>
          <w:vertAlign w:val="superscript"/>
          <w:rtl/>
        </w:rPr>
        <w:t>(</w:t>
      </w:r>
      <w:r w:rsidR="00496AFC" w:rsidRPr="00496AFC">
        <w:rPr>
          <w:rStyle w:val="af4"/>
          <w:rFonts w:ascii="Traditional Arabic" w:hAnsi="Traditional Arabic"/>
          <w:sz w:val="32"/>
          <w:szCs w:val="36"/>
          <w:rtl/>
        </w:rPr>
        <w:footnoteReference w:id="11"/>
      </w:r>
      <w:r w:rsidR="00496AFC" w:rsidRPr="00496AFC">
        <w:rPr>
          <w:rFonts w:ascii="Traditional Arabic" w:hAnsi="Traditional Arabic"/>
          <w:sz w:val="32"/>
          <w:szCs w:val="36"/>
          <w:vertAlign w:val="superscript"/>
          <w:rtl/>
        </w:rPr>
        <w:t>)</w:t>
      </w:r>
      <w:r w:rsidR="00496AFC" w:rsidRPr="00496AFC">
        <w:rPr>
          <w:rtl/>
        </w:rPr>
        <w:t xml:space="preserve"> </w:t>
      </w:r>
      <w:r w:rsidR="009C41AC">
        <w:rPr>
          <w:rFonts w:ascii="Traditional Arabic" w:hAnsi="Traditional Arabic" w:hint="cs"/>
          <w:sz w:val="32"/>
          <w:szCs w:val="32"/>
          <w:rtl/>
        </w:rPr>
        <w:t>.</w:t>
      </w:r>
    </w:p>
    <w:p w14:paraId="02D37FCE" w14:textId="77777777" w:rsidR="00F81755" w:rsidRDefault="00F81755" w:rsidP="00360882">
      <w:pPr>
        <w:jc w:val="both"/>
        <w:rPr>
          <w:rFonts w:ascii="Traditional Arabic" w:hAnsi="Traditional Arabic"/>
          <w:sz w:val="32"/>
          <w:szCs w:val="32"/>
          <w:rtl/>
        </w:rPr>
      </w:pPr>
      <w:r>
        <w:rPr>
          <w:rFonts w:ascii="Traditional Arabic" w:hAnsi="Traditional Arabic" w:hint="cs"/>
          <w:sz w:val="32"/>
          <w:szCs w:val="32"/>
          <w:rtl/>
        </w:rPr>
        <w:lastRenderedPageBreak/>
        <w:t xml:space="preserve">ويصل حكم القاضي إلى المنفذ ضده عن طريق رسالة جوال هذا نصها: "صاحب الهوية ********** صدر عليكم أمرٌ قضائي بإنفاذ الإجراءات الواردة في المادة 46 من نظام الفتنفيذ بناء على الطلب رقم ********* في 17/ 7/ 1439هـ، ويمكنك الاطلاع على بيانات الطلب من خلال الرابط: </w:t>
      </w:r>
    </w:p>
    <w:p w14:paraId="06DAC49A" w14:textId="77777777" w:rsidR="00F81755" w:rsidRDefault="00F81755" w:rsidP="00360882">
      <w:pPr>
        <w:jc w:val="both"/>
        <w:rPr>
          <w:rFonts w:ascii="Traditional Arabic" w:hAnsi="Traditional Arabic"/>
          <w:sz w:val="32"/>
          <w:szCs w:val="32"/>
          <w:rtl/>
        </w:rPr>
      </w:pPr>
      <w:r>
        <w:rPr>
          <w:rFonts w:ascii="Traditional Arabic" w:hAnsi="Traditional Arabic" w:hint="cs"/>
          <w:sz w:val="32"/>
          <w:szCs w:val="32"/>
          <w:rtl/>
        </w:rPr>
        <w:t xml:space="preserve">******** </w:t>
      </w:r>
      <w:hyperlink w:history="1">
        <w:r w:rsidRPr="000D4FA1">
          <w:rPr>
            <w:rStyle w:val="Hyperlink"/>
            <w:rFonts w:ascii="Traditional Arabic" w:hAnsi="Traditional Arabic"/>
            <w:sz w:val="20"/>
            <w:szCs w:val="20"/>
          </w:rPr>
          <w:t>http://</w:t>
        </w:r>
      </w:hyperlink>
      <w:r>
        <w:rPr>
          <w:rFonts w:ascii="Traditional Arabic" w:hAnsi="Traditional Arabic" w:hint="cs"/>
          <w:sz w:val="32"/>
          <w:szCs w:val="32"/>
          <w:rtl/>
        </w:rPr>
        <w:t xml:space="preserve"> ".</w:t>
      </w:r>
    </w:p>
    <w:p w14:paraId="11B4F55B" w14:textId="77777777" w:rsidR="009C41AC" w:rsidRDefault="009C41AC" w:rsidP="00360882">
      <w:pPr>
        <w:jc w:val="both"/>
        <w:rPr>
          <w:rFonts w:ascii="Traditional Arabic" w:hAnsi="Traditional Arabic"/>
          <w:sz w:val="32"/>
          <w:szCs w:val="32"/>
          <w:rtl/>
        </w:rPr>
      </w:pPr>
      <w:r>
        <w:rPr>
          <w:rFonts w:ascii="Traditional Arabic" w:hAnsi="Traditional Arabic" w:hint="cs"/>
          <w:sz w:val="32"/>
          <w:szCs w:val="32"/>
          <w:rtl/>
        </w:rPr>
        <w:t>وفي هذه الحالة سيتم الحجز على حسابات المنفذ ضده، ولن يتمكن من السداد منها، ويمكن في هذه الحالة السداد من أي حساب بنكي لشخص آخر</w:t>
      </w:r>
      <w:r w:rsidR="00742D2D">
        <w:rPr>
          <w:rFonts w:ascii="Traditional Arabic" w:hAnsi="Traditional Arabic" w:hint="cs"/>
          <w:sz w:val="32"/>
          <w:szCs w:val="32"/>
          <w:rtl/>
        </w:rPr>
        <w:t>،</w:t>
      </w:r>
      <w:r>
        <w:rPr>
          <w:rFonts w:ascii="Traditional Arabic" w:hAnsi="Traditional Arabic" w:hint="cs"/>
          <w:sz w:val="32"/>
          <w:szCs w:val="32"/>
          <w:rtl/>
        </w:rPr>
        <w:t xml:space="preserve"> وبعد السداد سيتم رفع الأوامر تلقائيا، وسيتم إيداع المبلغ في حساب طالب التنفيذ خلال 24 ساعة، وسيتم إنهاء الطلب إلكترونيا.</w:t>
      </w:r>
    </w:p>
    <w:p w14:paraId="66357160" w14:textId="77777777" w:rsidR="00E35B21" w:rsidRDefault="009C41AC" w:rsidP="00360882">
      <w:pPr>
        <w:jc w:val="both"/>
        <w:rPr>
          <w:rFonts w:ascii="Traditional Arabic" w:hAnsi="Traditional Arabic"/>
          <w:sz w:val="32"/>
          <w:szCs w:val="32"/>
          <w:rtl/>
        </w:rPr>
      </w:pPr>
      <w:r>
        <w:rPr>
          <w:rFonts w:ascii="Traditional Arabic" w:hAnsi="Traditional Arabic" w:hint="cs"/>
          <w:sz w:val="32"/>
          <w:szCs w:val="32"/>
          <w:rtl/>
        </w:rPr>
        <w:t xml:space="preserve">وفي حال وجود أكثر من مطالبة على المنفذ ضده فسيتم تحويل المبلغ إلى حساب المحكمة ولن يتم تحويله إلى حساب طالب التنفيذ، وستقوم الدائرة المختصة </w:t>
      </w:r>
      <w:r>
        <w:rPr>
          <w:rFonts w:ascii="Traditional Arabic" w:hAnsi="Traditional Arabic"/>
          <w:sz w:val="32"/>
          <w:szCs w:val="32"/>
          <w:rtl/>
        </w:rPr>
        <w:t>–</w:t>
      </w:r>
      <w:r>
        <w:rPr>
          <w:rFonts w:ascii="Traditional Arabic" w:hAnsi="Traditional Arabic" w:hint="cs"/>
          <w:sz w:val="32"/>
          <w:szCs w:val="32"/>
          <w:rtl/>
        </w:rPr>
        <w:t xml:space="preserve"> بعد وصول الإيداع من الصندوق </w:t>
      </w:r>
      <w:r w:rsidR="00496AFC">
        <w:rPr>
          <w:rFonts w:ascii="Traditional Arabic" w:hAnsi="Traditional Arabic" w:hint="cs"/>
          <w:sz w:val="32"/>
          <w:szCs w:val="32"/>
          <w:rtl/>
        </w:rPr>
        <w:t>إلى الدائرة- بإجراء المحاص</w:t>
      </w:r>
      <w:r w:rsidR="00742D2D">
        <w:rPr>
          <w:rFonts w:ascii="Traditional Arabic" w:hAnsi="Traditional Arabic" w:hint="cs"/>
          <w:sz w:val="32"/>
          <w:szCs w:val="32"/>
          <w:rtl/>
        </w:rPr>
        <w:t>َّ</w:t>
      </w:r>
      <w:r w:rsidR="00496AFC">
        <w:rPr>
          <w:rFonts w:ascii="Traditional Arabic" w:hAnsi="Traditional Arabic" w:hint="cs"/>
          <w:sz w:val="32"/>
          <w:szCs w:val="32"/>
          <w:rtl/>
        </w:rPr>
        <w:t>ة وتسليم المبالغ للغرماء.</w:t>
      </w:r>
    </w:p>
    <w:p w14:paraId="2B4B4BDA" w14:textId="77777777" w:rsidR="00E35B21" w:rsidRDefault="00E35B21" w:rsidP="00360882">
      <w:pPr>
        <w:jc w:val="both"/>
        <w:rPr>
          <w:rFonts w:ascii="Traditional Arabic" w:hAnsi="Traditional Arabic"/>
          <w:sz w:val="32"/>
          <w:szCs w:val="32"/>
          <w:rtl/>
        </w:rPr>
      </w:pPr>
      <w:r>
        <w:rPr>
          <w:rFonts w:ascii="Traditional Arabic" w:hAnsi="Traditional Arabic" w:hint="cs"/>
          <w:sz w:val="32"/>
          <w:szCs w:val="32"/>
          <w:rtl/>
        </w:rPr>
        <w:t>ولمزيد من التوضيح انظر الشكل الآتي:</w:t>
      </w:r>
    </w:p>
    <w:p w14:paraId="02A9AF6F" w14:textId="77777777" w:rsidR="00F81755" w:rsidRDefault="00E35B21" w:rsidP="00360882">
      <w:pPr>
        <w:jc w:val="both"/>
        <w:rPr>
          <w:rFonts w:ascii="Traditional Arabic" w:hAnsi="Traditional Arabic"/>
          <w:sz w:val="32"/>
          <w:szCs w:val="32"/>
          <w:rtl/>
        </w:rPr>
      </w:pPr>
      <w:r>
        <w:rPr>
          <w:rFonts w:ascii="Traditional Arabic" w:hAnsi="Traditional Arabic"/>
          <w:noProof/>
          <w:sz w:val="32"/>
          <w:szCs w:val="32"/>
          <w:rtl/>
          <w:lang w:eastAsia="en-US"/>
        </w:rPr>
        <w:lastRenderedPageBreak/>
        <w:drawing>
          <wp:inline distT="0" distB="0" distL="0" distR="0" wp14:anchorId="29A696BC" wp14:editId="76F17C91">
            <wp:extent cx="3838240" cy="5921698"/>
            <wp:effectExtent l="19050" t="0" r="0" b="0"/>
            <wp:docPr id="9" name="صورة 9" descr="C:\Users\khaledan\Desktop\الانظمة الاجرائية السبعة وبحوث في الاختصاص\ستاند خطوات التنفيذ في محكمة تنفيذ الدم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aledan\Desktop\الانظمة الاجرائية السبعة وبحوث في الاختصاص\ستاند خطوات التنفيذ في محكمة تنفيذ الدمام.JPG"/>
                    <pic:cNvPicPr>
                      <a:picLocks noChangeAspect="1" noChangeArrowheads="1"/>
                    </pic:cNvPicPr>
                  </pic:nvPicPr>
                  <pic:blipFill>
                    <a:blip r:embed="rId39" cstate="print"/>
                    <a:srcRect/>
                    <a:stretch>
                      <a:fillRect/>
                    </a:stretch>
                  </pic:blipFill>
                  <pic:spPr bwMode="auto">
                    <a:xfrm>
                      <a:off x="0" y="0"/>
                      <a:ext cx="3853252" cy="5944858"/>
                    </a:xfrm>
                    <a:prstGeom prst="rect">
                      <a:avLst/>
                    </a:prstGeom>
                    <a:noFill/>
                    <a:ln w="9525">
                      <a:noFill/>
                      <a:miter lim="800000"/>
                      <a:headEnd/>
                      <a:tailEnd/>
                    </a:ln>
                  </pic:spPr>
                </pic:pic>
              </a:graphicData>
            </a:graphic>
          </wp:inline>
        </w:drawing>
      </w:r>
      <w:r w:rsidR="005B21FE">
        <w:rPr>
          <w:rFonts w:ascii="Traditional Arabic" w:hAnsi="Traditional Arabic" w:hint="cs"/>
          <w:sz w:val="32"/>
          <w:szCs w:val="32"/>
          <w:rtl/>
        </w:rPr>
        <w:t xml:space="preserve"> </w:t>
      </w:r>
    </w:p>
    <w:p w14:paraId="42BBE282" w14:textId="77777777" w:rsidR="00E35B21" w:rsidRDefault="00E35B21" w:rsidP="00360882">
      <w:pPr>
        <w:widowControl/>
        <w:bidi w:val="0"/>
        <w:spacing w:after="200" w:line="276" w:lineRule="auto"/>
        <w:ind w:firstLine="0"/>
        <w:jc w:val="both"/>
        <w:rPr>
          <w:rFonts w:ascii="Traditional Arabic" w:hAnsi="Traditional Arabic"/>
          <w:color w:val="FF0000"/>
          <w:sz w:val="32"/>
          <w:szCs w:val="32"/>
          <w:rtl/>
        </w:rPr>
      </w:pPr>
    </w:p>
    <w:p w14:paraId="3CED5D03" w14:textId="77777777" w:rsidR="003275B5" w:rsidRDefault="00674F3C" w:rsidP="002C0810">
      <w:pPr>
        <w:pStyle w:val="20"/>
        <w:bidi/>
        <w:rPr>
          <w:rtl/>
        </w:rPr>
      </w:pPr>
      <w:bookmarkStart w:id="23" w:name="_Toc99591450"/>
      <w:r>
        <w:rPr>
          <w:rFonts w:hint="cs"/>
          <w:rtl/>
        </w:rPr>
        <w:lastRenderedPageBreak/>
        <w:t>7</w:t>
      </w:r>
      <w:r w:rsidR="003275B5">
        <w:rPr>
          <w:rFonts w:hint="cs"/>
          <w:rtl/>
        </w:rPr>
        <w:t>-</w:t>
      </w:r>
      <w:r>
        <w:rPr>
          <w:rFonts w:hint="cs"/>
          <w:rtl/>
        </w:rPr>
        <w:t>10</w:t>
      </w:r>
      <w:r w:rsidR="003275B5">
        <w:rPr>
          <w:rFonts w:hint="cs"/>
          <w:rtl/>
        </w:rPr>
        <w:t xml:space="preserve">. </w:t>
      </w:r>
      <w:r w:rsidR="00431DE5" w:rsidRPr="003275B5">
        <w:rPr>
          <w:rtl/>
        </w:rPr>
        <w:t>المحور السابع</w:t>
      </w:r>
      <w:r w:rsidR="00F5198B">
        <w:rPr>
          <w:rtl/>
        </w:rPr>
        <w:t>:</w:t>
      </w:r>
      <w:bookmarkEnd w:id="23"/>
    </w:p>
    <w:p w14:paraId="79160704" w14:textId="77777777" w:rsidR="00431DE5" w:rsidRPr="003275B5" w:rsidRDefault="00431DE5" w:rsidP="002C0810">
      <w:pPr>
        <w:pStyle w:val="20"/>
        <w:bidi/>
        <w:rPr>
          <w:rtl/>
        </w:rPr>
      </w:pPr>
      <w:bookmarkStart w:id="24" w:name="_Toc99591451"/>
      <w:r w:rsidRPr="003275B5">
        <w:rPr>
          <w:rtl/>
        </w:rPr>
        <w:t>القضاء البديل</w:t>
      </w:r>
      <w:r w:rsidR="003275B5">
        <w:rPr>
          <w:rtl/>
        </w:rPr>
        <w:t>،</w:t>
      </w:r>
      <w:r w:rsidRPr="003275B5">
        <w:rPr>
          <w:rtl/>
        </w:rPr>
        <w:t xml:space="preserve"> وأهم إجراءاته</w:t>
      </w:r>
      <w:bookmarkEnd w:id="24"/>
    </w:p>
    <w:p w14:paraId="5D1816DE" w14:textId="77777777" w:rsidR="00431DE5" w:rsidRPr="00D50064" w:rsidRDefault="00431DE5" w:rsidP="00360882">
      <w:pPr>
        <w:contextualSpacing/>
        <w:jc w:val="both"/>
        <w:rPr>
          <w:rFonts w:ascii="Traditional Arabic" w:hAnsi="Traditional Arabic"/>
          <w:sz w:val="32"/>
          <w:szCs w:val="32"/>
        </w:rPr>
      </w:pPr>
      <w:r w:rsidRPr="00D50064">
        <w:rPr>
          <w:rFonts w:ascii="Traditional Arabic" w:hAnsi="Traditional Arabic"/>
          <w:sz w:val="32"/>
          <w:szCs w:val="32"/>
          <w:rtl/>
        </w:rPr>
        <w:t>ينبغي عدم إغفال القضاء البديل (وهو التحكيم)</w:t>
      </w:r>
      <w:r w:rsidR="003275B5">
        <w:rPr>
          <w:rFonts w:ascii="Traditional Arabic" w:hAnsi="Traditional Arabic"/>
          <w:sz w:val="32"/>
          <w:szCs w:val="32"/>
          <w:rtl/>
        </w:rPr>
        <w:t>،</w:t>
      </w:r>
      <w:r w:rsidRPr="00D50064">
        <w:rPr>
          <w:rFonts w:ascii="Traditional Arabic" w:hAnsi="Traditional Arabic"/>
          <w:sz w:val="32"/>
          <w:szCs w:val="32"/>
          <w:rtl/>
        </w:rPr>
        <w:t xml:space="preserve"> سواء عند صياغة العقد (شرط التحكيم)، أم بعد حصول التنازع (مشارطة التحكيم). </w:t>
      </w:r>
    </w:p>
    <w:p w14:paraId="00322A94" w14:textId="77777777" w:rsidR="00431DE5" w:rsidRPr="00D50064" w:rsidRDefault="00431DE5" w:rsidP="00360882">
      <w:pPr>
        <w:widowControl/>
        <w:numPr>
          <w:ilvl w:val="0"/>
          <w:numId w:val="19"/>
        </w:numPr>
        <w:contextualSpacing/>
        <w:jc w:val="both"/>
        <w:rPr>
          <w:rFonts w:ascii="Traditional Arabic" w:hAnsi="Traditional Arabic"/>
          <w:sz w:val="32"/>
          <w:szCs w:val="32"/>
          <w:rtl/>
        </w:rPr>
      </w:pPr>
      <w:r w:rsidRPr="00D50064">
        <w:rPr>
          <w:rFonts w:ascii="Traditional Arabic" w:hAnsi="Traditional Arabic"/>
          <w:sz w:val="32"/>
          <w:szCs w:val="32"/>
          <w:rtl/>
        </w:rPr>
        <w:t>تعريف التحكيم: هو عقدٌ يتولى بموجَبِهِ مؤهلٌ الفصلَ بين المتنازعين، في قضايا تخصهما، بتفويض منهما، ويكتسب ما ينتج عن هذا العقد صفةَ القطعيةِ بتصديق القضاء الشرعي عليه.</w:t>
      </w:r>
    </w:p>
    <w:p w14:paraId="1F9820C5" w14:textId="77777777" w:rsidR="00431DE5" w:rsidRPr="00D50064" w:rsidRDefault="00431DE5" w:rsidP="00360882">
      <w:pPr>
        <w:widowControl/>
        <w:numPr>
          <w:ilvl w:val="0"/>
          <w:numId w:val="19"/>
        </w:numPr>
        <w:contextualSpacing/>
        <w:jc w:val="both"/>
        <w:rPr>
          <w:rFonts w:ascii="Traditional Arabic" w:hAnsi="Traditional Arabic"/>
          <w:sz w:val="32"/>
          <w:szCs w:val="32"/>
          <w:rtl/>
        </w:rPr>
      </w:pPr>
      <w:r w:rsidRPr="00D50064">
        <w:rPr>
          <w:rFonts w:ascii="Traditional Arabic" w:hAnsi="Traditional Arabic"/>
          <w:sz w:val="32"/>
          <w:szCs w:val="32"/>
          <w:rtl/>
        </w:rPr>
        <w:t>أهميته:</w:t>
      </w:r>
    </w:p>
    <w:p w14:paraId="2A2DF777" w14:textId="77777777" w:rsidR="00431DE5" w:rsidRPr="00D50064" w:rsidRDefault="00431DE5" w:rsidP="00360882">
      <w:pPr>
        <w:pStyle w:val="aff2"/>
        <w:numPr>
          <w:ilvl w:val="0"/>
          <w:numId w:val="20"/>
        </w:numPr>
        <w:spacing w:before="116" w:after="0" w:line="240" w:lineRule="auto"/>
        <w:jc w:val="both"/>
        <w:rPr>
          <w:rFonts w:ascii="Traditional Arabic" w:hAnsi="Traditional Arabic" w:cs="Traditional Arabic"/>
          <w:sz w:val="32"/>
          <w:szCs w:val="32"/>
          <w:rtl/>
        </w:rPr>
      </w:pPr>
      <w:r w:rsidRPr="00D50064">
        <w:rPr>
          <w:rFonts w:ascii="Traditional Arabic" w:hAnsi="Traditional Arabic" w:cs="Traditional Arabic"/>
          <w:sz w:val="32"/>
          <w:szCs w:val="32"/>
          <w:rtl/>
        </w:rPr>
        <w:t xml:space="preserve">يسرع التقاضي (الحد الأعلى له سنة إلا إذا اتفق الطرفان على التمديد). </w:t>
      </w:r>
    </w:p>
    <w:p w14:paraId="407B668C" w14:textId="77777777" w:rsidR="00431DE5" w:rsidRPr="00D50064" w:rsidRDefault="00431DE5" w:rsidP="00360882">
      <w:pPr>
        <w:pStyle w:val="aff2"/>
        <w:numPr>
          <w:ilvl w:val="0"/>
          <w:numId w:val="20"/>
        </w:numPr>
        <w:spacing w:before="116" w:after="0" w:line="240" w:lineRule="auto"/>
        <w:jc w:val="both"/>
        <w:rPr>
          <w:rFonts w:ascii="Traditional Arabic" w:hAnsi="Traditional Arabic" w:cs="Traditional Arabic"/>
          <w:sz w:val="32"/>
          <w:szCs w:val="32"/>
          <w:rtl/>
        </w:rPr>
      </w:pPr>
      <w:r w:rsidRPr="00D50064">
        <w:rPr>
          <w:rFonts w:ascii="Traditional Arabic" w:hAnsi="Traditional Arabic" w:cs="Traditional Arabic"/>
          <w:sz w:val="32"/>
          <w:szCs w:val="32"/>
          <w:rtl/>
        </w:rPr>
        <w:t>يخفف الضغط على المحاكم الحكومية، فهو قضاء أهلي يعمل جنبا إلى جانب مع القضاء الحكومي بمثابة عمل التعليم الأهلية والمستشفيات الأهلية.</w:t>
      </w:r>
    </w:p>
    <w:p w14:paraId="5919EC4A" w14:textId="77777777" w:rsidR="00431DE5" w:rsidRDefault="00431DE5" w:rsidP="00360882">
      <w:pPr>
        <w:widowControl/>
        <w:numPr>
          <w:ilvl w:val="0"/>
          <w:numId w:val="19"/>
        </w:numPr>
        <w:contextualSpacing/>
        <w:jc w:val="both"/>
        <w:rPr>
          <w:rFonts w:ascii="Traditional Arabic" w:hAnsi="Traditional Arabic"/>
          <w:sz w:val="32"/>
          <w:szCs w:val="32"/>
        </w:rPr>
      </w:pPr>
      <w:r w:rsidRPr="00D50064">
        <w:rPr>
          <w:rFonts w:ascii="Traditional Arabic" w:hAnsi="Traditional Arabic"/>
          <w:sz w:val="32"/>
          <w:szCs w:val="32"/>
          <w:rtl/>
        </w:rPr>
        <w:t>طريقة التحكيم بشكل مبسط</w:t>
      </w:r>
      <w:r w:rsidR="007E2980">
        <w:rPr>
          <w:rFonts w:ascii="Traditional Arabic" w:hAnsi="Traditional Arabic" w:hint="cs"/>
          <w:sz w:val="32"/>
          <w:szCs w:val="32"/>
          <w:rtl/>
        </w:rPr>
        <w:t>:</w:t>
      </w:r>
    </w:p>
    <w:p w14:paraId="528AAE25" w14:textId="77777777" w:rsidR="007E2980" w:rsidRDefault="007E2980" w:rsidP="00360882">
      <w:pPr>
        <w:pStyle w:val="aff2"/>
        <w:numPr>
          <w:ilvl w:val="0"/>
          <w:numId w:val="43"/>
        </w:numPr>
        <w:spacing w:before="116" w:after="0" w:line="240" w:lineRule="auto"/>
        <w:jc w:val="both"/>
        <w:rPr>
          <w:rFonts w:ascii="Traditional Arabic" w:hAnsi="Traditional Arabic" w:cs="Traditional Arabic"/>
          <w:sz w:val="32"/>
          <w:szCs w:val="32"/>
        </w:rPr>
      </w:pPr>
      <w:r w:rsidRPr="00206BC5">
        <w:rPr>
          <w:rFonts w:ascii="Traditional Arabic" w:hAnsi="Traditional Arabic" w:cs="Traditional Arabic" w:hint="cs"/>
          <w:sz w:val="32"/>
          <w:szCs w:val="32"/>
          <w:rtl/>
        </w:rPr>
        <w:t>عند صياغة العقد بين الطرفين يتم التنصيص - في أحد بنود العقد - على اللجوء إلى التحكيم عند التنازع</w:t>
      </w:r>
      <w:r w:rsidR="00206BC5" w:rsidRPr="00206BC5">
        <w:rPr>
          <w:rFonts w:ascii="Traditional Arabic" w:hAnsi="Traditional Arabic" w:cs="Traditional Arabic" w:hint="cs"/>
          <w:sz w:val="32"/>
          <w:szCs w:val="32"/>
          <w:rtl/>
        </w:rPr>
        <w:t>. وهذا ما يصطلحون على تسميته:</w:t>
      </w:r>
      <w:r w:rsidRPr="00206BC5">
        <w:rPr>
          <w:rFonts w:ascii="Traditional Arabic" w:hAnsi="Traditional Arabic" w:cs="Traditional Arabic" w:hint="cs"/>
          <w:sz w:val="32"/>
          <w:szCs w:val="32"/>
          <w:rtl/>
        </w:rPr>
        <w:t xml:space="preserve"> </w:t>
      </w:r>
      <w:r w:rsidRPr="00206BC5">
        <w:rPr>
          <w:rFonts w:ascii="Traditional Arabic" w:hAnsi="Traditional Arabic" w:cs="Traditional Arabic"/>
          <w:sz w:val="32"/>
          <w:szCs w:val="32"/>
          <w:rtl/>
        </w:rPr>
        <w:t xml:space="preserve"> (شرط التحكيم)</w:t>
      </w:r>
      <w:r w:rsidR="00206BC5" w:rsidRPr="00206BC5">
        <w:rPr>
          <w:rFonts w:ascii="Traditional Arabic" w:hAnsi="Traditional Arabic" w:cs="Traditional Arabic" w:hint="cs"/>
          <w:sz w:val="32"/>
          <w:szCs w:val="32"/>
          <w:rtl/>
        </w:rPr>
        <w:t>.</w:t>
      </w:r>
      <w:r w:rsidRPr="00206BC5">
        <w:rPr>
          <w:rFonts w:ascii="Traditional Arabic" w:hAnsi="Traditional Arabic" w:cs="Traditional Arabic"/>
          <w:sz w:val="32"/>
          <w:szCs w:val="32"/>
          <w:rtl/>
        </w:rPr>
        <w:t xml:space="preserve"> </w:t>
      </w:r>
      <w:r w:rsidR="00206BC5" w:rsidRPr="00206BC5">
        <w:rPr>
          <w:rFonts w:ascii="Traditional Arabic" w:hAnsi="Traditional Arabic" w:cs="Traditional Arabic" w:hint="cs"/>
          <w:sz w:val="32"/>
          <w:szCs w:val="32"/>
          <w:rtl/>
        </w:rPr>
        <w:t>كما يمكن أن يكون ذلك</w:t>
      </w:r>
      <w:r w:rsidRPr="00206BC5">
        <w:rPr>
          <w:rFonts w:ascii="Traditional Arabic" w:hAnsi="Traditional Arabic" w:cs="Traditional Arabic"/>
          <w:sz w:val="32"/>
          <w:szCs w:val="32"/>
          <w:rtl/>
        </w:rPr>
        <w:t xml:space="preserve"> بعد حصول التنازع</w:t>
      </w:r>
      <w:r w:rsidR="00206BC5" w:rsidRPr="00206BC5">
        <w:rPr>
          <w:rFonts w:ascii="Traditional Arabic" w:hAnsi="Traditional Arabic" w:cs="Traditional Arabic" w:hint="cs"/>
          <w:sz w:val="32"/>
          <w:szCs w:val="32"/>
          <w:rtl/>
        </w:rPr>
        <w:t>، حيث</w:t>
      </w:r>
      <w:r w:rsidRPr="00206BC5">
        <w:rPr>
          <w:rFonts w:ascii="Traditional Arabic" w:hAnsi="Traditional Arabic" w:cs="Traditional Arabic"/>
          <w:sz w:val="32"/>
          <w:szCs w:val="32"/>
          <w:rtl/>
        </w:rPr>
        <w:t xml:space="preserve"> </w:t>
      </w:r>
      <w:r w:rsidRPr="00206BC5">
        <w:rPr>
          <w:rFonts w:ascii="Traditional Arabic" w:hAnsi="Traditional Arabic" w:cs="Traditional Arabic" w:hint="cs"/>
          <w:sz w:val="32"/>
          <w:szCs w:val="32"/>
          <w:rtl/>
        </w:rPr>
        <w:t>يحرر الطرف</w:t>
      </w:r>
      <w:r w:rsidR="00206BC5" w:rsidRPr="00206BC5">
        <w:rPr>
          <w:rFonts w:ascii="Traditional Arabic" w:hAnsi="Traditional Arabic" w:cs="Traditional Arabic" w:hint="cs"/>
          <w:sz w:val="32"/>
          <w:szCs w:val="32"/>
          <w:rtl/>
        </w:rPr>
        <w:t>ا</w:t>
      </w:r>
      <w:r w:rsidRPr="00206BC5">
        <w:rPr>
          <w:rFonts w:ascii="Traditional Arabic" w:hAnsi="Traditional Arabic" w:cs="Traditional Arabic" w:hint="cs"/>
          <w:sz w:val="32"/>
          <w:szCs w:val="32"/>
          <w:rtl/>
        </w:rPr>
        <w:t>ن اتفاقية تحكيم للفصل في النزاع الذي حصل بينهما</w:t>
      </w:r>
      <w:r w:rsidR="00206BC5" w:rsidRPr="00206BC5">
        <w:rPr>
          <w:rFonts w:ascii="Traditional Arabic" w:hAnsi="Traditional Arabic" w:cs="Traditional Arabic" w:hint="cs"/>
          <w:sz w:val="32"/>
          <w:szCs w:val="32"/>
          <w:rtl/>
        </w:rPr>
        <w:t xml:space="preserve">. وهذا ما يصطلحون على تسميته: </w:t>
      </w:r>
      <w:r w:rsidR="00206BC5" w:rsidRPr="00206BC5">
        <w:rPr>
          <w:rFonts w:ascii="Traditional Arabic" w:hAnsi="Traditional Arabic" w:cs="Traditional Arabic"/>
          <w:sz w:val="32"/>
          <w:szCs w:val="32"/>
          <w:rtl/>
        </w:rPr>
        <w:t xml:space="preserve"> </w:t>
      </w:r>
      <w:r w:rsidRPr="00206BC5">
        <w:rPr>
          <w:rFonts w:ascii="Traditional Arabic" w:hAnsi="Traditional Arabic" w:cs="Traditional Arabic"/>
          <w:sz w:val="32"/>
          <w:szCs w:val="32"/>
          <w:rtl/>
        </w:rPr>
        <w:t>(مشارطة التحكيم).</w:t>
      </w:r>
    </w:p>
    <w:p w14:paraId="2D47A46C" w14:textId="77777777" w:rsidR="00206BC5" w:rsidRDefault="00017E1C" w:rsidP="00360882">
      <w:pPr>
        <w:pStyle w:val="aff2"/>
        <w:numPr>
          <w:ilvl w:val="0"/>
          <w:numId w:val="43"/>
        </w:numPr>
        <w:spacing w:before="116"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إذا اختار الطرفان على أن تكون هيئة</w:t>
      </w:r>
      <w:r w:rsidR="00002624">
        <w:rPr>
          <w:rFonts w:ascii="Traditional Arabic" w:hAnsi="Traditional Arabic" w:cs="Traditional Arabic" w:hint="cs"/>
          <w:sz w:val="32"/>
          <w:szCs w:val="32"/>
          <w:rtl/>
        </w:rPr>
        <w:t xml:space="preserve"> التحكيم ثلاثية؛ فإن الأول يسمي حكمه، وخلال 15 يوم على الثاني أن يسمي حكمه، وإلا قام القاضي بذلك، ثم يختار الحكمان حكما ثالثا.</w:t>
      </w:r>
    </w:p>
    <w:p w14:paraId="307B9B0D" w14:textId="77777777" w:rsidR="00AC6AAB" w:rsidRDefault="00002624" w:rsidP="00360882">
      <w:pPr>
        <w:pStyle w:val="aff2"/>
        <w:numPr>
          <w:ilvl w:val="0"/>
          <w:numId w:val="43"/>
        </w:numPr>
        <w:spacing w:before="116"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خلال مدة أقصاها عام </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إلا </w:t>
      </w:r>
      <w:r w:rsidR="00C42C76">
        <w:rPr>
          <w:rFonts w:ascii="Traditional Arabic" w:hAnsi="Traditional Arabic" w:cs="Traditional Arabic" w:hint="cs"/>
          <w:sz w:val="32"/>
          <w:szCs w:val="32"/>
          <w:rtl/>
        </w:rPr>
        <w:t>إذا قبل الطرفان بالتمديد</w:t>
      </w:r>
      <w:r>
        <w:rPr>
          <w:rFonts w:ascii="Traditional Arabic" w:hAnsi="Traditional Arabic" w:cs="Traditional Arabic" w:hint="cs"/>
          <w:sz w:val="32"/>
          <w:szCs w:val="32"/>
          <w:rtl/>
        </w:rPr>
        <w:t>-</w:t>
      </w:r>
      <w:r w:rsidR="00674F3C">
        <w:rPr>
          <w:rFonts w:ascii="Traditional Arabic" w:hAnsi="Traditional Arabic" w:cs="Traditional Arabic" w:hint="cs"/>
          <w:sz w:val="32"/>
          <w:szCs w:val="32"/>
          <w:rtl/>
        </w:rPr>
        <w:t xml:space="preserve"> :</w:t>
      </w:r>
      <w:r w:rsidR="00C42C76">
        <w:rPr>
          <w:rFonts w:ascii="Traditional Arabic" w:hAnsi="Traditional Arabic" w:cs="Traditional Arabic" w:hint="cs"/>
          <w:sz w:val="32"/>
          <w:szCs w:val="32"/>
          <w:rtl/>
        </w:rPr>
        <w:t xml:space="preserve"> على هيئة التحكيم إيداع حكمهما في محكمة الاستئناف المختصة، وبعد التحقق من عدم مخالفته للشريعة والأنظمة المرعية</w:t>
      </w:r>
      <w:r w:rsidR="00674F3C">
        <w:rPr>
          <w:rFonts w:ascii="Traditional Arabic" w:hAnsi="Traditional Arabic" w:cs="Traditional Arabic" w:hint="cs"/>
          <w:sz w:val="32"/>
          <w:szCs w:val="32"/>
          <w:rtl/>
        </w:rPr>
        <w:t>:</w:t>
      </w:r>
      <w:r w:rsidR="00C42C76">
        <w:rPr>
          <w:rFonts w:ascii="Traditional Arabic" w:hAnsi="Traditional Arabic" w:cs="Traditional Arabic" w:hint="cs"/>
          <w:sz w:val="32"/>
          <w:szCs w:val="32"/>
          <w:rtl/>
        </w:rPr>
        <w:t xml:space="preserve"> </w:t>
      </w:r>
      <w:r w:rsidR="00674F3C">
        <w:rPr>
          <w:rFonts w:ascii="Traditional Arabic" w:hAnsi="Traditional Arabic" w:cs="Traditional Arabic" w:hint="cs"/>
          <w:sz w:val="32"/>
          <w:szCs w:val="32"/>
          <w:rtl/>
        </w:rPr>
        <w:t>يكتسب صفة القطع ويذيل</w:t>
      </w:r>
      <w:r w:rsidR="00C42C76">
        <w:rPr>
          <w:rFonts w:ascii="Traditional Arabic" w:hAnsi="Traditional Arabic" w:cs="Traditional Arabic" w:hint="cs"/>
          <w:sz w:val="32"/>
          <w:szCs w:val="32"/>
          <w:rtl/>
        </w:rPr>
        <w:t xml:space="preserve"> بالصيغة التنفيذية.</w:t>
      </w:r>
    </w:p>
    <w:p w14:paraId="10F81712" w14:textId="77777777" w:rsidR="00AC6AAB" w:rsidRDefault="00AC6AAB" w:rsidP="00360882">
      <w:pPr>
        <w:widowControl/>
        <w:bidi w:val="0"/>
        <w:spacing w:after="200" w:line="276" w:lineRule="auto"/>
        <w:ind w:firstLine="0"/>
        <w:jc w:val="both"/>
        <w:rPr>
          <w:rFonts w:ascii="Traditional Arabic" w:eastAsia="Calibri" w:hAnsi="Traditional Arabic"/>
          <w:sz w:val="32"/>
          <w:szCs w:val="32"/>
          <w:lang w:eastAsia="en-US"/>
        </w:rPr>
      </w:pPr>
      <w:r>
        <w:rPr>
          <w:rFonts w:ascii="Traditional Arabic" w:hAnsi="Traditional Arabic"/>
          <w:sz w:val="32"/>
          <w:szCs w:val="32"/>
          <w:rtl/>
        </w:rPr>
        <w:br w:type="page"/>
      </w:r>
    </w:p>
    <w:p w14:paraId="1899BCBF" w14:textId="77777777" w:rsidR="00C55A38" w:rsidRPr="00951E28" w:rsidRDefault="00C55A38" w:rsidP="00360882">
      <w:pPr>
        <w:pStyle w:val="aff2"/>
        <w:spacing w:after="0" w:line="240" w:lineRule="auto"/>
        <w:jc w:val="both"/>
        <w:rPr>
          <w:rFonts w:ascii="Arial" w:eastAsia="Times New Roman" w:hAnsi="Arial" w:cs="AL-Hosam"/>
          <w:b/>
          <w:bCs/>
          <w:i/>
          <w:noProof/>
          <w:color w:val="365F91" w:themeColor="accent1" w:themeShade="BF"/>
          <w:sz w:val="28"/>
          <w:szCs w:val="32"/>
          <w:rtl/>
          <w:lang w:eastAsia="ar-SA"/>
        </w:rPr>
      </w:pPr>
      <w:r w:rsidRPr="00951E28">
        <w:rPr>
          <w:rFonts w:ascii="Arial" w:eastAsia="Times New Roman" w:hAnsi="Arial" w:cs="AL-Hosam" w:hint="cs"/>
          <w:b/>
          <w:bCs/>
          <w:i/>
          <w:noProof/>
          <w:color w:val="365F91" w:themeColor="accent1" w:themeShade="BF"/>
          <w:sz w:val="28"/>
          <w:szCs w:val="32"/>
          <w:rtl/>
          <w:lang w:eastAsia="ar-SA"/>
        </w:rPr>
        <w:lastRenderedPageBreak/>
        <w:t xml:space="preserve">7-10. تمارين على </w:t>
      </w:r>
      <w:r w:rsidR="00A0046D">
        <w:rPr>
          <w:rFonts w:ascii="Arial" w:eastAsia="Times New Roman" w:hAnsi="Arial" w:cs="AL-Hosam" w:hint="cs"/>
          <w:b/>
          <w:bCs/>
          <w:i/>
          <w:noProof/>
          <w:color w:val="365F91" w:themeColor="accent1" w:themeShade="BF"/>
          <w:sz w:val="28"/>
          <w:szCs w:val="32"/>
          <w:rtl/>
          <w:lang w:eastAsia="ar-SA"/>
        </w:rPr>
        <w:t>نظامي التنفيذ والتحكيم</w:t>
      </w:r>
    </w:p>
    <w:tbl>
      <w:tblPr>
        <w:tblStyle w:val="aff0"/>
        <w:bidiVisual/>
        <w:tblW w:w="0" w:type="auto"/>
        <w:jc w:val="center"/>
        <w:tblLook w:val="04A0" w:firstRow="1" w:lastRow="0" w:firstColumn="1" w:lastColumn="0" w:noHBand="0" w:noVBand="1"/>
      </w:tblPr>
      <w:tblGrid>
        <w:gridCol w:w="6343"/>
      </w:tblGrid>
      <w:tr w:rsidR="00A0046D" w:rsidRPr="00A0046D" w14:paraId="325B793F" w14:textId="77777777" w:rsidTr="00556C0C">
        <w:trPr>
          <w:jc w:val="center"/>
        </w:trPr>
        <w:tc>
          <w:tcPr>
            <w:tcW w:w="6343" w:type="dxa"/>
          </w:tcPr>
          <w:p w14:paraId="5CEAAF7F" w14:textId="77777777" w:rsidR="00A0046D" w:rsidRPr="00D4248C" w:rsidRDefault="00A0046D" w:rsidP="00360882">
            <w:pPr>
              <w:ind w:firstLine="0"/>
              <w:rPr>
                <w:rFonts w:ascii="Traditional Arabic" w:hAnsi="Traditional Arabic"/>
                <w:color w:val="4F6228" w:themeColor="accent3" w:themeShade="80"/>
                <w:sz w:val="32"/>
                <w:szCs w:val="32"/>
                <w:rtl/>
              </w:rPr>
            </w:pPr>
            <w:r w:rsidRPr="00D4248C">
              <w:rPr>
                <w:rFonts w:ascii="Traditional Arabic" w:hAnsi="Traditional Arabic" w:hint="cs"/>
                <w:color w:val="4F6228" w:themeColor="accent3" w:themeShade="80"/>
                <w:sz w:val="32"/>
                <w:szCs w:val="32"/>
                <w:rtl/>
              </w:rPr>
              <w:t>التمرين العاشر: تمرين تطبيقي (افتراضي) للسند تنفيذي، نوعه (سند لأمر):</w:t>
            </w:r>
          </w:p>
        </w:tc>
      </w:tr>
    </w:tbl>
    <w:p w14:paraId="7A47451E" w14:textId="77777777" w:rsidR="00556C0C" w:rsidRDefault="00C55A38" w:rsidP="00360882">
      <w:pPr>
        <w:contextualSpacing/>
        <w:jc w:val="both"/>
        <w:rPr>
          <w:rFonts w:ascii="Traditional Arabic" w:hAnsi="Traditional Arabic"/>
          <w:color w:val="4F6228" w:themeColor="accent3" w:themeShade="80"/>
          <w:sz w:val="32"/>
          <w:szCs w:val="32"/>
          <w:rtl/>
        </w:rPr>
      </w:pPr>
      <w:r w:rsidRPr="00D4248C">
        <w:rPr>
          <w:rFonts w:ascii="Traditional Arabic" w:hAnsi="Traditional Arabic" w:hint="cs"/>
          <w:color w:val="4F6228" w:themeColor="accent3" w:themeShade="80"/>
          <w:sz w:val="32"/>
          <w:szCs w:val="32"/>
          <w:rtl/>
        </w:rPr>
        <w:t>اشترى سعد بن سعيد السعيد سيارة من مبارك بن مبيريك المبارك بـ 120 ألف ريال: 30 ألف حالة و90 ألف مؤجلة يستلمها بعد ستة شهور، وأتاك مبارك وطلب منك أن تحرر له سندا لأمر بالمبلغ المتبقي، فكيف ستحرر هذا السند؟</w:t>
      </w:r>
    </w:p>
    <w:p w14:paraId="1B338AEF" w14:textId="77777777" w:rsidR="00AC6AAB" w:rsidRDefault="00556C0C" w:rsidP="00360882">
      <w:pPr>
        <w:contextualSpacing/>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tl/>
        </w:rPr>
        <w:t>..... ..... .... .... .... .... ...  .... .  ...... . ...... .... .... .. . ... .. .... .... .... ..... .... .... .... .... .... ... .... .... ... ... .... ... ... ..   ... .... .... .... .... .... .... ... ... ... ... .... .  ... .. . .... .... .....</w:t>
      </w:r>
      <w:r w:rsidR="00C55A38" w:rsidRPr="00D4248C">
        <w:rPr>
          <w:rFonts w:ascii="Traditional Arabic" w:hAnsi="Traditional Arabic" w:hint="cs"/>
          <w:color w:val="4F6228" w:themeColor="accent3" w:themeShade="80"/>
          <w:sz w:val="32"/>
          <w:szCs w:val="32"/>
          <w:rtl/>
        </w:rPr>
        <w:t xml:space="preserve"> </w:t>
      </w:r>
      <w:r>
        <w:rPr>
          <w:rFonts w:ascii="Traditional Arabic" w:hAnsi="Traditional Arabic" w:hint="cs"/>
          <w:color w:val="4F6228" w:themeColor="accent3" w:themeShade="80"/>
          <w:sz w:val="32"/>
          <w:szCs w:val="32"/>
          <w:rtl/>
        </w:rPr>
        <w:t>..... ..... .... .... .... .... ...  .... .  ...... . ...... .... .... .. . ... .. .... .... .... ..... .... .... .... .... .... ... .... .... ... ... .... ... ... ..   ... .... .... .... .... .... .... ... ... ... ... .... .  ... .. . .... .... .....</w:t>
      </w:r>
      <w:r w:rsidRPr="00D4248C">
        <w:rPr>
          <w:rFonts w:ascii="Traditional Arabic" w:hAnsi="Traditional Arabic" w:hint="cs"/>
          <w:color w:val="4F6228" w:themeColor="accent3" w:themeShade="80"/>
          <w:sz w:val="32"/>
          <w:szCs w:val="32"/>
          <w:rtl/>
        </w:rPr>
        <w:t xml:space="preserve"> </w:t>
      </w:r>
      <w:r>
        <w:rPr>
          <w:rFonts w:ascii="Traditional Arabic" w:hAnsi="Traditional Arabic" w:hint="cs"/>
          <w:color w:val="4F6228" w:themeColor="accent3" w:themeShade="80"/>
          <w:sz w:val="32"/>
          <w:szCs w:val="32"/>
          <w:rtl/>
        </w:rPr>
        <w:t xml:space="preserve">.... ..... .... ..... .... .... ... .. . ... .... .... .... .... ...... ..... .... .... .... .... ...  .... .  ...... . ...... .... .... .. . ... .. .... .... .... ..... .... .... .... .... </w:t>
      </w:r>
      <w:r w:rsidR="00AC6AAB">
        <w:rPr>
          <w:rFonts w:ascii="Traditional Arabic" w:hAnsi="Traditional Arabic" w:hint="cs"/>
          <w:color w:val="4F6228" w:themeColor="accent3" w:themeShade="80"/>
          <w:sz w:val="32"/>
          <w:szCs w:val="32"/>
          <w:rtl/>
        </w:rPr>
        <w:t>...... .... .... .. . ... .. .... .... .... ..... .... .... .... .... .... ... .... .... ... ... .... ... ... ..   ... .... .... .... .... .... .... ... ... ... ... .... .  ... .. . .... .... .....</w:t>
      </w:r>
      <w:r w:rsidR="00AC6AAB" w:rsidRPr="00D4248C">
        <w:rPr>
          <w:rFonts w:ascii="Traditional Arabic" w:hAnsi="Traditional Arabic" w:hint="cs"/>
          <w:color w:val="4F6228" w:themeColor="accent3" w:themeShade="80"/>
          <w:sz w:val="32"/>
          <w:szCs w:val="32"/>
          <w:rtl/>
        </w:rPr>
        <w:t xml:space="preserve"> </w:t>
      </w:r>
      <w:r w:rsidR="00AC6AAB">
        <w:rPr>
          <w:rFonts w:ascii="Traditional Arabic" w:hAnsi="Traditional Arabic" w:hint="cs"/>
          <w:color w:val="4F6228" w:themeColor="accent3" w:themeShade="80"/>
          <w:sz w:val="32"/>
          <w:szCs w:val="32"/>
          <w:rtl/>
        </w:rPr>
        <w:t>.... ..... .... ..... .... .... ... .. . ... .... .... .... .... ...... ..... .... .... .... .... ...  .... .  ...... . ...... .... .... .. . ... .. .... .... .... ..... .... .... .... ....</w:t>
      </w:r>
    </w:p>
    <w:p w14:paraId="2365B031" w14:textId="77777777" w:rsidR="00AC6AAB" w:rsidRDefault="00AC6AAB" w:rsidP="00360882">
      <w:pPr>
        <w:widowControl/>
        <w:bidi w:val="0"/>
        <w:spacing w:after="200" w:line="276" w:lineRule="auto"/>
        <w:ind w:firstLine="0"/>
        <w:jc w:val="both"/>
        <w:rPr>
          <w:rFonts w:ascii="Traditional Arabic" w:hAnsi="Traditional Arabic"/>
          <w:color w:val="4F6228" w:themeColor="accent3" w:themeShade="80"/>
          <w:sz w:val="32"/>
          <w:szCs w:val="32"/>
        </w:rPr>
      </w:pPr>
      <w:r>
        <w:rPr>
          <w:rFonts w:ascii="Traditional Arabic" w:hAnsi="Traditional Arabic"/>
          <w:color w:val="4F6228" w:themeColor="accent3" w:themeShade="80"/>
          <w:sz w:val="32"/>
          <w:szCs w:val="32"/>
          <w:rtl/>
        </w:rPr>
        <w:br w:type="page"/>
      </w:r>
    </w:p>
    <w:tbl>
      <w:tblPr>
        <w:tblStyle w:val="aff0"/>
        <w:bidiVisual/>
        <w:tblW w:w="0" w:type="auto"/>
        <w:jc w:val="center"/>
        <w:tblLook w:val="04A0" w:firstRow="1" w:lastRow="0" w:firstColumn="1" w:lastColumn="0" w:noHBand="0" w:noVBand="1"/>
      </w:tblPr>
      <w:tblGrid>
        <w:gridCol w:w="5231"/>
      </w:tblGrid>
      <w:tr w:rsidR="00556C0C" w:rsidRPr="00556C0C" w14:paraId="1D2C91E7" w14:textId="77777777" w:rsidTr="00556C0C">
        <w:trPr>
          <w:jc w:val="center"/>
        </w:trPr>
        <w:tc>
          <w:tcPr>
            <w:tcW w:w="5231" w:type="dxa"/>
          </w:tcPr>
          <w:p w14:paraId="0F251894" w14:textId="77777777" w:rsidR="00556C0C" w:rsidRPr="00556C0C" w:rsidRDefault="00556C0C" w:rsidP="00360882">
            <w:pPr>
              <w:ind w:firstLine="0"/>
              <w:rPr>
                <w:rFonts w:ascii="Traditional Arabic" w:hAnsi="Traditional Arabic"/>
                <w:color w:val="4F6228" w:themeColor="accent3" w:themeShade="80"/>
                <w:sz w:val="32"/>
                <w:szCs w:val="32"/>
              </w:rPr>
            </w:pPr>
            <w:r w:rsidRPr="00556C0C">
              <w:rPr>
                <w:rFonts w:ascii="Traditional Arabic" w:hAnsi="Traditional Arabic" w:hint="cs"/>
                <w:color w:val="4F6228" w:themeColor="accent3" w:themeShade="80"/>
                <w:sz w:val="32"/>
                <w:szCs w:val="32"/>
                <w:rtl/>
              </w:rPr>
              <w:lastRenderedPageBreak/>
              <w:t xml:space="preserve">التمرين الحادي عشر: تمرين تطبيقي (واقعي) </w:t>
            </w:r>
            <w:r w:rsidR="00AC6AAB">
              <w:rPr>
                <w:rFonts w:ascii="Traditional Arabic" w:hAnsi="Traditional Arabic" w:hint="cs"/>
                <w:color w:val="4F6228" w:themeColor="accent3" w:themeShade="80"/>
                <w:sz w:val="32"/>
                <w:szCs w:val="32"/>
                <w:rtl/>
              </w:rPr>
              <w:t>ل</w:t>
            </w:r>
            <w:r w:rsidRPr="00556C0C">
              <w:rPr>
                <w:rFonts w:ascii="Traditional Arabic" w:hAnsi="Traditional Arabic" w:hint="cs"/>
                <w:color w:val="4F6228" w:themeColor="accent3" w:themeShade="80"/>
                <w:sz w:val="32"/>
                <w:szCs w:val="32"/>
                <w:rtl/>
              </w:rPr>
              <w:t>لتحكيم</w:t>
            </w:r>
          </w:p>
        </w:tc>
      </w:tr>
    </w:tbl>
    <w:p w14:paraId="51E5FDDE" w14:textId="77777777" w:rsidR="00431DE5" w:rsidRPr="00AC6AAB" w:rsidRDefault="00431DE5" w:rsidP="00360882">
      <w:pPr>
        <w:jc w:val="both"/>
        <w:rPr>
          <w:rFonts w:ascii="Traditional Arabic" w:hAnsi="Traditional Arabic"/>
          <w:color w:val="4F6228" w:themeColor="accent3" w:themeShade="80"/>
          <w:sz w:val="32"/>
          <w:szCs w:val="32"/>
          <w:rtl/>
        </w:rPr>
      </w:pPr>
    </w:p>
    <w:p w14:paraId="7F491B44" w14:textId="77777777" w:rsidR="00431DE5" w:rsidRPr="00AC6AAB" w:rsidRDefault="00AC6AAB" w:rsidP="00360882">
      <w:pPr>
        <w:ind w:firstLine="360"/>
        <w:jc w:val="both"/>
        <w:rPr>
          <w:rFonts w:ascii="Traditional Arabic" w:hAnsi="Traditional Arabic"/>
          <w:color w:val="4F6228" w:themeColor="accent3" w:themeShade="80"/>
          <w:sz w:val="32"/>
          <w:szCs w:val="32"/>
        </w:rPr>
      </w:pPr>
      <w:r w:rsidRPr="00AC6AAB">
        <w:rPr>
          <w:rFonts w:ascii="Traditional Arabic" w:hAnsi="Traditional Arabic" w:hint="cs"/>
          <w:color w:val="4F6228" w:themeColor="accent3" w:themeShade="80"/>
          <w:sz w:val="32"/>
          <w:szCs w:val="32"/>
          <w:rtl/>
        </w:rPr>
        <w:t>"</w:t>
      </w:r>
      <w:r w:rsidR="00431DE5" w:rsidRPr="00AC6AAB">
        <w:rPr>
          <w:rFonts w:ascii="Traditional Arabic" w:hAnsi="Traditional Arabic"/>
          <w:color w:val="4F6228" w:themeColor="accent3" w:themeShade="80"/>
          <w:sz w:val="32"/>
          <w:szCs w:val="32"/>
          <w:rtl/>
        </w:rPr>
        <w:t xml:space="preserve">فإنه في يوم الأثنين </w:t>
      </w:r>
      <w:r w:rsidRPr="00AC6AAB">
        <w:rPr>
          <w:rFonts w:ascii="Traditional Arabic" w:hAnsi="Traditional Arabic" w:hint="cs"/>
          <w:color w:val="4F6228" w:themeColor="accent3" w:themeShade="80"/>
          <w:sz w:val="32"/>
          <w:szCs w:val="32"/>
          <w:rtl/>
        </w:rPr>
        <w:t>..</w:t>
      </w:r>
      <w:r w:rsidR="00431DE5" w:rsidRPr="00AC6AAB">
        <w:rPr>
          <w:rFonts w:ascii="Traditional Arabic" w:hAnsi="Traditional Arabic"/>
          <w:color w:val="4F6228" w:themeColor="accent3" w:themeShade="80"/>
          <w:sz w:val="32"/>
          <w:szCs w:val="32"/>
          <w:rtl/>
        </w:rPr>
        <w:t>/</w:t>
      </w:r>
      <w:r w:rsidRPr="00AC6AAB">
        <w:rPr>
          <w:rFonts w:ascii="Traditional Arabic" w:hAnsi="Traditional Arabic" w:hint="cs"/>
          <w:color w:val="4F6228" w:themeColor="accent3" w:themeShade="80"/>
          <w:sz w:val="32"/>
          <w:szCs w:val="32"/>
          <w:rtl/>
        </w:rPr>
        <w:t>..</w:t>
      </w:r>
      <w:r w:rsidR="00431DE5" w:rsidRPr="00AC6AAB">
        <w:rPr>
          <w:rFonts w:ascii="Traditional Arabic" w:hAnsi="Traditional Arabic"/>
          <w:color w:val="4F6228" w:themeColor="accent3" w:themeShade="80"/>
          <w:sz w:val="32"/>
          <w:szCs w:val="32"/>
          <w:rtl/>
        </w:rPr>
        <w:t xml:space="preserve">/1439هـ وبمقر المحكمة التجارية </w:t>
      </w:r>
      <w:r w:rsidRPr="00AC6AAB">
        <w:rPr>
          <w:rFonts w:ascii="Traditional Arabic" w:hAnsi="Traditional Arabic" w:hint="cs"/>
          <w:color w:val="4F6228" w:themeColor="accent3" w:themeShade="80"/>
          <w:sz w:val="32"/>
          <w:szCs w:val="32"/>
          <w:rtl/>
        </w:rPr>
        <w:t>بـ...</w:t>
      </w:r>
      <w:r w:rsidR="00431DE5" w:rsidRPr="00AC6AAB">
        <w:rPr>
          <w:rFonts w:ascii="Traditional Arabic" w:hAnsi="Traditional Arabic"/>
          <w:color w:val="4F6228" w:themeColor="accent3" w:themeShade="80"/>
          <w:sz w:val="32"/>
          <w:szCs w:val="32"/>
          <w:rtl/>
        </w:rPr>
        <w:t xml:space="preserve"> عقدت الدائرة السادسة جلستها بتشكيلها التالي:</w:t>
      </w:r>
    </w:p>
    <w:p w14:paraId="32A7F5F1" w14:textId="77777777" w:rsidR="00431DE5" w:rsidRPr="00AC6AAB" w:rsidRDefault="00431DE5" w:rsidP="00360882">
      <w:pPr>
        <w:spacing w:line="168" w:lineRule="auto"/>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وقائع الحكم</w:t>
      </w:r>
      <w:r w:rsidR="00AC6AAB" w:rsidRPr="00AC6AAB">
        <w:rPr>
          <w:rFonts w:ascii="Traditional Arabic" w:hAnsi="Traditional Arabic" w:hint="cs"/>
          <w:color w:val="4F6228" w:themeColor="accent3" w:themeShade="80"/>
          <w:sz w:val="32"/>
          <w:szCs w:val="32"/>
          <w:rtl/>
        </w:rPr>
        <w:t>:</w:t>
      </w:r>
    </w:p>
    <w:p w14:paraId="7092EA4D" w14:textId="77777777" w:rsidR="00431DE5" w:rsidRPr="00AC6AAB" w:rsidRDefault="00431DE5" w:rsidP="00360882">
      <w:pPr>
        <w:spacing w:line="380" w:lineRule="exact"/>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تتلخص وقائع هذه الدعوى بأنه تقـدم وكيل المدعية بصحيفة دعوى ضد المدعى عليهما, ذكر فيها بأن موكلته وبتاريخ 25/11/2013م وقعت مع المدعى عليها الأولى عقد وكالة تجارية، لتصبح موكلته الموزع الحصري والمسوق لمنتجات المدعى عليها الطبية من أدوية ومعدات بالمملكة العربية السعودية،</w:t>
      </w:r>
    </w:p>
    <w:p w14:paraId="4F337E50" w14:textId="77777777" w:rsidR="00431DE5" w:rsidRPr="00AC6AAB" w:rsidRDefault="00431DE5" w:rsidP="00360882">
      <w:pPr>
        <w:spacing w:line="168" w:lineRule="auto"/>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أسباب الحكم</w:t>
      </w:r>
    </w:p>
    <w:p w14:paraId="0581A419" w14:textId="77777777" w:rsidR="00AC6AAB" w:rsidRDefault="00431DE5" w:rsidP="00360882">
      <w:pPr>
        <w:spacing w:line="380" w:lineRule="exact"/>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ومن حيث نصت الفقرة الأولى من المادة</w:t>
      </w:r>
      <w:r w:rsidR="00AC6AAB">
        <w:rPr>
          <w:rFonts w:ascii="Traditional Arabic" w:hAnsi="Traditional Arabic" w:hint="cs"/>
          <w:color w:val="4F6228" w:themeColor="accent3" w:themeShade="80"/>
          <w:sz w:val="32"/>
          <w:szCs w:val="32"/>
          <w:rtl/>
        </w:rPr>
        <w:t>:</w:t>
      </w:r>
    </w:p>
    <w:p w14:paraId="59810F2C" w14:textId="77777777" w:rsidR="008C5C74" w:rsidRDefault="00AC6AAB" w:rsidP="00360882">
      <w:pPr>
        <w:spacing w:line="380" w:lineRule="exact"/>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Pr>
        <w:sym w:font="Wingdings" w:char="F072"/>
      </w:r>
      <w:r w:rsidR="00431DE5" w:rsidRPr="00AC6AAB">
        <w:rPr>
          <w:rFonts w:ascii="Traditional Arabic" w:hAnsi="Traditional Arabic"/>
          <w:color w:val="4F6228" w:themeColor="accent3" w:themeShade="80"/>
          <w:sz w:val="32"/>
          <w:szCs w:val="32"/>
          <w:rtl/>
        </w:rPr>
        <w:t xml:space="preserve"> (11)</w:t>
      </w:r>
    </w:p>
    <w:p w14:paraId="472FFEC0" w14:textId="77777777" w:rsidR="008C5C74" w:rsidRDefault="008C5C74" w:rsidP="00360882">
      <w:pPr>
        <w:spacing w:line="380" w:lineRule="exact"/>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Pr>
        <w:sym w:font="Wingdings" w:char="F072"/>
      </w:r>
      <w:r w:rsidRPr="00AC6AAB">
        <w:rPr>
          <w:rFonts w:ascii="Traditional Arabic" w:hAnsi="Traditional Arabic"/>
          <w:color w:val="4F6228" w:themeColor="accent3" w:themeShade="80"/>
          <w:sz w:val="32"/>
          <w:szCs w:val="32"/>
          <w:rtl/>
        </w:rPr>
        <w:t xml:space="preserve"> (</w:t>
      </w:r>
      <w:r>
        <w:rPr>
          <w:rFonts w:ascii="Traditional Arabic" w:hAnsi="Traditional Arabic" w:hint="cs"/>
          <w:color w:val="4F6228" w:themeColor="accent3" w:themeShade="80"/>
          <w:sz w:val="32"/>
          <w:szCs w:val="32"/>
          <w:rtl/>
        </w:rPr>
        <w:t>9</w:t>
      </w:r>
      <w:r w:rsidRPr="00AC6AAB">
        <w:rPr>
          <w:rFonts w:ascii="Traditional Arabic" w:hAnsi="Traditional Arabic"/>
          <w:color w:val="4F6228" w:themeColor="accent3" w:themeShade="80"/>
          <w:sz w:val="32"/>
          <w:szCs w:val="32"/>
          <w:rtl/>
        </w:rPr>
        <w:t>)</w:t>
      </w:r>
    </w:p>
    <w:p w14:paraId="174CD795" w14:textId="77777777" w:rsidR="008C5C74" w:rsidRDefault="00431DE5" w:rsidP="00360882">
      <w:pPr>
        <w:spacing w:line="380" w:lineRule="exact"/>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 xml:space="preserve"> من نظام التحكيم الصادر بالمرسوم الملكي رقم (م/34</w:t>
      </w:r>
      <w:r w:rsidR="00AC6AAB">
        <w:rPr>
          <w:rFonts w:ascii="Traditional Arabic" w:hAnsi="Traditional Arabic"/>
          <w:color w:val="4F6228" w:themeColor="accent3" w:themeShade="80"/>
          <w:sz w:val="32"/>
          <w:szCs w:val="32"/>
          <w:rtl/>
        </w:rPr>
        <w:t>) وتاريخ 24/5/1433هـ على أنه: "</w:t>
      </w:r>
      <w:r w:rsidRPr="00AC6AAB">
        <w:rPr>
          <w:rFonts w:ascii="Traditional Arabic" w:hAnsi="Traditional Arabic"/>
          <w:color w:val="4F6228" w:themeColor="accent3" w:themeShade="80"/>
          <w:sz w:val="32"/>
          <w:szCs w:val="32"/>
          <w:rtl/>
        </w:rPr>
        <w:t xml:space="preserve">يجب على المحكمة التي يرفع إليها نزاع يوجد في شأنه اتفاق تحكيم أن تحكم بعدم جواز نظر الدعوى إذا دفع المدعى عليه بذلك قبل أي طلب أو دفاع في الدعوى "؛ ومن حيث نص عقد التوزيع المبرم بين شركة ألوان النور وشركة أكورد هيلث كير بتاريخ 25/11/2013م على أن مذكرة التفاهم المبرمة منهما بتاريخ 24سبتمبر2013م تشكل بأكملها جزء لا يتجزأ من هذا العقد، وحيث نصت المادة السادسة من هذه المذكرة على أن أي نزاعات تنشأ عن فهم ووجود وتطبيق وسريان مذكرة التفاهم هذه يحال إلى التحكيم ويفصل فيه نهائياً بموجب قواعد محكمة لندن للتحكيم الدولي، وقد نظمت هذه المادة عملية التحكيم وطريقته؛ فإنه وإعمالاً لما اتفق عليه الطرفان فإن الدائرة ترى أن الاتفاق السابق على التحكيم ينجر على اللاحق لعدم وجود ما يمنعه ويلغيه، لا سيما وأن الطرفان أقرا بصحة مذكرة التفاهم والاعتداد بها واعتبارها جزءً لا يتجزأ من العقد. وحيث إن الدعوى في مواجهة المدعى عليها الثانية وعلى فرض صحتها ناشئة في حقيقتها عن عقد التوزيع ومتفرعة عنها، ولا يمكن نظرها </w:t>
      </w:r>
      <w:r w:rsidRPr="00AC6AAB">
        <w:rPr>
          <w:rFonts w:ascii="Traditional Arabic" w:hAnsi="Traditional Arabic"/>
          <w:color w:val="4F6228" w:themeColor="accent3" w:themeShade="80"/>
          <w:sz w:val="32"/>
          <w:szCs w:val="32"/>
          <w:rtl/>
        </w:rPr>
        <w:lastRenderedPageBreak/>
        <w:t>باستقلال عن  دعوى عقد التوزيع،  وحيث تمسكت المدعى عليها الأولى ب</w:t>
      </w:r>
      <w:r w:rsidR="008C5C74">
        <w:rPr>
          <w:rFonts w:ascii="Traditional Arabic" w:hAnsi="Traditional Arabic" w:hint="cs"/>
          <w:color w:val="4F6228" w:themeColor="accent3" w:themeShade="80"/>
          <w:sz w:val="32"/>
          <w:szCs w:val="32"/>
          <w:rtl/>
        </w:rPr>
        <w:t>ـِ:</w:t>
      </w:r>
    </w:p>
    <w:p w14:paraId="79F71BB5" w14:textId="77777777" w:rsidR="008C5C74" w:rsidRDefault="008C5C74" w:rsidP="00360882">
      <w:pPr>
        <w:spacing w:line="380" w:lineRule="exact"/>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Pr>
        <w:sym w:font="Wingdings" w:char="F072"/>
      </w:r>
      <w:r w:rsidRPr="00AC6AAB">
        <w:rPr>
          <w:rFonts w:ascii="Traditional Arabic" w:hAnsi="Traditional Arabic"/>
          <w:color w:val="4F6228" w:themeColor="accent3" w:themeShade="80"/>
          <w:sz w:val="32"/>
          <w:szCs w:val="32"/>
          <w:rtl/>
        </w:rPr>
        <w:t xml:space="preserve"> </w:t>
      </w:r>
      <w:r w:rsidR="00431DE5" w:rsidRPr="00AC6AAB">
        <w:rPr>
          <w:rFonts w:ascii="Traditional Arabic" w:hAnsi="Traditional Arabic"/>
          <w:color w:val="4F6228" w:themeColor="accent3" w:themeShade="80"/>
          <w:sz w:val="32"/>
          <w:szCs w:val="32"/>
          <w:rtl/>
        </w:rPr>
        <w:t xml:space="preserve">شرط التحكيم </w:t>
      </w:r>
      <w:r>
        <w:rPr>
          <w:rFonts w:ascii="Traditional Arabic" w:hAnsi="Traditional Arabic" w:hint="cs"/>
          <w:color w:val="4F6228" w:themeColor="accent3" w:themeShade="80"/>
          <w:sz w:val="32"/>
          <w:szCs w:val="32"/>
          <w:rtl/>
        </w:rPr>
        <w:t>#</w:t>
      </w:r>
    </w:p>
    <w:p w14:paraId="17EEF1E2" w14:textId="77777777" w:rsidR="008C5C74" w:rsidRDefault="008C5C74" w:rsidP="00360882">
      <w:pPr>
        <w:spacing w:line="380" w:lineRule="exact"/>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Pr>
        <w:sym w:font="Wingdings" w:char="F072"/>
      </w:r>
      <w:r>
        <w:rPr>
          <w:rFonts w:ascii="Traditional Arabic" w:hAnsi="Traditional Arabic"/>
          <w:color w:val="4F6228" w:themeColor="accent3" w:themeShade="80"/>
          <w:sz w:val="32"/>
          <w:szCs w:val="32"/>
          <w:rtl/>
        </w:rPr>
        <w:t xml:space="preserve"> </w:t>
      </w:r>
      <w:r>
        <w:rPr>
          <w:rFonts w:ascii="Traditional Arabic" w:hAnsi="Traditional Arabic" w:hint="cs"/>
          <w:color w:val="4F6228" w:themeColor="accent3" w:themeShade="80"/>
          <w:sz w:val="32"/>
          <w:szCs w:val="32"/>
          <w:rtl/>
        </w:rPr>
        <w:t>مشارطة تحكيم</w:t>
      </w:r>
    </w:p>
    <w:p w14:paraId="44C219C8" w14:textId="77777777" w:rsidR="00431DE5" w:rsidRPr="00AC6AAB" w:rsidRDefault="00431DE5" w:rsidP="00360882">
      <w:pPr>
        <w:spacing w:line="380" w:lineRule="exact"/>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وفق العقد المبرم بينهما، قبل أن تبدي أي دفع موضوعي في الدعوى؛ الأمر الذي ترى معه الدائرة أنه لا مناص من الحكم بعدم جواز نظر الدعوى لما سبق عرضه وبيانه، ووفقاً للمادة (75) من نظام المرافعات الشرعية الصادر بالمرسوم الملكي رقم (م/1) وتاريخ 22/1/1435هـ.</w:t>
      </w:r>
    </w:p>
    <w:p w14:paraId="6563EDB6" w14:textId="77777777" w:rsidR="008C5C74" w:rsidRDefault="00431DE5" w:rsidP="00360882">
      <w:pPr>
        <w:spacing w:line="380" w:lineRule="exact"/>
        <w:jc w:val="both"/>
        <w:rPr>
          <w:rFonts w:ascii="Traditional Arabic" w:hAnsi="Traditional Arabic"/>
          <w:color w:val="4F6228" w:themeColor="accent3" w:themeShade="80"/>
          <w:sz w:val="32"/>
          <w:szCs w:val="32"/>
          <w:rtl/>
        </w:rPr>
      </w:pPr>
      <w:r w:rsidRPr="00AC6AAB">
        <w:rPr>
          <w:rFonts w:ascii="Traditional Arabic" w:hAnsi="Traditional Arabic"/>
          <w:color w:val="4F6228" w:themeColor="accent3" w:themeShade="80"/>
          <w:sz w:val="32"/>
          <w:szCs w:val="32"/>
          <w:rtl/>
        </w:rPr>
        <w:t>لذلك حكمت الدائرة: بعدم جواز نظر الدعوى رقم 9890/1/ق لعام 1436هـ، المقامة من شركة ضد شركة</w:t>
      </w:r>
      <w:r w:rsidR="003275B5" w:rsidRPr="00AC6AAB">
        <w:rPr>
          <w:rFonts w:ascii="Traditional Arabic" w:hAnsi="Traditional Arabic"/>
          <w:color w:val="4F6228" w:themeColor="accent3" w:themeShade="80"/>
          <w:sz w:val="32"/>
          <w:szCs w:val="32"/>
          <w:rtl/>
        </w:rPr>
        <w:t>.</w:t>
      </w:r>
      <w:r w:rsidRPr="00AC6AAB">
        <w:rPr>
          <w:rFonts w:ascii="Traditional Arabic" w:hAnsi="Traditional Arabic"/>
          <w:color w:val="4F6228" w:themeColor="accent3" w:themeShade="80"/>
          <w:sz w:val="32"/>
          <w:szCs w:val="32"/>
          <w:rtl/>
        </w:rPr>
        <w:t>..وشركة</w:t>
      </w:r>
      <w:r w:rsidR="003275B5" w:rsidRPr="00AC6AAB">
        <w:rPr>
          <w:rFonts w:ascii="Traditional Arabic" w:hAnsi="Traditional Arabic"/>
          <w:color w:val="4F6228" w:themeColor="accent3" w:themeShade="80"/>
          <w:sz w:val="32"/>
          <w:szCs w:val="32"/>
          <w:rtl/>
        </w:rPr>
        <w:t>.</w:t>
      </w:r>
      <w:r w:rsidRPr="00AC6AAB">
        <w:rPr>
          <w:rFonts w:ascii="Traditional Arabic" w:hAnsi="Traditional Arabic"/>
          <w:color w:val="4F6228" w:themeColor="accent3" w:themeShade="80"/>
          <w:sz w:val="32"/>
          <w:szCs w:val="32"/>
          <w:rtl/>
        </w:rPr>
        <w:t xml:space="preserve">... لوجود </w:t>
      </w:r>
    </w:p>
    <w:p w14:paraId="45A35A13" w14:textId="77777777" w:rsidR="008C5C74" w:rsidRDefault="008C5C74" w:rsidP="00360882">
      <w:pPr>
        <w:spacing w:line="380" w:lineRule="exact"/>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Pr>
        <w:sym w:font="Wingdings" w:char="F072"/>
      </w:r>
      <w:r w:rsidRPr="00AC6AAB">
        <w:rPr>
          <w:rFonts w:ascii="Traditional Arabic" w:hAnsi="Traditional Arabic"/>
          <w:color w:val="4F6228" w:themeColor="accent3" w:themeShade="80"/>
          <w:sz w:val="32"/>
          <w:szCs w:val="32"/>
          <w:rtl/>
        </w:rPr>
        <w:t xml:space="preserve"> شرط التحكيم</w:t>
      </w:r>
      <w:r>
        <w:rPr>
          <w:rFonts w:ascii="Traditional Arabic" w:hAnsi="Traditional Arabic" w:hint="cs"/>
          <w:color w:val="4F6228" w:themeColor="accent3" w:themeShade="80"/>
          <w:sz w:val="32"/>
          <w:szCs w:val="32"/>
          <w:rtl/>
        </w:rPr>
        <w:t>".</w:t>
      </w:r>
      <w:r w:rsidRPr="00AC6AAB">
        <w:rPr>
          <w:rFonts w:ascii="Traditional Arabic" w:hAnsi="Traditional Arabic"/>
          <w:color w:val="4F6228" w:themeColor="accent3" w:themeShade="80"/>
          <w:sz w:val="32"/>
          <w:szCs w:val="32"/>
          <w:rtl/>
        </w:rPr>
        <w:t xml:space="preserve"> </w:t>
      </w:r>
      <w:r>
        <w:rPr>
          <w:rFonts w:ascii="Traditional Arabic" w:hAnsi="Traditional Arabic" w:hint="cs"/>
          <w:color w:val="4F6228" w:themeColor="accent3" w:themeShade="80"/>
          <w:sz w:val="32"/>
          <w:szCs w:val="32"/>
          <w:rtl/>
        </w:rPr>
        <w:t>#</w:t>
      </w:r>
    </w:p>
    <w:p w14:paraId="26C36784" w14:textId="77777777" w:rsidR="008C5C74" w:rsidRDefault="008C5C74" w:rsidP="00360882">
      <w:pPr>
        <w:spacing w:line="380" w:lineRule="exact"/>
        <w:jc w:val="both"/>
        <w:rPr>
          <w:rFonts w:ascii="Traditional Arabic" w:hAnsi="Traditional Arabic"/>
          <w:color w:val="4F6228" w:themeColor="accent3" w:themeShade="80"/>
          <w:sz w:val="32"/>
          <w:szCs w:val="32"/>
          <w:rtl/>
        </w:rPr>
      </w:pPr>
      <w:r>
        <w:rPr>
          <w:rFonts w:ascii="Traditional Arabic" w:hAnsi="Traditional Arabic" w:hint="cs"/>
          <w:color w:val="4F6228" w:themeColor="accent3" w:themeShade="80"/>
          <w:sz w:val="32"/>
          <w:szCs w:val="32"/>
        </w:rPr>
        <w:sym w:font="Wingdings" w:char="F072"/>
      </w:r>
      <w:r>
        <w:rPr>
          <w:rFonts w:ascii="Traditional Arabic" w:hAnsi="Traditional Arabic"/>
          <w:color w:val="4F6228" w:themeColor="accent3" w:themeShade="80"/>
          <w:sz w:val="32"/>
          <w:szCs w:val="32"/>
          <w:rtl/>
        </w:rPr>
        <w:t xml:space="preserve"> </w:t>
      </w:r>
      <w:r>
        <w:rPr>
          <w:rFonts w:ascii="Traditional Arabic" w:hAnsi="Traditional Arabic" w:hint="cs"/>
          <w:color w:val="4F6228" w:themeColor="accent3" w:themeShade="80"/>
          <w:sz w:val="32"/>
          <w:szCs w:val="32"/>
          <w:rtl/>
        </w:rPr>
        <w:t>مشارطة تحكيم".</w:t>
      </w:r>
    </w:p>
    <w:p w14:paraId="3166F9E9" w14:textId="77777777" w:rsidR="00431DE5" w:rsidRPr="00D50064" w:rsidRDefault="00431DE5" w:rsidP="00360882">
      <w:pPr>
        <w:jc w:val="both"/>
        <w:rPr>
          <w:rFonts w:ascii="Traditional Arabic" w:hAnsi="Traditional Arabic"/>
          <w:sz w:val="32"/>
          <w:szCs w:val="32"/>
          <w:rtl/>
        </w:rPr>
      </w:pPr>
    </w:p>
    <w:p w14:paraId="568E3A02" w14:textId="77777777" w:rsidR="00431DE5" w:rsidRPr="00D50064" w:rsidRDefault="00431DE5" w:rsidP="00360882">
      <w:pPr>
        <w:jc w:val="both"/>
        <w:rPr>
          <w:rFonts w:ascii="Traditional Arabic" w:hAnsi="Traditional Arabic"/>
          <w:sz w:val="32"/>
          <w:szCs w:val="32"/>
          <w:rtl/>
        </w:rPr>
      </w:pPr>
    </w:p>
    <w:p w14:paraId="29543AD1" w14:textId="77777777" w:rsidR="00431DE5" w:rsidRPr="00D50064" w:rsidRDefault="00431DE5" w:rsidP="00360882">
      <w:pPr>
        <w:bidi w:val="0"/>
        <w:jc w:val="both"/>
        <w:rPr>
          <w:rFonts w:ascii="Traditional Arabic" w:hAnsi="Traditional Arabic"/>
          <w:sz w:val="32"/>
          <w:szCs w:val="32"/>
        </w:rPr>
      </w:pPr>
      <w:r w:rsidRPr="00D50064">
        <w:rPr>
          <w:rFonts w:ascii="Traditional Arabic" w:hAnsi="Traditional Arabic"/>
          <w:sz w:val="32"/>
          <w:szCs w:val="32"/>
          <w:rtl/>
        </w:rPr>
        <w:br w:type="page"/>
      </w:r>
    </w:p>
    <w:p w14:paraId="1F612078" w14:textId="77777777" w:rsidR="00AD7A1D" w:rsidRDefault="00AD7A1D" w:rsidP="00360882">
      <w:pPr>
        <w:widowControl/>
        <w:bidi w:val="0"/>
        <w:spacing w:after="200" w:line="276" w:lineRule="auto"/>
        <w:ind w:firstLine="0"/>
        <w:jc w:val="both"/>
        <w:rPr>
          <w:rFonts w:cs="AL-Hosam"/>
          <w:b/>
          <w:bCs/>
          <w:noProof/>
          <w:color w:val="365F91" w:themeColor="accent1" w:themeShade="BF"/>
          <w:kern w:val="32"/>
          <w:sz w:val="32"/>
        </w:rPr>
      </w:pPr>
      <w:r>
        <w:rPr>
          <w:rtl/>
        </w:rPr>
        <w:lastRenderedPageBreak/>
        <w:br w:type="page"/>
      </w:r>
    </w:p>
    <w:p w14:paraId="6C276C70" w14:textId="77777777" w:rsidR="00431DE5" w:rsidRPr="005D1526" w:rsidRDefault="00674F3C" w:rsidP="005D1526">
      <w:pPr>
        <w:pStyle w:val="1"/>
        <w:bidi/>
        <w:rPr>
          <w:szCs w:val="32"/>
          <w:rtl/>
        </w:rPr>
      </w:pPr>
      <w:bookmarkStart w:id="25" w:name="_Toc99591452"/>
      <w:r w:rsidRPr="005D1526">
        <w:rPr>
          <w:rFonts w:hint="cs"/>
          <w:szCs w:val="32"/>
          <w:rtl/>
        </w:rPr>
        <w:lastRenderedPageBreak/>
        <w:t>8</w:t>
      </w:r>
      <w:r w:rsidR="0094187B" w:rsidRPr="005D1526">
        <w:rPr>
          <w:rFonts w:hint="cs"/>
          <w:szCs w:val="32"/>
          <w:rtl/>
        </w:rPr>
        <w:t xml:space="preserve">. </w:t>
      </w:r>
      <w:r w:rsidR="005175FA" w:rsidRPr="005D1526">
        <w:rPr>
          <w:rFonts w:hint="cs"/>
          <w:szCs w:val="32"/>
          <w:rtl/>
        </w:rPr>
        <w:t xml:space="preserve">أهم </w:t>
      </w:r>
      <w:r w:rsidR="00431DE5" w:rsidRPr="005D1526">
        <w:rPr>
          <w:szCs w:val="32"/>
          <w:rtl/>
        </w:rPr>
        <w:t>المراجع</w:t>
      </w:r>
      <w:r w:rsidR="00431DE5" w:rsidRPr="005D1526">
        <w:rPr>
          <w:rFonts w:hint="cs"/>
          <w:szCs w:val="32"/>
          <w:rtl/>
        </w:rPr>
        <w:t>:</w:t>
      </w:r>
      <w:bookmarkEnd w:id="25"/>
    </w:p>
    <w:p w14:paraId="3F780484" w14:textId="77777777" w:rsidR="00431DE5" w:rsidRPr="00E86E27" w:rsidRDefault="00431DE5" w:rsidP="00360882">
      <w:pPr>
        <w:jc w:val="both"/>
        <w:rPr>
          <w:rFonts w:ascii="Traditional Arabic" w:hAnsi="Traditional Arabic"/>
          <w:sz w:val="2"/>
          <w:szCs w:val="2"/>
          <w:rtl/>
        </w:rPr>
      </w:pPr>
    </w:p>
    <w:p w14:paraId="7A52114B" w14:textId="77777777" w:rsidR="006027A1" w:rsidRDefault="006027A1" w:rsidP="00360882">
      <w:pPr>
        <w:widowControl/>
        <w:numPr>
          <w:ilvl w:val="0"/>
          <w:numId w:val="21"/>
        </w:numPr>
        <w:contextualSpacing/>
        <w:jc w:val="both"/>
        <w:rPr>
          <w:rFonts w:ascii="Traditional Arabic" w:hAnsi="Traditional Arabic"/>
          <w:sz w:val="32"/>
          <w:szCs w:val="32"/>
        </w:rPr>
      </w:pPr>
      <w:r w:rsidRPr="006027A1">
        <w:rPr>
          <w:rFonts w:ascii="Traditional Arabic" w:hAnsi="Traditional Arabic"/>
          <w:sz w:val="32"/>
          <w:szCs w:val="32"/>
          <w:rtl/>
        </w:rPr>
        <w:t>نظام الإجراءات الجزائية.</w:t>
      </w:r>
      <w:r w:rsidRPr="006027A1">
        <w:rPr>
          <w:rFonts w:ascii="Traditional Arabic" w:hAnsi="Traditional Arabic" w:hint="cs"/>
          <w:sz w:val="32"/>
          <w:szCs w:val="32"/>
          <w:rtl/>
        </w:rPr>
        <w:t xml:space="preserve"> الرابط على </w:t>
      </w:r>
      <w:r w:rsidRPr="006027A1">
        <w:rPr>
          <w:rFonts w:ascii="Traditional Arabic" w:hAnsi="Traditional Arabic"/>
          <w:sz w:val="32"/>
          <w:szCs w:val="32"/>
          <w:rtl/>
        </w:rPr>
        <w:t>الموقع الشبكي لوزارة العدل</w:t>
      </w:r>
      <w:r w:rsidRPr="006027A1">
        <w:rPr>
          <w:rFonts w:ascii="Traditional Arabic" w:hAnsi="Traditional Arabic" w:hint="cs"/>
          <w:sz w:val="32"/>
          <w:szCs w:val="32"/>
          <w:rtl/>
        </w:rPr>
        <w:t>:</w:t>
      </w:r>
    </w:p>
    <w:p w14:paraId="396E662E" w14:textId="77777777" w:rsidR="006027A1" w:rsidRPr="006027A1" w:rsidRDefault="0042726F" w:rsidP="00360882">
      <w:pPr>
        <w:widowControl/>
        <w:ind w:left="720" w:firstLine="0"/>
        <w:contextualSpacing/>
        <w:jc w:val="both"/>
        <w:rPr>
          <w:rFonts w:ascii="Traditional Arabic" w:hAnsi="Traditional Arabic"/>
          <w:sz w:val="32"/>
          <w:szCs w:val="32"/>
        </w:rPr>
      </w:pPr>
      <w:hyperlink r:id="rId40" w:history="1">
        <w:r w:rsidR="006027A1" w:rsidRPr="006027A1">
          <w:rPr>
            <w:rStyle w:val="Hyperlink"/>
            <w:rFonts w:ascii="Traditional Arabic" w:hAnsi="Traditional Arabic"/>
            <w:sz w:val="32"/>
            <w:szCs w:val="32"/>
          </w:rPr>
          <w:t>http://cutt.us/alEDY</w:t>
        </w:r>
      </w:hyperlink>
    </w:p>
    <w:p w14:paraId="5B52B6F8" w14:textId="77777777" w:rsidR="00751AE8" w:rsidRDefault="00751AE8" w:rsidP="00360882">
      <w:pPr>
        <w:widowControl/>
        <w:numPr>
          <w:ilvl w:val="0"/>
          <w:numId w:val="21"/>
        </w:numPr>
        <w:contextualSpacing/>
        <w:jc w:val="both"/>
        <w:rPr>
          <w:rFonts w:ascii="Traditional Arabic" w:hAnsi="Traditional Arabic"/>
          <w:sz w:val="32"/>
          <w:szCs w:val="32"/>
        </w:rPr>
      </w:pPr>
      <w:r>
        <w:rPr>
          <w:rFonts w:ascii="Traditional Arabic" w:hAnsi="Traditional Arabic" w:hint="cs"/>
          <w:sz w:val="32"/>
          <w:szCs w:val="32"/>
          <w:rtl/>
        </w:rPr>
        <w:t>نظام التنفيذ</w:t>
      </w:r>
      <w:r w:rsidR="00087C9E">
        <w:rPr>
          <w:rFonts w:ascii="Traditional Arabic" w:hAnsi="Traditional Arabic" w:hint="cs"/>
          <w:sz w:val="32"/>
          <w:szCs w:val="32"/>
          <w:rtl/>
        </w:rPr>
        <w:t xml:space="preserve"> ولائحته التنفيذية</w:t>
      </w:r>
      <w:r>
        <w:rPr>
          <w:rFonts w:ascii="Traditional Arabic" w:hAnsi="Traditional Arabic" w:hint="cs"/>
          <w:sz w:val="32"/>
          <w:szCs w:val="32"/>
          <w:rtl/>
        </w:rPr>
        <w:t xml:space="preserve">. </w:t>
      </w:r>
      <w:r w:rsidRPr="006027A1">
        <w:rPr>
          <w:rFonts w:ascii="Traditional Arabic" w:hAnsi="Traditional Arabic" w:hint="cs"/>
          <w:sz w:val="32"/>
          <w:szCs w:val="32"/>
          <w:rtl/>
        </w:rPr>
        <w:t xml:space="preserve">الرابط على </w:t>
      </w:r>
      <w:r w:rsidRPr="006027A1">
        <w:rPr>
          <w:rFonts w:ascii="Traditional Arabic" w:hAnsi="Traditional Arabic"/>
          <w:sz w:val="32"/>
          <w:szCs w:val="32"/>
          <w:rtl/>
        </w:rPr>
        <w:t>الموقع الشبكي لوزارة العدل</w:t>
      </w:r>
      <w:r w:rsidRPr="006027A1">
        <w:rPr>
          <w:rFonts w:ascii="Traditional Arabic" w:hAnsi="Traditional Arabic" w:hint="cs"/>
          <w:sz w:val="32"/>
          <w:szCs w:val="32"/>
          <w:rtl/>
        </w:rPr>
        <w:t>:</w:t>
      </w:r>
    </w:p>
    <w:p w14:paraId="0F423425" w14:textId="77777777" w:rsidR="00751AE8" w:rsidRDefault="0042726F" w:rsidP="00360882">
      <w:pPr>
        <w:widowControl/>
        <w:ind w:left="720" w:firstLine="0"/>
        <w:contextualSpacing/>
        <w:jc w:val="both"/>
        <w:rPr>
          <w:rFonts w:ascii="Traditional Arabic" w:hAnsi="Traditional Arabic"/>
          <w:sz w:val="32"/>
          <w:szCs w:val="32"/>
          <w:rtl/>
        </w:rPr>
      </w:pPr>
      <w:hyperlink r:id="rId41" w:history="1">
        <w:r w:rsidR="00087C9E" w:rsidRPr="00DA6585">
          <w:rPr>
            <w:rStyle w:val="Hyperlink"/>
            <w:rFonts w:ascii="Traditional Arabic" w:hAnsi="Traditional Arabic"/>
            <w:sz w:val="32"/>
            <w:szCs w:val="32"/>
          </w:rPr>
          <w:t>http://cutt.us/E2Wli</w:t>
        </w:r>
      </w:hyperlink>
    </w:p>
    <w:p w14:paraId="79D72011" w14:textId="77777777" w:rsidR="006027A1" w:rsidRDefault="006027A1" w:rsidP="00360882">
      <w:pPr>
        <w:widowControl/>
        <w:numPr>
          <w:ilvl w:val="0"/>
          <w:numId w:val="21"/>
        </w:numPr>
        <w:contextualSpacing/>
        <w:jc w:val="both"/>
        <w:rPr>
          <w:rFonts w:ascii="Traditional Arabic" w:hAnsi="Traditional Arabic"/>
          <w:sz w:val="32"/>
          <w:szCs w:val="32"/>
        </w:rPr>
      </w:pPr>
      <w:r w:rsidRPr="00D50064">
        <w:rPr>
          <w:rFonts w:ascii="Traditional Arabic" w:hAnsi="Traditional Arabic"/>
          <w:sz w:val="32"/>
          <w:szCs w:val="32"/>
          <w:rtl/>
        </w:rPr>
        <w:t>نظام ديوان المظالم.</w:t>
      </w:r>
      <w:r w:rsidRPr="00BE5BBE">
        <w:rPr>
          <w:rFonts w:ascii="Traditional Arabic" w:hAnsi="Traditional Arabic" w:hint="cs"/>
          <w:sz w:val="32"/>
          <w:szCs w:val="32"/>
          <w:rtl/>
        </w:rPr>
        <w:t xml:space="preserve"> </w:t>
      </w:r>
      <w:r>
        <w:rPr>
          <w:rFonts w:ascii="Traditional Arabic" w:hAnsi="Traditional Arabic" w:hint="cs"/>
          <w:sz w:val="32"/>
          <w:szCs w:val="32"/>
          <w:rtl/>
        </w:rPr>
        <w:t xml:space="preserve">الرابط على </w:t>
      </w:r>
      <w:r w:rsidRPr="00D50064">
        <w:rPr>
          <w:rFonts w:ascii="Traditional Arabic" w:hAnsi="Traditional Arabic"/>
          <w:sz w:val="32"/>
          <w:szCs w:val="32"/>
          <w:rtl/>
        </w:rPr>
        <w:t xml:space="preserve">الموقع الشبكي </w:t>
      </w:r>
      <w:r>
        <w:rPr>
          <w:rFonts w:ascii="Traditional Arabic" w:hAnsi="Traditional Arabic" w:hint="cs"/>
          <w:sz w:val="32"/>
          <w:szCs w:val="32"/>
          <w:rtl/>
        </w:rPr>
        <w:t>لديوان المظالم:</w:t>
      </w:r>
    </w:p>
    <w:p w14:paraId="4CF627F5" w14:textId="77777777" w:rsidR="006027A1" w:rsidRDefault="0042726F" w:rsidP="00360882">
      <w:pPr>
        <w:widowControl/>
        <w:ind w:left="720" w:firstLine="0"/>
        <w:contextualSpacing/>
        <w:jc w:val="both"/>
        <w:rPr>
          <w:rFonts w:ascii="Traditional Arabic" w:hAnsi="Traditional Arabic"/>
          <w:sz w:val="32"/>
          <w:szCs w:val="32"/>
          <w:rtl/>
        </w:rPr>
      </w:pPr>
      <w:hyperlink r:id="rId42" w:history="1">
        <w:r w:rsidR="006027A1" w:rsidRPr="000106F3">
          <w:rPr>
            <w:rStyle w:val="Hyperlink"/>
            <w:rFonts w:ascii="Traditional Arabic" w:hAnsi="Traditional Arabic"/>
            <w:sz w:val="32"/>
            <w:szCs w:val="32"/>
          </w:rPr>
          <w:t>http://cutt.us/T3iOi</w:t>
        </w:r>
      </w:hyperlink>
    </w:p>
    <w:p w14:paraId="1A67BE8B" w14:textId="77777777" w:rsidR="006027A1" w:rsidRDefault="006027A1" w:rsidP="00360882">
      <w:pPr>
        <w:widowControl/>
        <w:numPr>
          <w:ilvl w:val="0"/>
          <w:numId w:val="21"/>
        </w:numPr>
        <w:contextualSpacing/>
        <w:jc w:val="both"/>
        <w:rPr>
          <w:rFonts w:ascii="Traditional Arabic" w:hAnsi="Traditional Arabic"/>
          <w:sz w:val="32"/>
          <w:szCs w:val="32"/>
        </w:rPr>
      </w:pPr>
      <w:r>
        <w:rPr>
          <w:rFonts w:ascii="Traditional Arabic" w:hAnsi="Traditional Arabic"/>
          <w:sz w:val="32"/>
          <w:szCs w:val="32"/>
          <w:rtl/>
        </w:rPr>
        <w:t>نظام القضاء</w:t>
      </w:r>
      <w:r>
        <w:rPr>
          <w:rFonts w:ascii="Traditional Arabic" w:hAnsi="Traditional Arabic" w:hint="cs"/>
          <w:sz w:val="32"/>
          <w:szCs w:val="32"/>
          <w:rtl/>
        </w:rPr>
        <w:t xml:space="preserve">. الرابط على </w:t>
      </w:r>
      <w:r w:rsidRPr="00D50064">
        <w:rPr>
          <w:rFonts w:ascii="Traditional Arabic" w:hAnsi="Traditional Arabic"/>
          <w:sz w:val="32"/>
          <w:szCs w:val="32"/>
          <w:rtl/>
        </w:rPr>
        <w:t>الموقع الشبكي لوزارة العدل</w:t>
      </w:r>
      <w:r>
        <w:rPr>
          <w:rFonts w:ascii="Traditional Arabic" w:hAnsi="Traditional Arabic" w:hint="cs"/>
          <w:sz w:val="32"/>
          <w:szCs w:val="32"/>
          <w:rtl/>
        </w:rPr>
        <w:t>:</w:t>
      </w:r>
    </w:p>
    <w:p w14:paraId="19059A7D" w14:textId="77777777" w:rsidR="006027A1" w:rsidRDefault="0042726F" w:rsidP="00360882">
      <w:pPr>
        <w:widowControl/>
        <w:ind w:left="720" w:firstLine="0"/>
        <w:contextualSpacing/>
        <w:jc w:val="both"/>
        <w:rPr>
          <w:rFonts w:ascii="Traditional Arabic" w:hAnsi="Traditional Arabic"/>
          <w:sz w:val="32"/>
          <w:szCs w:val="32"/>
          <w:rtl/>
        </w:rPr>
      </w:pPr>
      <w:hyperlink r:id="rId43" w:history="1">
        <w:r w:rsidR="006027A1" w:rsidRPr="000106F3">
          <w:rPr>
            <w:rStyle w:val="Hyperlink"/>
            <w:rFonts w:ascii="Traditional Arabic" w:hAnsi="Traditional Arabic"/>
            <w:sz w:val="32"/>
            <w:szCs w:val="32"/>
          </w:rPr>
          <w:t>http://cutt.us/0dbzq</w:t>
        </w:r>
      </w:hyperlink>
    </w:p>
    <w:p w14:paraId="07046589" w14:textId="77777777" w:rsidR="006027A1" w:rsidRDefault="006027A1" w:rsidP="00360882">
      <w:pPr>
        <w:widowControl/>
        <w:numPr>
          <w:ilvl w:val="0"/>
          <w:numId w:val="21"/>
        </w:numPr>
        <w:contextualSpacing/>
        <w:jc w:val="both"/>
        <w:rPr>
          <w:rFonts w:ascii="Traditional Arabic" w:hAnsi="Traditional Arabic"/>
          <w:sz w:val="32"/>
          <w:szCs w:val="32"/>
        </w:rPr>
      </w:pPr>
      <w:r>
        <w:rPr>
          <w:rFonts w:ascii="Traditional Arabic" w:hAnsi="Traditional Arabic" w:hint="cs"/>
          <w:sz w:val="32"/>
          <w:szCs w:val="32"/>
          <w:rtl/>
        </w:rPr>
        <w:t xml:space="preserve">نظام المرافعات </w:t>
      </w:r>
      <w:r w:rsidRPr="00B40764">
        <w:rPr>
          <w:rFonts w:ascii="Traditional Arabic" w:hAnsi="Traditional Arabic"/>
          <w:sz w:val="32"/>
          <w:szCs w:val="32"/>
          <w:rtl/>
        </w:rPr>
        <w:t xml:space="preserve">أمام ديوان المظالم. </w:t>
      </w:r>
      <w:r>
        <w:rPr>
          <w:rFonts w:ascii="Traditional Arabic" w:hAnsi="Traditional Arabic" w:hint="cs"/>
          <w:sz w:val="32"/>
          <w:szCs w:val="32"/>
          <w:rtl/>
        </w:rPr>
        <w:t xml:space="preserve">الرابط على </w:t>
      </w:r>
      <w:r w:rsidRPr="00D50064">
        <w:rPr>
          <w:rFonts w:ascii="Traditional Arabic" w:hAnsi="Traditional Arabic"/>
          <w:sz w:val="32"/>
          <w:szCs w:val="32"/>
          <w:rtl/>
        </w:rPr>
        <w:t xml:space="preserve">الموقع الشبكي </w:t>
      </w:r>
      <w:r>
        <w:rPr>
          <w:rFonts w:ascii="Traditional Arabic" w:hAnsi="Traditional Arabic" w:hint="cs"/>
          <w:sz w:val="32"/>
          <w:szCs w:val="32"/>
          <w:rtl/>
        </w:rPr>
        <w:t>لديوان المظالم</w:t>
      </w:r>
      <w:r w:rsidRPr="00B40764">
        <w:rPr>
          <w:rFonts w:ascii="Traditional Arabic" w:hAnsi="Traditional Arabic" w:hint="cs"/>
          <w:sz w:val="32"/>
          <w:szCs w:val="32"/>
          <w:rtl/>
        </w:rPr>
        <w:t>:</w:t>
      </w:r>
    </w:p>
    <w:p w14:paraId="4EB7EE1E" w14:textId="77777777" w:rsidR="006027A1" w:rsidRDefault="0042726F" w:rsidP="00360882">
      <w:pPr>
        <w:widowControl/>
        <w:ind w:left="720" w:firstLine="0"/>
        <w:contextualSpacing/>
        <w:jc w:val="both"/>
        <w:rPr>
          <w:rFonts w:ascii="Traditional Arabic" w:hAnsi="Traditional Arabic"/>
          <w:sz w:val="32"/>
          <w:szCs w:val="32"/>
          <w:rtl/>
        </w:rPr>
      </w:pPr>
      <w:hyperlink r:id="rId44" w:history="1">
        <w:r w:rsidR="006027A1" w:rsidRPr="000106F3">
          <w:rPr>
            <w:rStyle w:val="Hyperlink"/>
            <w:rFonts w:ascii="Traditional Arabic" w:hAnsi="Traditional Arabic"/>
            <w:sz w:val="32"/>
            <w:szCs w:val="32"/>
          </w:rPr>
          <w:t>http://cutt.us/kppw</w:t>
        </w:r>
      </w:hyperlink>
    </w:p>
    <w:p w14:paraId="0136DB54" w14:textId="77777777" w:rsidR="00753894" w:rsidRDefault="00431DE5" w:rsidP="00360882">
      <w:pPr>
        <w:widowControl/>
        <w:numPr>
          <w:ilvl w:val="0"/>
          <w:numId w:val="21"/>
        </w:numPr>
        <w:contextualSpacing/>
        <w:jc w:val="both"/>
        <w:rPr>
          <w:rFonts w:ascii="Traditional Arabic" w:hAnsi="Traditional Arabic"/>
          <w:sz w:val="32"/>
          <w:szCs w:val="32"/>
        </w:rPr>
      </w:pPr>
      <w:r w:rsidRPr="00B40764">
        <w:rPr>
          <w:rFonts w:ascii="Traditional Arabic" w:hAnsi="Traditional Arabic"/>
          <w:sz w:val="32"/>
          <w:szCs w:val="32"/>
          <w:rtl/>
        </w:rPr>
        <w:t xml:space="preserve">نظام المرافعات </w:t>
      </w:r>
      <w:r w:rsidR="00753894">
        <w:rPr>
          <w:rFonts w:ascii="Traditional Arabic" w:hAnsi="Traditional Arabic" w:hint="cs"/>
          <w:sz w:val="32"/>
          <w:szCs w:val="32"/>
          <w:rtl/>
        </w:rPr>
        <w:t xml:space="preserve">الشرعية. الرابط على </w:t>
      </w:r>
      <w:r w:rsidR="00753894" w:rsidRPr="00D50064">
        <w:rPr>
          <w:rFonts w:ascii="Traditional Arabic" w:hAnsi="Traditional Arabic"/>
          <w:sz w:val="32"/>
          <w:szCs w:val="32"/>
          <w:rtl/>
        </w:rPr>
        <w:t>الموقع الشبكي لوزارة العدل</w:t>
      </w:r>
      <w:r w:rsidR="00753894">
        <w:rPr>
          <w:rFonts w:ascii="Traditional Arabic" w:hAnsi="Traditional Arabic" w:hint="cs"/>
          <w:sz w:val="32"/>
          <w:szCs w:val="32"/>
          <w:rtl/>
        </w:rPr>
        <w:t>:</w:t>
      </w:r>
    </w:p>
    <w:p w14:paraId="3088E49B" w14:textId="77777777" w:rsidR="00753894" w:rsidRDefault="00753894" w:rsidP="00360882">
      <w:pPr>
        <w:widowControl/>
        <w:ind w:left="720" w:firstLine="0"/>
        <w:contextualSpacing/>
        <w:jc w:val="both"/>
        <w:rPr>
          <w:rFonts w:ascii="Traditional Arabic" w:hAnsi="Traditional Arabic"/>
          <w:sz w:val="32"/>
          <w:szCs w:val="32"/>
        </w:rPr>
      </w:pPr>
      <w:r>
        <w:rPr>
          <w:rFonts w:ascii="Traditional Arabic" w:hAnsi="Traditional Arabic" w:hint="cs"/>
          <w:sz w:val="32"/>
          <w:szCs w:val="32"/>
          <w:rtl/>
        </w:rPr>
        <w:t xml:space="preserve"> </w:t>
      </w:r>
      <w:hyperlink r:id="rId45" w:history="1">
        <w:r w:rsidRPr="000106F3">
          <w:rPr>
            <w:rStyle w:val="Hyperlink"/>
            <w:rFonts w:ascii="Traditional Arabic" w:hAnsi="Traditional Arabic"/>
            <w:sz w:val="32"/>
            <w:szCs w:val="32"/>
          </w:rPr>
          <w:t>http://cutt.us/eHFaG</w:t>
        </w:r>
      </w:hyperlink>
    </w:p>
    <w:p w14:paraId="0EB6E5E7" w14:textId="77777777" w:rsidR="008321CF" w:rsidRDefault="00431DE5" w:rsidP="00360882">
      <w:pPr>
        <w:widowControl/>
        <w:numPr>
          <w:ilvl w:val="0"/>
          <w:numId w:val="21"/>
        </w:numPr>
        <w:contextualSpacing/>
        <w:jc w:val="both"/>
        <w:rPr>
          <w:rFonts w:ascii="Traditional Arabic" w:hAnsi="Traditional Arabic"/>
          <w:sz w:val="32"/>
          <w:szCs w:val="32"/>
        </w:rPr>
      </w:pPr>
      <w:r>
        <w:rPr>
          <w:rFonts w:ascii="Traditional Arabic" w:hAnsi="Traditional Arabic" w:hint="cs"/>
          <w:sz w:val="32"/>
          <w:szCs w:val="32"/>
          <w:rtl/>
        </w:rPr>
        <w:t>أوجه تسريع التقاضي في نظام المرافعات</w:t>
      </w:r>
      <w:r w:rsidR="006027A1">
        <w:rPr>
          <w:rFonts w:ascii="Traditional Arabic" w:hAnsi="Traditional Arabic" w:hint="cs"/>
          <w:sz w:val="32"/>
          <w:szCs w:val="32"/>
          <w:rtl/>
        </w:rPr>
        <w:t xml:space="preserve"> الشرعية </w:t>
      </w:r>
      <w:r w:rsidR="00263AAC">
        <w:rPr>
          <w:rFonts w:ascii="Traditional Arabic" w:hAnsi="Traditional Arabic" w:hint="cs"/>
          <w:sz w:val="32"/>
          <w:szCs w:val="32"/>
          <w:rtl/>
        </w:rPr>
        <w:t>ولائحته التنفيذية</w:t>
      </w:r>
      <w:r>
        <w:rPr>
          <w:rFonts w:ascii="Traditional Arabic" w:hAnsi="Traditional Arabic" w:hint="cs"/>
          <w:sz w:val="32"/>
          <w:szCs w:val="32"/>
          <w:rtl/>
        </w:rPr>
        <w:t xml:space="preserve">. د. خالد </w:t>
      </w:r>
      <w:r w:rsidR="00263AAC">
        <w:rPr>
          <w:rFonts w:ascii="Traditional Arabic" w:hAnsi="Traditional Arabic" w:hint="cs"/>
          <w:sz w:val="32"/>
          <w:szCs w:val="32"/>
          <w:rtl/>
        </w:rPr>
        <w:t>ا</w:t>
      </w:r>
      <w:r w:rsidR="006027A1">
        <w:rPr>
          <w:rFonts w:ascii="Traditional Arabic" w:hAnsi="Traditional Arabic" w:hint="cs"/>
          <w:sz w:val="32"/>
          <w:szCs w:val="32"/>
          <w:rtl/>
        </w:rPr>
        <w:t xml:space="preserve">بن عبد العزيز </w:t>
      </w:r>
      <w:r>
        <w:rPr>
          <w:rFonts w:ascii="Traditional Arabic" w:hAnsi="Traditional Arabic" w:hint="cs"/>
          <w:sz w:val="32"/>
          <w:szCs w:val="32"/>
          <w:rtl/>
        </w:rPr>
        <w:t>آل سليمان</w:t>
      </w:r>
      <w:r w:rsidR="006027A1">
        <w:rPr>
          <w:rFonts w:ascii="Traditional Arabic" w:hAnsi="Traditional Arabic" w:hint="cs"/>
          <w:sz w:val="32"/>
          <w:szCs w:val="32"/>
          <w:rtl/>
        </w:rPr>
        <w:t>. بحث منشور في مجلة قضاء</w:t>
      </w:r>
      <w:r w:rsidR="00263AAC">
        <w:rPr>
          <w:rFonts w:ascii="Traditional Arabic" w:hAnsi="Traditional Arabic" w:hint="cs"/>
          <w:sz w:val="32"/>
          <w:szCs w:val="32"/>
          <w:rtl/>
        </w:rPr>
        <w:t xml:space="preserve"> الصادرة من الجمعية العلمية القضائية السعودية في المعهد العالي للقضاء في الرياض. العدد 11، شعبان 1439هـ.</w:t>
      </w:r>
    </w:p>
    <w:p w14:paraId="60B68C79" w14:textId="3B0F4D52" w:rsidR="007D57E8" w:rsidRPr="0042756D" w:rsidRDefault="00263AAC" w:rsidP="0042756D">
      <w:pPr>
        <w:widowControl/>
        <w:numPr>
          <w:ilvl w:val="0"/>
          <w:numId w:val="21"/>
        </w:numPr>
        <w:contextualSpacing/>
        <w:jc w:val="both"/>
        <w:rPr>
          <w:rFonts w:ascii="Traditional Arabic" w:hAnsi="Traditional Arabic"/>
          <w:sz w:val="32"/>
          <w:szCs w:val="32"/>
        </w:rPr>
      </w:pPr>
      <w:r>
        <w:rPr>
          <w:rFonts w:ascii="Traditional Arabic" w:hAnsi="Traditional Arabic" w:hint="cs"/>
          <w:sz w:val="32"/>
          <w:szCs w:val="32"/>
          <w:rtl/>
        </w:rPr>
        <w:t>حقيقة التحكيم في الشريعة والقانون. د. خالد بن عبد العزيز آل سليمان. بحث معروض ومنشور في السجل العلمي لمؤتر القضاء والتحكيم</w:t>
      </w:r>
      <w:r w:rsidR="00CC4D61">
        <w:rPr>
          <w:rFonts w:ascii="Traditional Arabic" w:hAnsi="Traditional Arabic" w:hint="cs"/>
          <w:sz w:val="32"/>
          <w:szCs w:val="32"/>
          <w:rtl/>
        </w:rPr>
        <w:t xml:space="preserve">، والذي أقامه المعهد العالي للقضاء في الرياض، بتاريخ </w:t>
      </w:r>
      <w:r w:rsidR="00A853FA" w:rsidRPr="00A853FA">
        <w:rPr>
          <w:rFonts w:ascii="Traditional Arabic" w:hAnsi="Traditional Arabic"/>
          <w:sz w:val="32"/>
          <w:szCs w:val="32"/>
          <w:rtl/>
        </w:rPr>
        <w:t>28 – 29/12/1436ه</w:t>
      </w:r>
      <w:r w:rsidR="00A853FA">
        <w:rPr>
          <w:rFonts w:ascii="Traditional Arabic" w:hAnsi="Traditional Arabic" w:hint="cs"/>
          <w:sz w:val="32"/>
          <w:szCs w:val="32"/>
          <w:rtl/>
        </w:rPr>
        <w:t>.</w:t>
      </w:r>
    </w:p>
    <w:sectPr w:rsidR="007D57E8" w:rsidRPr="0042756D" w:rsidSect="009A389A">
      <w:footnotePr>
        <w:numRestart w:val="eachPage"/>
      </w:footnotePr>
      <w:type w:val="continuous"/>
      <w:pgSz w:w="11906" w:h="16838" w:code="9"/>
      <w:pgMar w:top="2835" w:right="2552" w:bottom="2835" w:left="2552" w:header="2721" w:footer="2494" w:gutter="0"/>
      <w:cols w:space="708"/>
      <w:titlePg/>
      <w:bidi/>
      <w:rtlGutter/>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3518E" w14:textId="77777777" w:rsidR="0042726F" w:rsidRDefault="0042726F" w:rsidP="00D32433">
      <w:r>
        <w:separator/>
      </w:r>
    </w:p>
    <w:p w14:paraId="163CABCD" w14:textId="77777777" w:rsidR="0042726F" w:rsidRDefault="0042726F"/>
  </w:endnote>
  <w:endnote w:type="continuationSeparator" w:id="0">
    <w:p w14:paraId="40AEDE77" w14:textId="77777777" w:rsidR="0042726F" w:rsidRDefault="0042726F" w:rsidP="00D32433">
      <w:r>
        <w:continuationSeparator/>
      </w:r>
    </w:p>
    <w:p w14:paraId="0F99651C" w14:textId="77777777" w:rsidR="0042726F" w:rsidRDefault="00427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Hosam">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Taybah S_U normal.">
    <w:charset w:val="B2"/>
    <w:family w:val="auto"/>
    <w:pitch w:val="variable"/>
    <w:sig w:usb0="00002001" w:usb1="00000000" w:usb2="00000000" w:usb3="00000000" w:csb0="00000040" w:csb1="00000000"/>
  </w:font>
  <w:font w:name="Librarian">
    <w:altName w:val="Times New Roman"/>
    <w:charset w:val="00"/>
    <w:family w:val="auto"/>
    <w:pitch w:val="variable"/>
    <w:sig w:usb0="00000083" w:usb1="00000000" w:usb2="00000000" w:usb3="00000000" w:csb0="00000009" w:csb1="00000000"/>
  </w:font>
  <w:font w:name="MCS ALMAALIM HIGH">
    <w:charset w:val="B2"/>
    <w:family w:val="auto"/>
    <w:pitch w:val="variable"/>
    <w:sig w:usb0="00002001"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ALMAALI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EFF" w:usb1="C000785B" w:usb2="00000009" w:usb3="00000000" w:csb0="000001FF" w:csb1="00000000"/>
  </w:font>
  <w:font w:name="WinSoft Naskh Pro">
    <w:altName w:val="Courier New"/>
    <w:charset w:val="00"/>
    <w:family w:val="auto"/>
    <w:pitch w:val="variable"/>
    <w:sig w:usb0="80002027" w:usb1="80000000" w:usb2="00000008" w:usb3="00000000" w:csb0="00000043" w:csb1="00000000"/>
  </w:font>
  <w:font w:name="KufiLayout">
    <w:charset w:val="B2"/>
    <w:family w:val="auto"/>
    <w:pitch w:val="variable"/>
    <w:sig w:usb0="00006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dvertisingBold">
    <w:panose1 w:val="00000000000000000000"/>
    <w:charset w:val="B2"/>
    <w:family w:val="auto"/>
    <w:pitch w:val="variable"/>
    <w:sig w:usb0="00002001" w:usb1="00000000" w:usb2="00000000" w:usb3="00000000" w:csb0="00000040" w:csb1="00000000"/>
  </w:font>
  <w:font w:name="MCS SILVER">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Rateb lotus20">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Kharashi 62">
    <w:charset w:val="B2"/>
    <w:family w:val="auto"/>
    <w:pitch w:val="variable"/>
    <w:sig w:usb0="00002001" w:usb1="00000000" w:usb2="00000000" w:usb3="00000000" w:csb0="00000040" w:csb1="00000000"/>
  </w:font>
  <w:font w:name="Hesham Gornata">
    <w:charset w:val="B2"/>
    <w:family w:val="auto"/>
    <w:pitch w:val="variable"/>
    <w:sig w:usb0="00002001" w:usb1="00000000" w:usb2="00000000" w:usb3="00000000" w:csb0="00000040" w:csb1="00000000"/>
  </w:font>
  <w:font w:name="Al-Hadith2">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ATraditional Arabic">
    <w:panose1 w:val="02020603050405020304"/>
    <w:charset w:val="00"/>
    <w:family w:val="roman"/>
    <w:pitch w:val="variable"/>
    <w:sig w:usb0="00002003" w:usb1="80000000" w:usb2="00000008" w:usb3="00000000" w:csb0="00000041" w:csb1="00000000"/>
  </w:font>
  <w:font w:name="QCF2480">
    <w:panose1 w:val="00000400000000000000"/>
    <w:charset w:val="00"/>
    <w:family w:val="auto"/>
    <w:pitch w:val="variable"/>
    <w:sig w:usb0="00002003" w:usb1="8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DABA" w14:textId="77777777" w:rsidR="00CE6982" w:rsidRPr="00E557B2" w:rsidRDefault="00CE6982" w:rsidP="00DE74B5">
    <w:pPr>
      <w:spacing w:line="168" w:lineRule="auto"/>
      <w:ind w:firstLine="0"/>
      <w:jc w:val="center"/>
      <w:rPr>
        <w:rStyle w:val="afc"/>
        <w:rtl/>
      </w:rPr>
    </w:pPr>
    <w:r w:rsidRPr="001115CE">
      <w:rPr>
        <w:rStyle w:val="afc"/>
        <w:rFonts w:ascii="mylotus" w:hAnsi="mylotus" w:cs="mylotus"/>
        <w:b/>
        <w:bCs/>
        <w:sz w:val="32"/>
        <w:szCs w:val="32"/>
      </w:rPr>
      <w:fldChar w:fldCharType="begin"/>
    </w:r>
    <w:r w:rsidRPr="001115CE">
      <w:rPr>
        <w:rStyle w:val="afc"/>
        <w:rFonts w:ascii="mylotus" w:hAnsi="mylotus" w:cs="mylotus"/>
        <w:b/>
        <w:bCs/>
        <w:sz w:val="32"/>
        <w:szCs w:val="32"/>
      </w:rPr>
      <w:instrText xml:space="preserve"> PAGE </w:instrText>
    </w:r>
    <w:r w:rsidRPr="001115CE">
      <w:rPr>
        <w:rStyle w:val="afc"/>
        <w:rFonts w:ascii="mylotus" w:hAnsi="mylotus" w:cs="mylotus"/>
        <w:b/>
        <w:bCs/>
        <w:sz w:val="32"/>
        <w:szCs w:val="32"/>
      </w:rPr>
      <w:fldChar w:fldCharType="separate"/>
    </w:r>
    <w:r>
      <w:rPr>
        <w:rStyle w:val="afc"/>
        <w:rFonts w:ascii="mylotus" w:hAnsi="mylotus" w:cs="mylotus"/>
        <w:b/>
        <w:bCs/>
        <w:noProof/>
        <w:sz w:val="32"/>
        <w:szCs w:val="32"/>
        <w:rtl/>
      </w:rPr>
      <w:t>11</w:t>
    </w:r>
    <w:r w:rsidRPr="001115CE">
      <w:rPr>
        <w:rStyle w:val="afc"/>
        <w:rFonts w:ascii="mylotus" w:hAnsi="mylotus" w:cs="mylotus"/>
        <w:b/>
        <w:bCs/>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23FB2" w14:textId="77777777" w:rsidR="00CE6982" w:rsidRPr="00E557B2" w:rsidRDefault="00CE6982" w:rsidP="00DE74B5">
    <w:pPr>
      <w:spacing w:line="168" w:lineRule="auto"/>
      <w:ind w:firstLine="0"/>
      <w:jc w:val="center"/>
      <w:rPr>
        <w:rStyle w:val="afc"/>
        <w:rtl/>
      </w:rPr>
    </w:pPr>
    <w:r w:rsidRPr="001115CE">
      <w:rPr>
        <w:rStyle w:val="afc"/>
        <w:rFonts w:ascii="mylotus" w:hAnsi="mylotus" w:cs="mylotus"/>
        <w:b/>
        <w:bCs/>
        <w:sz w:val="32"/>
        <w:szCs w:val="32"/>
      </w:rPr>
      <w:fldChar w:fldCharType="begin"/>
    </w:r>
    <w:r w:rsidRPr="001115CE">
      <w:rPr>
        <w:rStyle w:val="afc"/>
        <w:rFonts w:ascii="mylotus" w:hAnsi="mylotus" w:cs="mylotus"/>
        <w:b/>
        <w:bCs/>
        <w:sz w:val="32"/>
        <w:szCs w:val="32"/>
      </w:rPr>
      <w:instrText xml:space="preserve"> PAGE </w:instrText>
    </w:r>
    <w:r w:rsidRPr="001115CE">
      <w:rPr>
        <w:rStyle w:val="afc"/>
        <w:rFonts w:ascii="mylotus" w:hAnsi="mylotus" w:cs="mylotus"/>
        <w:b/>
        <w:bCs/>
        <w:sz w:val="32"/>
        <w:szCs w:val="32"/>
      </w:rPr>
      <w:fldChar w:fldCharType="separate"/>
    </w:r>
    <w:r>
      <w:rPr>
        <w:rStyle w:val="afc"/>
        <w:rFonts w:ascii="mylotus" w:hAnsi="mylotus" w:cs="mylotus"/>
        <w:b/>
        <w:bCs/>
        <w:noProof/>
        <w:sz w:val="32"/>
        <w:szCs w:val="32"/>
        <w:rtl/>
      </w:rPr>
      <w:t>14</w:t>
    </w:r>
    <w:r w:rsidRPr="001115CE">
      <w:rPr>
        <w:rStyle w:val="afc"/>
        <w:rFonts w:ascii="mylotus" w:hAnsi="mylotus" w:cs="mylotus"/>
        <w:b/>
        <w:bCs/>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FD9C3" w14:textId="77777777" w:rsidR="0042726F" w:rsidRPr="00544D0E" w:rsidRDefault="0042726F" w:rsidP="00544D0E">
      <w:pPr>
        <w:spacing w:line="200" w:lineRule="exact"/>
        <w:ind w:firstLine="0"/>
        <w:rPr>
          <w:sz w:val="36"/>
          <w:szCs w:val="36"/>
        </w:rPr>
      </w:pPr>
      <w:r w:rsidRPr="00A87EA9">
        <w:rPr>
          <w:sz w:val="36"/>
          <w:szCs w:val="36"/>
        </w:rPr>
        <w:separator/>
      </w:r>
    </w:p>
  </w:footnote>
  <w:footnote w:type="continuationSeparator" w:id="0">
    <w:p w14:paraId="284E22C4" w14:textId="77777777" w:rsidR="0042726F" w:rsidRPr="00544D0E" w:rsidRDefault="0042726F" w:rsidP="00544D0E">
      <w:pPr>
        <w:spacing w:line="200" w:lineRule="exact"/>
        <w:ind w:firstLine="0"/>
        <w:rPr>
          <w:rFonts w:asciiTheme="majorBidi" w:hAnsiTheme="majorBidi" w:cstheme="majorBidi"/>
          <w:sz w:val="36"/>
          <w:szCs w:val="36"/>
          <w:rtl/>
          <w:lang w:bidi="ar-EG"/>
        </w:rPr>
      </w:pPr>
      <w:r w:rsidRPr="00544D0E">
        <w:rPr>
          <w:rFonts w:asciiTheme="majorBidi" w:hAnsiTheme="majorBidi" w:cstheme="majorBidi"/>
          <w:sz w:val="36"/>
          <w:szCs w:val="36"/>
        </w:rPr>
        <w:separator/>
      </w:r>
    </w:p>
    <w:p w14:paraId="58988674" w14:textId="77777777" w:rsidR="0042726F" w:rsidRPr="00544D0E" w:rsidRDefault="0042726F" w:rsidP="00544D0E">
      <w:pPr>
        <w:spacing w:line="200" w:lineRule="exact"/>
        <w:ind w:firstLine="0"/>
        <w:rPr>
          <w:rFonts w:asciiTheme="majorBidi" w:hAnsiTheme="majorBidi" w:cstheme="majorBidi"/>
          <w:sz w:val="36"/>
          <w:szCs w:val="36"/>
          <w:rtl/>
          <w:lang w:bidi="ar-EG"/>
        </w:rPr>
      </w:pPr>
      <w:r w:rsidRPr="00544D0E">
        <w:rPr>
          <w:rFonts w:asciiTheme="majorBidi" w:hAnsiTheme="majorBidi" w:cstheme="majorBidi"/>
          <w:sz w:val="36"/>
          <w:szCs w:val="36"/>
          <w:rtl/>
          <w:lang w:bidi="ar-EG"/>
        </w:rPr>
        <w:t>=</w:t>
      </w:r>
    </w:p>
  </w:footnote>
  <w:footnote w:type="continuationNotice" w:id="1">
    <w:p w14:paraId="182EA1E2" w14:textId="77777777" w:rsidR="0042726F" w:rsidRPr="00544D0E" w:rsidRDefault="0042726F" w:rsidP="00544D0E">
      <w:pPr>
        <w:spacing w:line="200" w:lineRule="exact"/>
        <w:ind w:firstLine="0"/>
        <w:jc w:val="right"/>
        <w:rPr>
          <w:rFonts w:asciiTheme="majorBidi" w:hAnsiTheme="majorBidi" w:cstheme="majorBidi"/>
          <w:sz w:val="36"/>
          <w:szCs w:val="36"/>
          <w:lang w:bidi="ar-EG"/>
        </w:rPr>
      </w:pPr>
      <w:r w:rsidRPr="00544D0E">
        <w:rPr>
          <w:rFonts w:asciiTheme="majorBidi" w:hAnsiTheme="majorBidi" w:cstheme="majorBidi"/>
          <w:sz w:val="36"/>
          <w:szCs w:val="36"/>
          <w:rtl/>
          <w:lang w:bidi="ar-EG"/>
        </w:rPr>
        <w:t>=</w:t>
      </w:r>
    </w:p>
  </w:footnote>
  <w:footnote w:id="2">
    <w:p w14:paraId="30DD2628" w14:textId="77777777" w:rsidR="00CE6982" w:rsidRPr="00AD21C5" w:rsidRDefault="00CE6982" w:rsidP="00CF7E2C">
      <w:pPr>
        <w:pStyle w:val="a7"/>
        <w:jc w:val="both"/>
        <w:rPr>
          <w:rStyle w:val="af4"/>
          <w:rtl/>
        </w:rPr>
      </w:pPr>
      <w:r w:rsidRPr="00AD21C5">
        <w:rPr>
          <w:rStyle w:val="af4"/>
          <w:rtl/>
        </w:rPr>
        <w:t>(</w:t>
      </w:r>
      <w:r w:rsidRPr="00AD21C5">
        <w:rPr>
          <w:rStyle w:val="af4"/>
          <w:rtl/>
        </w:rPr>
        <w:footnoteRef/>
      </w:r>
      <w:r w:rsidRPr="00AD21C5">
        <w:rPr>
          <w:rStyle w:val="af4"/>
          <w:rtl/>
        </w:rPr>
        <w:t>)</w:t>
      </w:r>
      <w:r>
        <w:rPr>
          <w:rFonts w:hint="cs"/>
          <w:rtl/>
        </w:rPr>
        <w:t xml:space="preserve"> يراجع في هذا المحور: موقع وزارة العدل، </w:t>
      </w:r>
      <w:r w:rsidRPr="00AD21C5">
        <w:rPr>
          <w:rtl/>
        </w:rPr>
        <w:t>توزيع ا</w:t>
      </w:r>
      <w:r>
        <w:rPr>
          <w:rtl/>
        </w:rPr>
        <w:t>لاختصاص بين محاكم الدرجة الأولى</w:t>
      </w:r>
      <w:r>
        <w:rPr>
          <w:rFonts w:hint="cs"/>
          <w:rtl/>
        </w:rPr>
        <w:t xml:space="preserve">؛ وفقا لآخر تعديل في 5 رجب 1439ه، وتجده على الرابط الشبكي : </w:t>
      </w:r>
      <w:hyperlink r:id="rId1" w:history="1">
        <w:r w:rsidRPr="000677A1">
          <w:rPr>
            <w:rStyle w:val="Hyperlink"/>
          </w:rPr>
          <w:t>http://cutt.us/xYdPg</w:t>
        </w:r>
      </w:hyperlink>
    </w:p>
  </w:footnote>
  <w:footnote w:id="3">
    <w:p w14:paraId="2F0D94EA" w14:textId="77777777" w:rsidR="00CE6982" w:rsidRPr="005A1E7B" w:rsidRDefault="00CE6982" w:rsidP="00CF7E2C">
      <w:pPr>
        <w:pStyle w:val="a7"/>
        <w:jc w:val="both"/>
        <w:rPr>
          <w:rStyle w:val="af4"/>
          <w:rtl/>
        </w:rPr>
      </w:pPr>
      <w:r w:rsidRPr="005A1E7B">
        <w:rPr>
          <w:rStyle w:val="af4"/>
          <w:rtl/>
        </w:rPr>
        <w:t>(</w:t>
      </w:r>
      <w:r w:rsidRPr="005A1E7B">
        <w:rPr>
          <w:rStyle w:val="af4"/>
          <w:rtl/>
        </w:rPr>
        <w:footnoteRef/>
      </w:r>
      <w:r w:rsidRPr="005A1E7B">
        <w:rPr>
          <w:rStyle w:val="af4"/>
          <w:rtl/>
        </w:rPr>
        <w:t xml:space="preserve">) </w:t>
      </w:r>
      <w:r>
        <w:rPr>
          <w:rStyle w:val="af4"/>
          <w:rFonts w:hint="cs"/>
          <w:rtl/>
        </w:rPr>
        <w:t xml:space="preserve"> </w:t>
      </w:r>
      <w:r>
        <w:rPr>
          <w:rFonts w:hint="cs"/>
          <w:rtl/>
        </w:rPr>
        <w:t>ورد تحديد اختصاص المحكمة العامة في المادتين 31 و32 من نظام المرافعات الشرعية.</w:t>
      </w:r>
    </w:p>
  </w:footnote>
  <w:footnote w:id="4">
    <w:p w14:paraId="3716A8B4" w14:textId="77777777" w:rsidR="00CE6982" w:rsidRPr="00424F38" w:rsidRDefault="00CE6982" w:rsidP="00CF7E2C">
      <w:pPr>
        <w:pStyle w:val="a7"/>
        <w:jc w:val="both"/>
        <w:rPr>
          <w:rStyle w:val="af4"/>
          <w:rtl/>
        </w:rPr>
      </w:pPr>
      <w:r w:rsidRPr="00424F38">
        <w:rPr>
          <w:rStyle w:val="af4"/>
          <w:rtl/>
        </w:rPr>
        <w:t>(</w:t>
      </w:r>
      <w:r w:rsidRPr="00424F38">
        <w:rPr>
          <w:rStyle w:val="af4"/>
          <w:rtl/>
        </w:rPr>
        <w:footnoteRef/>
      </w:r>
      <w:r w:rsidRPr="00424F38">
        <w:rPr>
          <w:rStyle w:val="af4"/>
          <w:rtl/>
        </w:rPr>
        <w:t xml:space="preserve">) </w:t>
      </w:r>
      <w:r w:rsidRPr="00424F38">
        <w:rPr>
          <w:rStyle w:val="af4"/>
          <w:rFonts w:hint="cs"/>
          <w:rtl/>
        </w:rPr>
        <w:t xml:space="preserve"> </w:t>
      </w:r>
      <w:r>
        <w:rPr>
          <w:rFonts w:hint="cs"/>
          <w:rtl/>
        </w:rPr>
        <w:t>هذه الفقرة منصوص عليها في المادة 129 من نظام الإجراءات الجزائية.</w:t>
      </w:r>
      <w:r w:rsidRPr="00424F38">
        <w:rPr>
          <w:rFonts w:hint="cs"/>
          <w:rtl/>
        </w:rPr>
        <w:t xml:space="preserve"> </w:t>
      </w:r>
    </w:p>
  </w:footnote>
  <w:footnote w:id="5">
    <w:p w14:paraId="7B52D71B" w14:textId="77777777" w:rsidR="00CE6982" w:rsidRPr="00AD21C5" w:rsidRDefault="00CE6982" w:rsidP="00CF7E2C">
      <w:pPr>
        <w:pStyle w:val="a7"/>
        <w:jc w:val="both"/>
        <w:rPr>
          <w:rStyle w:val="af4"/>
          <w:rtl/>
        </w:rPr>
      </w:pPr>
      <w:r w:rsidRPr="00AD21C5">
        <w:rPr>
          <w:rStyle w:val="af4"/>
          <w:rtl/>
        </w:rPr>
        <w:t>(</w:t>
      </w:r>
      <w:r w:rsidRPr="00AD21C5">
        <w:rPr>
          <w:rStyle w:val="af4"/>
          <w:rtl/>
        </w:rPr>
        <w:footnoteRef/>
      </w:r>
      <w:r w:rsidRPr="00AD21C5">
        <w:rPr>
          <w:rStyle w:val="af4"/>
          <w:rtl/>
        </w:rPr>
        <w:t xml:space="preserve">) </w:t>
      </w:r>
      <w:r>
        <w:rPr>
          <w:rStyle w:val="af4"/>
          <w:rFonts w:hint="cs"/>
          <w:rtl/>
        </w:rPr>
        <w:t xml:space="preserve"> </w:t>
      </w:r>
      <w:r>
        <w:rPr>
          <w:rFonts w:hint="cs"/>
          <w:rtl/>
        </w:rPr>
        <w:t>ورد تحديد اختصاص المحكمة الجزائية في المادة 128 من نظام الإجراءات الجزائية.</w:t>
      </w:r>
    </w:p>
  </w:footnote>
  <w:footnote w:id="6">
    <w:p w14:paraId="34131F38" w14:textId="77777777" w:rsidR="00CE6982" w:rsidRPr="00085EE1" w:rsidRDefault="00CE6982" w:rsidP="00CF7E2C">
      <w:pPr>
        <w:pStyle w:val="a7"/>
        <w:jc w:val="both"/>
        <w:rPr>
          <w:rStyle w:val="af4"/>
          <w:rtl/>
        </w:rPr>
      </w:pPr>
      <w:r w:rsidRPr="00085EE1">
        <w:rPr>
          <w:rStyle w:val="af4"/>
          <w:rtl/>
        </w:rPr>
        <w:t>(</w:t>
      </w:r>
      <w:r w:rsidRPr="00085EE1">
        <w:rPr>
          <w:rStyle w:val="af4"/>
          <w:rtl/>
        </w:rPr>
        <w:footnoteRef/>
      </w:r>
      <w:r w:rsidRPr="00085EE1">
        <w:rPr>
          <w:rStyle w:val="af4"/>
          <w:rtl/>
        </w:rPr>
        <w:t xml:space="preserve">) </w:t>
      </w:r>
      <w:r>
        <w:rPr>
          <w:rStyle w:val="af4"/>
          <w:rFonts w:hint="cs"/>
          <w:rtl/>
        </w:rPr>
        <w:t xml:space="preserve"> </w:t>
      </w:r>
      <w:r>
        <w:rPr>
          <w:rFonts w:hint="cs"/>
          <w:rtl/>
        </w:rPr>
        <w:t>المادة 130 من نظام الإجراءات الجزائية.</w:t>
      </w:r>
    </w:p>
  </w:footnote>
  <w:footnote w:id="7">
    <w:p w14:paraId="5CA17D49" w14:textId="77777777" w:rsidR="00CE6982" w:rsidRPr="001235F6" w:rsidRDefault="00CE6982" w:rsidP="00CF7E2C">
      <w:pPr>
        <w:pStyle w:val="a7"/>
        <w:jc w:val="both"/>
        <w:rPr>
          <w:rStyle w:val="af4"/>
          <w:rtl/>
        </w:rPr>
      </w:pPr>
      <w:r w:rsidRPr="001235F6">
        <w:rPr>
          <w:rStyle w:val="af4"/>
          <w:rtl/>
        </w:rPr>
        <w:t>(</w:t>
      </w:r>
      <w:r w:rsidRPr="001235F6">
        <w:rPr>
          <w:rStyle w:val="af4"/>
          <w:rtl/>
        </w:rPr>
        <w:footnoteRef/>
      </w:r>
      <w:r w:rsidRPr="001235F6">
        <w:rPr>
          <w:rStyle w:val="af4"/>
          <w:rtl/>
        </w:rPr>
        <w:t xml:space="preserve">) </w:t>
      </w:r>
      <w:r>
        <w:rPr>
          <w:rStyle w:val="af4"/>
          <w:rFonts w:hint="cs"/>
          <w:rtl/>
        </w:rPr>
        <w:t xml:space="preserve"> </w:t>
      </w:r>
      <w:r>
        <w:rPr>
          <w:rFonts w:hint="cs"/>
          <w:rtl/>
        </w:rPr>
        <w:t xml:space="preserve">المادة 4 من نظام التنفيذ.  </w:t>
      </w:r>
    </w:p>
  </w:footnote>
  <w:footnote w:id="8">
    <w:p w14:paraId="3A504079" w14:textId="77777777" w:rsidR="00CE6982" w:rsidRDefault="00CE6982" w:rsidP="008B2B5B">
      <w:pPr>
        <w:pStyle w:val="a7"/>
        <w:rPr>
          <w:rStyle w:val="af4"/>
          <w:rtl/>
        </w:rPr>
      </w:pPr>
      <w:r w:rsidRPr="008B2B5B">
        <w:rPr>
          <w:rStyle w:val="af4"/>
          <w:rtl/>
        </w:rPr>
        <w:t>(</w:t>
      </w:r>
      <w:r w:rsidRPr="008B2B5B">
        <w:rPr>
          <w:rStyle w:val="af4"/>
          <w:rtl/>
        </w:rPr>
        <w:footnoteRef/>
      </w:r>
      <w:r w:rsidRPr="008B2B5B">
        <w:rPr>
          <w:rStyle w:val="af4"/>
          <w:rtl/>
        </w:rPr>
        <w:t>)</w:t>
      </w:r>
      <w:r>
        <w:rPr>
          <w:rFonts w:hint="cs"/>
          <w:rtl/>
        </w:rPr>
        <w:t xml:space="preserve"> نظام التنفيذ، المادة 9.</w:t>
      </w:r>
    </w:p>
    <w:p w14:paraId="33C62B76" w14:textId="77777777" w:rsidR="00CE6982" w:rsidRPr="008B2B5B" w:rsidRDefault="00CE6982" w:rsidP="008B2B5B">
      <w:pPr>
        <w:pStyle w:val="a7"/>
        <w:rPr>
          <w:rStyle w:val="af4"/>
          <w:rtl/>
        </w:rPr>
      </w:pPr>
    </w:p>
  </w:footnote>
  <w:footnote w:id="9">
    <w:p w14:paraId="547E2EF9" w14:textId="77777777" w:rsidR="00CE6982" w:rsidRDefault="00CE6982" w:rsidP="008B2B5B">
      <w:pPr>
        <w:pStyle w:val="a7"/>
        <w:ind w:left="281" w:hanging="281"/>
        <w:jc w:val="both"/>
        <w:rPr>
          <w:rtl/>
        </w:rPr>
      </w:pPr>
      <w:r w:rsidRPr="00276A62">
        <w:rPr>
          <w:rStyle w:val="af4"/>
          <w:rtl/>
        </w:rPr>
        <w:t>(</w:t>
      </w:r>
      <w:r w:rsidRPr="00276A62">
        <w:rPr>
          <w:rStyle w:val="af4"/>
          <w:rtl/>
        </w:rPr>
        <w:footnoteRef/>
      </w:r>
      <w:r w:rsidRPr="00276A62">
        <w:rPr>
          <w:rStyle w:val="af4"/>
          <w:rtl/>
        </w:rPr>
        <w:t xml:space="preserve">) </w:t>
      </w:r>
      <w:r>
        <w:rPr>
          <w:rFonts w:hint="cs"/>
          <w:rtl/>
        </w:rPr>
        <w:t xml:space="preserve"> والتصريح في سند الأمر بأن التعهد بالدفع (غير معلق بشرط)، من الأمور المهمة التي يغفلها كثير من الناس؛ لأنه إذا لم يرد التصريح بذلك فيتعين على طالب التنفيذ مراجعة الغرفة التجارية، للتحقق من عدم وجود أي قيود على هذه المطالبة &amp;&amp;&amp;</w:t>
      </w:r>
    </w:p>
    <w:p w14:paraId="07DCEFE3" w14:textId="77777777" w:rsidR="00CE6982" w:rsidRDefault="00CE6982" w:rsidP="00D8183E">
      <w:pPr>
        <w:pStyle w:val="a7"/>
        <w:ind w:left="281" w:firstLine="0"/>
        <w:jc w:val="both"/>
        <w:rPr>
          <w:rtl/>
        </w:rPr>
      </w:pPr>
      <w:r>
        <w:rPr>
          <w:rFonts w:hint="cs"/>
          <w:rtl/>
        </w:rPr>
        <w:t xml:space="preserve">ولتجنب هذا الإجراء؛ من الصيغ التي يناسب أن يبدأ بها سند التنفيذ: "أتعهد أنا الموقع أدناه بأن أدفع بموجب هذا السند </w:t>
      </w:r>
      <w:r w:rsidRPr="00DB2132">
        <w:rPr>
          <w:rFonts w:hint="cs"/>
          <w:b/>
          <w:bCs/>
          <w:u w:val="single"/>
          <w:rtl/>
        </w:rPr>
        <w:t>بدون قيد أو شرط</w:t>
      </w:r>
      <w:r>
        <w:rPr>
          <w:rFonts w:hint="cs"/>
          <w:rtl/>
        </w:rPr>
        <w:t xml:space="preserve"> لأمر فلان بن فلان المبلغ أعلاه وقدره كذا ريال فقط لا غير".</w:t>
      </w:r>
    </w:p>
    <w:p w14:paraId="41EB7A62" w14:textId="77777777" w:rsidR="00CE6982" w:rsidRPr="00276A62" w:rsidRDefault="00CE6982" w:rsidP="004358AF">
      <w:pPr>
        <w:pStyle w:val="a7"/>
        <w:ind w:left="281" w:firstLine="0"/>
        <w:jc w:val="both"/>
        <w:rPr>
          <w:rStyle w:val="af4"/>
          <w:rtl/>
        </w:rPr>
      </w:pPr>
      <w:r>
        <w:rPr>
          <w:rFonts w:hint="cs"/>
          <w:rtl/>
        </w:rPr>
        <w:t>كما يحصل التصريح بأن التعهد بالدفع (غير معلق بشرط) بصيغة أخرى، وهي أن يرد في نهاية التعهد: "...ولحامل هذه الورقة حق الرجوع بدون مصروفات أو احتجاج".</w:t>
      </w:r>
    </w:p>
  </w:footnote>
  <w:footnote w:id="10">
    <w:p w14:paraId="01C2CDCF" w14:textId="77777777" w:rsidR="00CE6982" w:rsidRPr="00276A62" w:rsidRDefault="00CE6982" w:rsidP="00CF7E2C">
      <w:pPr>
        <w:pStyle w:val="a7"/>
        <w:jc w:val="both"/>
        <w:rPr>
          <w:rtl/>
        </w:rPr>
      </w:pPr>
      <w:r w:rsidRPr="00781D7F">
        <w:rPr>
          <w:rStyle w:val="af4"/>
          <w:rtl/>
        </w:rPr>
        <w:t>(</w:t>
      </w:r>
      <w:r w:rsidRPr="00781D7F">
        <w:rPr>
          <w:rStyle w:val="af4"/>
          <w:rtl/>
        </w:rPr>
        <w:footnoteRef/>
      </w:r>
      <w:r w:rsidRPr="00781D7F">
        <w:rPr>
          <w:rStyle w:val="af4"/>
          <w:rtl/>
        </w:rPr>
        <w:t>)</w:t>
      </w:r>
      <w:r>
        <w:rPr>
          <w:rStyle w:val="af4"/>
          <w:rFonts w:hint="cs"/>
          <w:rtl/>
        </w:rPr>
        <w:t xml:space="preserve"> </w:t>
      </w:r>
      <w:r w:rsidRPr="00276A62">
        <w:rPr>
          <w:rFonts w:hint="cs"/>
          <w:rtl/>
        </w:rPr>
        <w:t>يلاحظ</w:t>
      </w:r>
      <w:r>
        <w:rPr>
          <w:rFonts w:ascii="Traditional Arabic" w:hAnsi="Traditional Arabic" w:hint="cs"/>
          <w:sz w:val="32"/>
          <w:szCs w:val="32"/>
          <w:rtl/>
        </w:rPr>
        <w:t xml:space="preserve"> </w:t>
      </w:r>
      <w:r w:rsidRPr="00276A62">
        <w:rPr>
          <w:rFonts w:hint="cs"/>
          <w:rtl/>
        </w:rPr>
        <w:t>أن الرابط المباشر طويل، وقد تم اختصاره في الصلب.</w:t>
      </w:r>
    </w:p>
    <w:p w14:paraId="295E2743" w14:textId="77777777" w:rsidR="00CE6982" w:rsidRPr="00276A62" w:rsidRDefault="00CE6982" w:rsidP="00CF7E2C">
      <w:pPr>
        <w:jc w:val="both"/>
        <w:rPr>
          <w:sz w:val="28"/>
          <w:szCs w:val="28"/>
          <w:rtl/>
        </w:rPr>
      </w:pPr>
      <w:r w:rsidRPr="00276A62">
        <w:rPr>
          <w:rFonts w:hint="cs"/>
          <w:sz w:val="28"/>
          <w:szCs w:val="28"/>
          <w:rtl/>
        </w:rPr>
        <w:t>وإذا رغبتَ الوصول إلى هذا الرابط بشكل متدرج انطلاقا من الصفحة الرئيسة لموقع وزارة العدل؛ قم بالخطوات الآتية:</w:t>
      </w:r>
    </w:p>
    <w:p w14:paraId="1C14FD80" w14:textId="77777777" w:rsidR="00CE6982" w:rsidRDefault="00CE6982" w:rsidP="00CF7E2C">
      <w:pPr>
        <w:jc w:val="both"/>
        <w:rPr>
          <w:sz w:val="28"/>
          <w:szCs w:val="28"/>
          <w:rtl/>
        </w:rPr>
      </w:pPr>
      <w:r w:rsidRPr="00276A62">
        <w:rPr>
          <w:rFonts w:hint="cs"/>
          <w:sz w:val="28"/>
          <w:szCs w:val="28"/>
          <w:rtl/>
        </w:rPr>
        <w:t>1. ادخل على الموقع الشبكي الرسمي لوزارة العدل، وهو:</w:t>
      </w:r>
    </w:p>
    <w:p w14:paraId="6C4DDEE7" w14:textId="77777777" w:rsidR="00CE6982" w:rsidRPr="00276A62" w:rsidRDefault="00CE6982" w:rsidP="00CF7E2C">
      <w:pPr>
        <w:jc w:val="both"/>
        <w:rPr>
          <w:sz w:val="28"/>
          <w:szCs w:val="28"/>
        </w:rPr>
      </w:pPr>
      <w:r w:rsidRPr="00276A62">
        <w:rPr>
          <w:rFonts w:hint="cs"/>
          <w:sz w:val="28"/>
          <w:szCs w:val="28"/>
          <w:rtl/>
        </w:rPr>
        <w:t xml:space="preserve"> </w:t>
      </w:r>
      <w:r w:rsidRPr="00276A62">
        <w:rPr>
          <w:sz w:val="28"/>
          <w:szCs w:val="28"/>
        </w:rPr>
        <w:fldChar w:fldCharType="begin"/>
      </w:r>
      <w:r w:rsidRPr="00276A62">
        <w:rPr>
          <w:sz w:val="28"/>
          <w:szCs w:val="28"/>
        </w:rPr>
        <w:instrText xml:space="preserve"> HYPERLINK "https://www.moj.gov.sa/</w:instrText>
      </w:r>
    </w:p>
    <w:p w14:paraId="026D4818" w14:textId="77777777" w:rsidR="00CE6982" w:rsidRPr="00276A62" w:rsidRDefault="00CE6982" w:rsidP="00CF7E2C">
      <w:pPr>
        <w:bidi w:val="0"/>
        <w:jc w:val="both"/>
        <w:rPr>
          <w:sz w:val="28"/>
          <w:szCs w:val="28"/>
        </w:rPr>
      </w:pPr>
      <w:r w:rsidRPr="00276A62">
        <w:rPr>
          <w:sz w:val="28"/>
          <w:szCs w:val="28"/>
        </w:rPr>
        <w:instrText xml:space="preserve">" </w:instrText>
      </w:r>
      <w:r w:rsidRPr="00276A62">
        <w:rPr>
          <w:sz w:val="28"/>
          <w:szCs w:val="28"/>
        </w:rPr>
        <w:fldChar w:fldCharType="separate"/>
      </w:r>
      <w:r w:rsidRPr="00276A62">
        <w:rPr>
          <w:sz w:val="28"/>
          <w:szCs w:val="28"/>
        </w:rPr>
        <w:t>https://www.moj.gov.sa/</w:t>
      </w:r>
    </w:p>
    <w:p w14:paraId="35738415" w14:textId="77777777" w:rsidR="00CE6982" w:rsidRPr="00276A62" w:rsidRDefault="00CE6982" w:rsidP="00CF7E2C">
      <w:pPr>
        <w:jc w:val="both"/>
        <w:rPr>
          <w:sz w:val="28"/>
          <w:szCs w:val="28"/>
          <w:rtl/>
        </w:rPr>
      </w:pPr>
      <w:r w:rsidRPr="00276A62">
        <w:rPr>
          <w:sz w:val="28"/>
          <w:szCs w:val="28"/>
        </w:rPr>
        <w:fldChar w:fldCharType="end"/>
      </w:r>
      <w:r w:rsidRPr="00276A62">
        <w:rPr>
          <w:rFonts w:hint="cs"/>
          <w:sz w:val="28"/>
          <w:szCs w:val="28"/>
          <w:rtl/>
        </w:rPr>
        <w:t>2. اختر أيقونة: الخدمات الالكترونية.</w:t>
      </w:r>
    </w:p>
    <w:p w14:paraId="2B9ED86C" w14:textId="77777777" w:rsidR="00CE6982" w:rsidRPr="00276A62" w:rsidRDefault="00CE6982" w:rsidP="00CF7E2C">
      <w:pPr>
        <w:jc w:val="both"/>
        <w:rPr>
          <w:sz w:val="28"/>
          <w:szCs w:val="28"/>
          <w:rtl/>
        </w:rPr>
      </w:pPr>
      <w:r w:rsidRPr="00276A62">
        <w:rPr>
          <w:rFonts w:hint="cs"/>
          <w:sz w:val="28"/>
          <w:szCs w:val="28"/>
          <w:rtl/>
        </w:rPr>
        <w:t>3. اختر أيقونة: طلب التنفيذ الالكتروني.</w:t>
      </w:r>
    </w:p>
    <w:p w14:paraId="07E179F5" w14:textId="77777777" w:rsidR="00CE6982" w:rsidRPr="00276A62" w:rsidRDefault="00CE6982" w:rsidP="00CF7E2C">
      <w:pPr>
        <w:jc w:val="both"/>
        <w:rPr>
          <w:sz w:val="28"/>
          <w:szCs w:val="28"/>
          <w:rtl/>
        </w:rPr>
      </w:pPr>
      <w:r w:rsidRPr="00276A62">
        <w:rPr>
          <w:rFonts w:hint="cs"/>
          <w:sz w:val="28"/>
          <w:szCs w:val="28"/>
          <w:rtl/>
        </w:rPr>
        <w:t>4. اختر أيقونة: الدخول على الخدمة.</w:t>
      </w:r>
    </w:p>
    <w:p w14:paraId="701073DC" w14:textId="77777777" w:rsidR="00CE6982" w:rsidRDefault="00CE6982" w:rsidP="00CF7E2C">
      <w:pPr>
        <w:jc w:val="both"/>
        <w:rPr>
          <w:sz w:val="28"/>
          <w:szCs w:val="28"/>
          <w:rtl/>
        </w:rPr>
      </w:pPr>
      <w:r w:rsidRPr="00276A62">
        <w:rPr>
          <w:rFonts w:hint="cs"/>
          <w:sz w:val="28"/>
          <w:szCs w:val="28"/>
          <w:rtl/>
        </w:rPr>
        <w:t>5. اختر أيقونة: طلب جديد.</w:t>
      </w:r>
    </w:p>
    <w:p w14:paraId="4239A02E" w14:textId="77777777" w:rsidR="00CE6982" w:rsidRPr="00781D7F" w:rsidRDefault="00CE6982" w:rsidP="00CF7E2C">
      <w:pPr>
        <w:jc w:val="both"/>
        <w:rPr>
          <w:rStyle w:val="af4"/>
          <w:rtl/>
        </w:rPr>
      </w:pPr>
      <w:r w:rsidRPr="00276A62">
        <w:rPr>
          <w:rFonts w:hint="cs"/>
          <w:sz w:val="28"/>
          <w:szCs w:val="28"/>
          <w:rtl/>
        </w:rPr>
        <w:t>6. قم بإدخال بياناتك والوثائق المطلوبة.</w:t>
      </w:r>
    </w:p>
  </w:footnote>
  <w:footnote w:id="11">
    <w:p w14:paraId="37C2D5DC" w14:textId="77777777" w:rsidR="00CE6982" w:rsidRDefault="00CE6982" w:rsidP="00742D2D">
      <w:pPr>
        <w:pStyle w:val="a7"/>
        <w:rPr>
          <w:rtl/>
        </w:rPr>
      </w:pPr>
      <w:r w:rsidRPr="00496AFC">
        <w:rPr>
          <w:rStyle w:val="af4"/>
          <w:rtl/>
        </w:rPr>
        <w:t>(</w:t>
      </w:r>
      <w:r w:rsidRPr="00496AFC">
        <w:rPr>
          <w:rStyle w:val="af4"/>
          <w:rtl/>
        </w:rPr>
        <w:footnoteRef/>
      </w:r>
      <w:r w:rsidRPr="00496AFC">
        <w:rPr>
          <w:rStyle w:val="af4"/>
          <w:rtl/>
        </w:rPr>
        <w:t xml:space="preserve">) </w:t>
      </w:r>
      <w:r>
        <w:rPr>
          <w:rStyle w:val="af4"/>
          <w:rFonts w:hint="cs"/>
          <w:rtl/>
        </w:rPr>
        <w:t xml:space="preserve"> </w:t>
      </w:r>
      <w:r>
        <w:rPr>
          <w:rFonts w:hint="cs"/>
          <w:rtl/>
        </w:rPr>
        <w:t>وهذا نص "</w:t>
      </w:r>
      <w:r>
        <w:rPr>
          <w:rtl/>
        </w:rPr>
        <w:t>المادة السادسة والأربعون :</w:t>
      </w:r>
    </w:p>
    <w:p w14:paraId="489327E5" w14:textId="77777777" w:rsidR="00CE6982" w:rsidRDefault="00CE6982" w:rsidP="00742D2D">
      <w:pPr>
        <w:pStyle w:val="a7"/>
        <w:ind w:left="281" w:firstLine="0"/>
        <w:rPr>
          <w:rtl/>
        </w:rPr>
      </w:pPr>
      <w:r>
        <w:rPr>
          <w:rtl/>
        </w:rPr>
        <w:t>إذا لم ينفذ المدين، أو لم يفصح عن أموال تكفي للوفاء بالدين خلال خمسة أيام من تاريخ إبلاغه بأمر التنفيذ، أو من تاريخ نشره بإحدى الصحف إذا تعذر إبلاغه؛ عُدَّ مماطلاً، وأمر قاضي التنفيذ حالاً بما يأتي:</w:t>
      </w:r>
    </w:p>
    <w:p w14:paraId="506E6743" w14:textId="77777777" w:rsidR="00CE6982" w:rsidRDefault="00CE6982" w:rsidP="00742D2D">
      <w:pPr>
        <w:pStyle w:val="a7"/>
        <w:rPr>
          <w:rtl/>
        </w:rPr>
      </w:pPr>
      <w:r>
        <w:rPr>
          <w:rtl/>
        </w:rPr>
        <w:t>١- منع المدين من السفر .</w:t>
      </w:r>
    </w:p>
    <w:p w14:paraId="367C64D6" w14:textId="77777777" w:rsidR="00CE6982" w:rsidRDefault="00CE6982" w:rsidP="00742D2D">
      <w:pPr>
        <w:pStyle w:val="a7"/>
        <w:rPr>
          <w:rtl/>
        </w:rPr>
      </w:pPr>
      <w:r>
        <w:rPr>
          <w:rtl/>
        </w:rPr>
        <w:t>٢- إيقاف إصدار صكوك التوكيل منه بصفة مباشرة، أو غير مباشرة في الأموال وما يؤول إليها.</w:t>
      </w:r>
    </w:p>
    <w:p w14:paraId="5D352402" w14:textId="77777777" w:rsidR="00CE6982" w:rsidRDefault="00CE6982" w:rsidP="00742D2D">
      <w:pPr>
        <w:pStyle w:val="a7"/>
        <w:ind w:left="281" w:hanging="281"/>
        <w:rPr>
          <w:rtl/>
        </w:rPr>
      </w:pPr>
      <w:r>
        <w:rPr>
          <w:rtl/>
        </w:rPr>
        <w:t>٣- الإفصاح عن أمـوال المدين القائمة وعما يرد إليه مستقبلاً، وذلك بمقدار ما يفي بالسند التنفيذي، وحجزها، والتنفيذ عليها، وفقًا لأحكام هذا النظام .</w:t>
      </w:r>
    </w:p>
    <w:p w14:paraId="5AB33864" w14:textId="77777777" w:rsidR="00CE6982" w:rsidRDefault="00CE6982" w:rsidP="00742D2D">
      <w:pPr>
        <w:pStyle w:val="a7"/>
        <w:rPr>
          <w:rtl/>
        </w:rPr>
      </w:pPr>
      <w:r>
        <w:rPr>
          <w:rtl/>
        </w:rPr>
        <w:t>٤- الإفصاح عن رخص وسجلات أنشطة المدين التجارية، والمهنية .</w:t>
      </w:r>
    </w:p>
    <w:p w14:paraId="2887421A" w14:textId="77777777" w:rsidR="00CE6982" w:rsidRDefault="00CE6982" w:rsidP="00742D2D">
      <w:pPr>
        <w:pStyle w:val="a7"/>
        <w:rPr>
          <w:rtl/>
        </w:rPr>
      </w:pPr>
      <w:r>
        <w:rPr>
          <w:rtl/>
        </w:rPr>
        <w:t>٥- إشعار مرخص له بتسجيل المعلومات الائتمانية بواقعة عدم التنفيذ .</w:t>
      </w:r>
    </w:p>
    <w:p w14:paraId="67FF96E4" w14:textId="77777777" w:rsidR="00CE6982" w:rsidRDefault="00CE6982" w:rsidP="00742D2D">
      <w:pPr>
        <w:pStyle w:val="a7"/>
        <w:ind w:left="281" w:firstLine="0"/>
        <w:rPr>
          <w:rtl/>
        </w:rPr>
      </w:pPr>
      <w:r>
        <w:rPr>
          <w:rtl/>
        </w:rPr>
        <w:t>ولقاضي التنفيذ أن يتخذ - إضافة إلى ما سبق بحسب الحال - أيًا من الإجراءات الآتية:</w:t>
      </w:r>
    </w:p>
    <w:p w14:paraId="534C928D" w14:textId="77777777" w:rsidR="00CE6982" w:rsidRDefault="00CE6982" w:rsidP="00742D2D">
      <w:pPr>
        <w:pStyle w:val="a7"/>
        <w:ind w:left="281" w:firstLine="0"/>
        <w:rPr>
          <w:rtl/>
        </w:rPr>
      </w:pPr>
      <w:r>
        <w:rPr>
          <w:rtl/>
        </w:rPr>
        <w:t>أ - منع الجهات الحكومية من التعامل مع المدين، وحجز مستحقاته المالية لديها، وأن عليها إشعار قاضي التنفيذ بذلك.</w:t>
      </w:r>
    </w:p>
    <w:p w14:paraId="3B9F1060" w14:textId="77777777" w:rsidR="00CE6982" w:rsidRDefault="00CE6982" w:rsidP="00742D2D">
      <w:pPr>
        <w:pStyle w:val="a7"/>
        <w:ind w:left="281" w:firstLine="0"/>
        <w:rPr>
          <w:rtl/>
        </w:rPr>
      </w:pPr>
      <w:r>
        <w:rPr>
          <w:rtl/>
        </w:rPr>
        <w:t>‌ب - منع المنشآت المالية من التعامل معه بأي صفة.</w:t>
      </w:r>
    </w:p>
    <w:p w14:paraId="604414F4" w14:textId="77777777" w:rsidR="00CE6982" w:rsidRDefault="00CE6982" w:rsidP="00742D2D">
      <w:pPr>
        <w:pStyle w:val="a7"/>
        <w:ind w:left="281" w:firstLine="0"/>
        <w:rPr>
          <w:rtl/>
        </w:rPr>
      </w:pPr>
      <w:r>
        <w:rPr>
          <w:rtl/>
        </w:rPr>
        <w:t>‌ج - الأمر بالإفصاح عن أموال زوج المدين، وأولاده، ومن تشير القرائن إلى نقل الأموال إليه، أو محاباته. وإذا تبين الاشتباه بأن هناك أدلة أو قرائن على إخفاء الأموال، يحال الطلب إلى قاضي الموضوع للنظر فيه.</w:t>
      </w:r>
    </w:p>
    <w:p w14:paraId="2EE4CBEE" w14:textId="77777777" w:rsidR="00CE6982" w:rsidRPr="00496AFC" w:rsidRDefault="00CE6982" w:rsidP="00742D2D">
      <w:pPr>
        <w:pStyle w:val="a7"/>
        <w:ind w:left="281" w:firstLine="0"/>
        <w:rPr>
          <w:rStyle w:val="af4"/>
          <w:rtl/>
        </w:rPr>
      </w:pPr>
      <w:r>
        <w:rPr>
          <w:rtl/>
        </w:rPr>
        <w:t>‌د - حبس المدين، وفقًا لأحكام هذا النظام</w:t>
      </w:r>
      <w:r>
        <w:rPr>
          <w:rFonts w:hint="cs"/>
          <w:rtl/>
        </w:rPr>
        <w:t>"</w:t>
      </w:r>
      <w:r>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51C4" w14:textId="77777777" w:rsidR="00CE6982" w:rsidRPr="00FC0170" w:rsidRDefault="00CE6982" w:rsidP="0016471B">
    <w:pPr>
      <w:pStyle w:val="af7"/>
      <w:bidi/>
      <w:jc w:val="center"/>
      <w:rPr>
        <w:rFonts w:cs="AL-Mateen"/>
        <w:sz w:val="24"/>
        <w:szCs w:val="24"/>
        <w:rtl/>
      </w:rPr>
    </w:pPr>
    <w:r>
      <w:rPr>
        <w:rFonts w:cs="AL-Mateen" w:hint="cs"/>
        <w:sz w:val="28"/>
        <w:szCs w:val="28"/>
        <w:rtl/>
      </w:rPr>
      <w:t xml:space="preserve">إجراءات التقاضي في المملكة العربية السعودية                    </w:t>
    </w:r>
    <w:r w:rsidRPr="001A5B1D">
      <w:rPr>
        <w:rFonts w:cs="AL-Mateen" w:hint="cs"/>
        <w:sz w:val="28"/>
        <w:szCs w:val="28"/>
        <w:rtl/>
      </w:rPr>
      <w:t xml:space="preserve">         </w:t>
    </w:r>
  </w:p>
  <w:p w14:paraId="5BD4BD32" w14:textId="77777777" w:rsidR="00CE6982" w:rsidRPr="00D247FE" w:rsidRDefault="004F744E" w:rsidP="00D247FE">
    <w:pPr>
      <w:pStyle w:val="af7"/>
      <w:spacing w:before="120"/>
      <w:rPr>
        <w:rFonts w:cs="mylotus"/>
        <w:rtl/>
        <w:lang w:bidi="ar-EG"/>
      </w:rPr>
    </w:pPr>
    <w:r>
      <w:rPr>
        <w:noProof/>
        <w:rtl/>
        <w:lang w:eastAsia="en-US"/>
      </w:rPr>
      <mc:AlternateContent>
        <mc:Choice Requires="wps">
          <w:drawing>
            <wp:anchor distT="4294967294" distB="4294967294" distL="114300" distR="114300" simplePos="0" relativeHeight="251659264" behindDoc="0" locked="0" layoutInCell="1" allowOverlap="1" wp14:anchorId="640DCA6A" wp14:editId="001B42C5">
              <wp:simplePos x="0" y="0"/>
              <wp:positionH relativeFrom="column">
                <wp:posOffset>-16510</wp:posOffset>
              </wp:positionH>
              <wp:positionV relativeFrom="paragraph">
                <wp:posOffset>132079</wp:posOffset>
              </wp:positionV>
              <wp:extent cx="4333240" cy="0"/>
              <wp:effectExtent l="0" t="19050" r="10160" b="0"/>
              <wp:wrapNone/>
              <wp:docPr id="19"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B7E76" id="رابط مستقيم 5"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10.4pt" to="339.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"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2549846"/>
    <w:lvl w:ilvl="0">
      <w:start w:val="1"/>
      <w:numFmt w:val="chosung"/>
      <w:pStyle w:val="2"/>
      <w:lvlText w:val=""/>
      <w:lvlJc w:val="center"/>
      <w:pPr>
        <w:tabs>
          <w:tab w:val="num" w:pos="643"/>
        </w:tabs>
        <w:ind w:left="643" w:hanging="360"/>
      </w:pPr>
      <w:rPr>
        <w:rFonts w:ascii="Symbol" w:hAnsi="Symbol" w:hint="default"/>
      </w:rPr>
    </w:lvl>
  </w:abstractNum>
  <w:abstractNum w:abstractNumId="1" w15:restartNumberingAfterBreak="0">
    <w:nsid w:val="003349B0"/>
    <w:multiLevelType w:val="hybridMultilevel"/>
    <w:tmpl w:val="6728F910"/>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007C4211"/>
    <w:multiLevelType w:val="hybridMultilevel"/>
    <w:tmpl w:val="957E8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C0CEB"/>
    <w:multiLevelType w:val="hybridMultilevel"/>
    <w:tmpl w:val="3496EEA0"/>
    <w:lvl w:ilvl="0" w:tplc="000E8694">
      <w:start w:val="1"/>
      <w:numFmt w:val="decimal"/>
      <w:lvlText w:val="%1."/>
      <w:lvlJc w:val="left"/>
      <w:pPr>
        <w:ind w:left="502" w:hanging="360"/>
      </w:pPr>
      <w:rPr>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2356F"/>
    <w:multiLevelType w:val="hybridMultilevel"/>
    <w:tmpl w:val="6DF0F2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32FC0"/>
    <w:multiLevelType w:val="hybridMultilevel"/>
    <w:tmpl w:val="5336C2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130F82"/>
    <w:multiLevelType w:val="hybridMultilevel"/>
    <w:tmpl w:val="263C181C"/>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8" w15:restartNumberingAfterBreak="0">
    <w:nsid w:val="184C5753"/>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F65FB"/>
    <w:multiLevelType w:val="hybridMultilevel"/>
    <w:tmpl w:val="10BC710C"/>
    <w:lvl w:ilvl="0" w:tplc="F498EF92">
      <w:start w:val="1"/>
      <w:numFmt w:val="arabicAbjad"/>
      <w:lvlText w:val="%1."/>
      <w:lvlJc w:val="left"/>
      <w:pPr>
        <w:tabs>
          <w:tab w:val="num" w:pos="720"/>
        </w:tabs>
        <w:ind w:left="720" w:hanging="360"/>
      </w:pPr>
      <w:rPr>
        <w:rFonts w:hint="default"/>
      </w:rPr>
    </w:lvl>
    <w:lvl w:ilvl="1" w:tplc="709EE188" w:tentative="1">
      <w:start w:val="1"/>
      <w:numFmt w:val="bullet"/>
      <w:lvlText w:val=""/>
      <w:lvlJc w:val="left"/>
      <w:pPr>
        <w:tabs>
          <w:tab w:val="num" w:pos="1440"/>
        </w:tabs>
        <w:ind w:left="1440" w:hanging="360"/>
      </w:pPr>
      <w:rPr>
        <w:rFonts w:ascii="Wingdings" w:hAnsi="Wingdings" w:hint="default"/>
      </w:rPr>
    </w:lvl>
    <w:lvl w:ilvl="2" w:tplc="C5DE844E" w:tentative="1">
      <w:start w:val="1"/>
      <w:numFmt w:val="bullet"/>
      <w:lvlText w:val=""/>
      <w:lvlJc w:val="left"/>
      <w:pPr>
        <w:tabs>
          <w:tab w:val="num" w:pos="2160"/>
        </w:tabs>
        <w:ind w:left="2160" w:hanging="360"/>
      </w:pPr>
      <w:rPr>
        <w:rFonts w:ascii="Wingdings" w:hAnsi="Wingdings" w:hint="default"/>
      </w:rPr>
    </w:lvl>
    <w:lvl w:ilvl="3" w:tplc="2D9628F2" w:tentative="1">
      <w:start w:val="1"/>
      <w:numFmt w:val="bullet"/>
      <w:lvlText w:val=""/>
      <w:lvlJc w:val="left"/>
      <w:pPr>
        <w:tabs>
          <w:tab w:val="num" w:pos="2880"/>
        </w:tabs>
        <w:ind w:left="2880" w:hanging="360"/>
      </w:pPr>
      <w:rPr>
        <w:rFonts w:ascii="Wingdings" w:hAnsi="Wingdings" w:hint="default"/>
      </w:rPr>
    </w:lvl>
    <w:lvl w:ilvl="4" w:tplc="164CE374" w:tentative="1">
      <w:start w:val="1"/>
      <w:numFmt w:val="bullet"/>
      <w:lvlText w:val=""/>
      <w:lvlJc w:val="left"/>
      <w:pPr>
        <w:tabs>
          <w:tab w:val="num" w:pos="3600"/>
        </w:tabs>
        <w:ind w:left="3600" w:hanging="360"/>
      </w:pPr>
      <w:rPr>
        <w:rFonts w:ascii="Wingdings" w:hAnsi="Wingdings" w:hint="default"/>
      </w:rPr>
    </w:lvl>
    <w:lvl w:ilvl="5" w:tplc="63A2CF3A" w:tentative="1">
      <w:start w:val="1"/>
      <w:numFmt w:val="bullet"/>
      <w:lvlText w:val=""/>
      <w:lvlJc w:val="left"/>
      <w:pPr>
        <w:tabs>
          <w:tab w:val="num" w:pos="4320"/>
        </w:tabs>
        <w:ind w:left="4320" w:hanging="360"/>
      </w:pPr>
      <w:rPr>
        <w:rFonts w:ascii="Wingdings" w:hAnsi="Wingdings" w:hint="default"/>
      </w:rPr>
    </w:lvl>
    <w:lvl w:ilvl="6" w:tplc="65A4A99C" w:tentative="1">
      <w:start w:val="1"/>
      <w:numFmt w:val="bullet"/>
      <w:lvlText w:val=""/>
      <w:lvlJc w:val="left"/>
      <w:pPr>
        <w:tabs>
          <w:tab w:val="num" w:pos="5040"/>
        </w:tabs>
        <w:ind w:left="5040" w:hanging="360"/>
      </w:pPr>
      <w:rPr>
        <w:rFonts w:ascii="Wingdings" w:hAnsi="Wingdings" w:hint="default"/>
      </w:rPr>
    </w:lvl>
    <w:lvl w:ilvl="7" w:tplc="7402FB88" w:tentative="1">
      <w:start w:val="1"/>
      <w:numFmt w:val="bullet"/>
      <w:lvlText w:val=""/>
      <w:lvlJc w:val="left"/>
      <w:pPr>
        <w:tabs>
          <w:tab w:val="num" w:pos="5760"/>
        </w:tabs>
        <w:ind w:left="5760" w:hanging="360"/>
      </w:pPr>
      <w:rPr>
        <w:rFonts w:ascii="Wingdings" w:hAnsi="Wingdings" w:hint="default"/>
      </w:rPr>
    </w:lvl>
    <w:lvl w:ilvl="8" w:tplc="3AB0E2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D4845"/>
    <w:multiLevelType w:val="hybridMultilevel"/>
    <w:tmpl w:val="15689028"/>
    <w:lvl w:ilvl="0" w:tplc="04090001">
      <w:start w:val="1"/>
      <w:numFmt w:val="bullet"/>
      <w:pStyle w:val="6"/>
      <w:lvlText w:val=""/>
      <w:lvlJc w:val="left"/>
      <w:pPr>
        <w:tabs>
          <w:tab w:val="num" w:pos="2720"/>
        </w:tabs>
        <w:ind w:left="2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1573E5C"/>
    <w:multiLevelType w:val="hybridMultilevel"/>
    <w:tmpl w:val="0B4472F4"/>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F17CE"/>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A1A7B"/>
    <w:multiLevelType w:val="hybridMultilevel"/>
    <w:tmpl w:val="0B4472F4"/>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82C27"/>
    <w:multiLevelType w:val="hybridMultilevel"/>
    <w:tmpl w:val="2A6E0C62"/>
    <w:lvl w:ilvl="0" w:tplc="596E3B48">
      <w:start w:val="1"/>
      <w:numFmt w:val="bullet"/>
      <w:lvlText w:val=""/>
      <w:lvlJc w:val="left"/>
      <w:pPr>
        <w:tabs>
          <w:tab w:val="num" w:pos="720"/>
        </w:tabs>
        <w:ind w:left="720" w:hanging="360"/>
      </w:pPr>
      <w:rPr>
        <w:rFonts w:ascii="Wingdings" w:hAnsi="Wingdings" w:hint="default"/>
      </w:rPr>
    </w:lvl>
    <w:lvl w:ilvl="1" w:tplc="895E524A" w:tentative="1">
      <w:start w:val="1"/>
      <w:numFmt w:val="bullet"/>
      <w:lvlText w:val=""/>
      <w:lvlJc w:val="left"/>
      <w:pPr>
        <w:tabs>
          <w:tab w:val="num" w:pos="1440"/>
        </w:tabs>
        <w:ind w:left="1440" w:hanging="360"/>
      </w:pPr>
      <w:rPr>
        <w:rFonts w:ascii="Wingdings" w:hAnsi="Wingdings" w:hint="default"/>
      </w:rPr>
    </w:lvl>
    <w:lvl w:ilvl="2" w:tplc="33A011F2" w:tentative="1">
      <w:start w:val="1"/>
      <w:numFmt w:val="bullet"/>
      <w:lvlText w:val=""/>
      <w:lvlJc w:val="left"/>
      <w:pPr>
        <w:tabs>
          <w:tab w:val="num" w:pos="2160"/>
        </w:tabs>
        <w:ind w:left="2160" w:hanging="360"/>
      </w:pPr>
      <w:rPr>
        <w:rFonts w:ascii="Wingdings" w:hAnsi="Wingdings" w:hint="default"/>
      </w:rPr>
    </w:lvl>
    <w:lvl w:ilvl="3" w:tplc="BFCEF83E" w:tentative="1">
      <w:start w:val="1"/>
      <w:numFmt w:val="bullet"/>
      <w:lvlText w:val=""/>
      <w:lvlJc w:val="left"/>
      <w:pPr>
        <w:tabs>
          <w:tab w:val="num" w:pos="2880"/>
        </w:tabs>
        <w:ind w:left="2880" w:hanging="360"/>
      </w:pPr>
      <w:rPr>
        <w:rFonts w:ascii="Wingdings" w:hAnsi="Wingdings" w:hint="default"/>
      </w:rPr>
    </w:lvl>
    <w:lvl w:ilvl="4" w:tplc="F056A8BE" w:tentative="1">
      <w:start w:val="1"/>
      <w:numFmt w:val="bullet"/>
      <w:lvlText w:val=""/>
      <w:lvlJc w:val="left"/>
      <w:pPr>
        <w:tabs>
          <w:tab w:val="num" w:pos="3600"/>
        </w:tabs>
        <w:ind w:left="3600" w:hanging="360"/>
      </w:pPr>
      <w:rPr>
        <w:rFonts w:ascii="Wingdings" w:hAnsi="Wingdings" w:hint="default"/>
      </w:rPr>
    </w:lvl>
    <w:lvl w:ilvl="5" w:tplc="27B80366" w:tentative="1">
      <w:start w:val="1"/>
      <w:numFmt w:val="bullet"/>
      <w:lvlText w:val=""/>
      <w:lvlJc w:val="left"/>
      <w:pPr>
        <w:tabs>
          <w:tab w:val="num" w:pos="4320"/>
        </w:tabs>
        <w:ind w:left="4320" w:hanging="360"/>
      </w:pPr>
      <w:rPr>
        <w:rFonts w:ascii="Wingdings" w:hAnsi="Wingdings" w:hint="default"/>
      </w:rPr>
    </w:lvl>
    <w:lvl w:ilvl="6" w:tplc="E09EA6C4" w:tentative="1">
      <w:start w:val="1"/>
      <w:numFmt w:val="bullet"/>
      <w:lvlText w:val=""/>
      <w:lvlJc w:val="left"/>
      <w:pPr>
        <w:tabs>
          <w:tab w:val="num" w:pos="5040"/>
        </w:tabs>
        <w:ind w:left="5040" w:hanging="360"/>
      </w:pPr>
      <w:rPr>
        <w:rFonts w:ascii="Wingdings" w:hAnsi="Wingdings" w:hint="default"/>
      </w:rPr>
    </w:lvl>
    <w:lvl w:ilvl="7" w:tplc="501E08CC" w:tentative="1">
      <w:start w:val="1"/>
      <w:numFmt w:val="bullet"/>
      <w:lvlText w:val=""/>
      <w:lvlJc w:val="left"/>
      <w:pPr>
        <w:tabs>
          <w:tab w:val="num" w:pos="5760"/>
        </w:tabs>
        <w:ind w:left="5760" w:hanging="360"/>
      </w:pPr>
      <w:rPr>
        <w:rFonts w:ascii="Wingdings" w:hAnsi="Wingdings" w:hint="default"/>
      </w:rPr>
    </w:lvl>
    <w:lvl w:ilvl="8" w:tplc="BDA04C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983FE8"/>
    <w:multiLevelType w:val="hybridMultilevel"/>
    <w:tmpl w:val="15280FE6"/>
    <w:lvl w:ilvl="0" w:tplc="F498EF92">
      <w:start w:val="1"/>
      <w:numFmt w:val="arabicAbjad"/>
      <w:lvlText w:val="%1."/>
      <w:lvlJc w:val="left"/>
      <w:pPr>
        <w:ind w:left="1080" w:hanging="360"/>
      </w:pPr>
      <w:rPr>
        <w:rFonts w:hint="default"/>
      </w:rPr>
    </w:lvl>
    <w:lvl w:ilvl="1" w:tplc="41943C42">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714377"/>
    <w:multiLevelType w:val="hybridMultilevel"/>
    <w:tmpl w:val="D57EDAAA"/>
    <w:lvl w:ilvl="0" w:tplc="0409000F">
      <w:start w:val="1"/>
      <w:numFmt w:val="decimal"/>
      <w:lvlText w:val="%1."/>
      <w:lvlJc w:val="left"/>
      <w:pPr>
        <w:tabs>
          <w:tab w:val="num" w:pos="720"/>
        </w:tabs>
        <w:ind w:left="720" w:hanging="360"/>
      </w:pPr>
      <w:rPr>
        <w:rFonts w:hint="default"/>
      </w:rPr>
    </w:lvl>
    <w:lvl w:ilvl="1" w:tplc="D06EB04E" w:tentative="1">
      <w:start w:val="1"/>
      <w:numFmt w:val="bullet"/>
      <w:lvlText w:val=""/>
      <w:lvlJc w:val="left"/>
      <w:pPr>
        <w:tabs>
          <w:tab w:val="num" w:pos="1440"/>
        </w:tabs>
        <w:ind w:left="1440" w:hanging="360"/>
      </w:pPr>
      <w:rPr>
        <w:rFonts w:ascii="Times New Roman" w:hAnsi="Times New Roman" w:hint="default"/>
      </w:rPr>
    </w:lvl>
    <w:lvl w:ilvl="2" w:tplc="38822700" w:tentative="1">
      <w:start w:val="1"/>
      <w:numFmt w:val="bullet"/>
      <w:lvlText w:val=""/>
      <w:lvlJc w:val="left"/>
      <w:pPr>
        <w:tabs>
          <w:tab w:val="num" w:pos="2160"/>
        </w:tabs>
        <w:ind w:left="2160" w:hanging="360"/>
      </w:pPr>
      <w:rPr>
        <w:rFonts w:ascii="Times New Roman" w:hAnsi="Times New Roman" w:hint="default"/>
      </w:rPr>
    </w:lvl>
    <w:lvl w:ilvl="3" w:tplc="930CD58C" w:tentative="1">
      <w:start w:val="1"/>
      <w:numFmt w:val="bullet"/>
      <w:lvlText w:val=""/>
      <w:lvlJc w:val="left"/>
      <w:pPr>
        <w:tabs>
          <w:tab w:val="num" w:pos="2880"/>
        </w:tabs>
        <w:ind w:left="2880" w:hanging="360"/>
      </w:pPr>
      <w:rPr>
        <w:rFonts w:ascii="Times New Roman" w:hAnsi="Times New Roman" w:hint="default"/>
      </w:rPr>
    </w:lvl>
    <w:lvl w:ilvl="4" w:tplc="199E186A" w:tentative="1">
      <w:start w:val="1"/>
      <w:numFmt w:val="bullet"/>
      <w:lvlText w:val=""/>
      <w:lvlJc w:val="left"/>
      <w:pPr>
        <w:tabs>
          <w:tab w:val="num" w:pos="3600"/>
        </w:tabs>
        <w:ind w:left="3600" w:hanging="360"/>
      </w:pPr>
      <w:rPr>
        <w:rFonts w:ascii="Times New Roman" w:hAnsi="Times New Roman" w:hint="default"/>
      </w:rPr>
    </w:lvl>
    <w:lvl w:ilvl="5" w:tplc="EA848D24" w:tentative="1">
      <w:start w:val="1"/>
      <w:numFmt w:val="bullet"/>
      <w:lvlText w:val=""/>
      <w:lvlJc w:val="left"/>
      <w:pPr>
        <w:tabs>
          <w:tab w:val="num" w:pos="4320"/>
        </w:tabs>
        <w:ind w:left="4320" w:hanging="360"/>
      </w:pPr>
      <w:rPr>
        <w:rFonts w:ascii="Times New Roman" w:hAnsi="Times New Roman" w:hint="default"/>
      </w:rPr>
    </w:lvl>
    <w:lvl w:ilvl="6" w:tplc="2D70AC9E" w:tentative="1">
      <w:start w:val="1"/>
      <w:numFmt w:val="bullet"/>
      <w:lvlText w:val=""/>
      <w:lvlJc w:val="left"/>
      <w:pPr>
        <w:tabs>
          <w:tab w:val="num" w:pos="5040"/>
        </w:tabs>
        <w:ind w:left="5040" w:hanging="360"/>
      </w:pPr>
      <w:rPr>
        <w:rFonts w:ascii="Times New Roman" w:hAnsi="Times New Roman" w:hint="default"/>
      </w:rPr>
    </w:lvl>
    <w:lvl w:ilvl="7" w:tplc="A8FEBFB6" w:tentative="1">
      <w:start w:val="1"/>
      <w:numFmt w:val="bullet"/>
      <w:lvlText w:val=""/>
      <w:lvlJc w:val="left"/>
      <w:pPr>
        <w:tabs>
          <w:tab w:val="num" w:pos="5760"/>
        </w:tabs>
        <w:ind w:left="5760" w:hanging="360"/>
      </w:pPr>
      <w:rPr>
        <w:rFonts w:ascii="Times New Roman" w:hAnsi="Times New Roman" w:hint="default"/>
      </w:rPr>
    </w:lvl>
    <w:lvl w:ilvl="8" w:tplc="358CADE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E85CF6"/>
    <w:multiLevelType w:val="hybridMultilevel"/>
    <w:tmpl w:val="0B4472F4"/>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128ED"/>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056F82"/>
    <w:multiLevelType w:val="hybridMultilevel"/>
    <w:tmpl w:val="28B2B420"/>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75821"/>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EC54AA"/>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C6301"/>
    <w:multiLevelType w:val="singleLevel"/>
    <w:tmpl w:val="FDF8D1CC"/>
    <w:lvl w:ilvl="0">
      <w:start w:val="1"/>
      <w:numFmt w:val="chosung"/>
      <w:pStyle w:val="CharChar"/>
      <w:lvlText w:val=""/>
      <w:lvlJc w:val="center"/>
      <w:pPr>
        <w:tabs>
          <w:tab w:val="num" w:pos="648"/>
        </w:tabs>
        <w:ind w:left="360" w:hanging="72"/>
      </w:pPr>
      <w:rPr>
        <w:rFonts w:ascii="Wingdings" w:hint="default"/>
        <w:sz w:val="30"/>
      </w:rPr>
    </w:lvl>
  </w:abstractNum>
  <w:abstractNum w:abstractNumId="23" w15:restartNumberingAfterBreak="0">
    <w:nsid w:val="3C763976"/>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15:restartNumberingAfterBreak="0">
    <w:nsid w:val="3D20311A"/>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7513B0"/>
    <w:multiLevelType w:val="hybridMultilevel"/>
    <w:tmpl w:val="F9B06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67234"/>
    <w:multiLevelType w:val="hybridMultilevel"/>
    <w:tmpl w:val="6728F910"/>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4186746C"/>
    <w:multiLevelType w:val="hybridMultilevel"/>
    <w:tmpl w:val="5B5EA1FC"/>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D95EFB"/>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76D31"/>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7D2923"/>
    <w:multiLevelType w:val="hybridMultilevel"/>
    <w:tmpl w:val="9AB24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4D3416"/>
    <w:multiLevelType w:val="multilevel"/>
    <w:tmpl w:val="AE6AC6C6"/>
    <w:styleLink w:val="a1"/>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5EC97E7C"/>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F90185"/>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FA2400"/>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8D28F9"/>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325EBD"/>
    <w:multiLevelType w:val="hybridMultilevel"/>
    <w:tmpl w:val="A50C6FE4"/>
    <w:lvl w:ilvl="0" w:tplc="F498EF92">
      <w:start w:val="1"/>
      <w:numFmt w:val="arabicAbjad"/>
      <w:lvlText w:val="%1."/>
      <w:lvlJc w:val="left"/>
      <w:pPr>
        <w:tabs>
          <w:tab w:val="num" w:pos="720"/>
        </w:tabs>
        <w:ind w:left="720" w:hanging="360"/>
      </w:pPr>
      <w:rPr>
        <w:rFonts w:hint="default"/>
      </w:rPr>
    </w:lvl>
    <w:lvl w:ilvl="1" w:tplc="C45A4D44" w:tentative="1">
      <w:start w:val="1"/>
      <w:numFmt w:val="bullet"/>
      <w:lvlText w:val=""/>
      <w:lvlJc w:val="left"/>
      <w:pPr>
        <w:tabs>
          <w:tab w:val="num" w:pos="1440"/>
        </w:tabs>
        <w:ind w:left="1440" w:hanging="360"/>
      </w:pPr>
      <w:rPr>
        <w:rFonts w:ascii="Times New Roman" w:hAnsi="Times New Roman" w:hint="default"/>
      </w:rPr>
    </w:lvl>
    <w:lvl w:ilvl="2" w:tplc="C1CADBEA" w:tentative="1">
      <w:start w:val="1"/>
      <w:numFmt w:val="bullet"/>
      <w:lvlText w:val=""/>
      <w:lvlJc w:val="left"/>
      <w:pPr>
        <w:tabs>
          <w:tab w:val="num" w:pos="2160"/>
        </w:tabs>
        <w:ind w:left="2160" w:hanging="360"/>
      </w:pPr>
      <w:rPr>
        <w:rFonts w:ascii="Times New Roman" w:hAnsi="Times New Roman" w:hint="default"/>
      </w:rPr>
    </w:lvl>
    <w:lvl w:ilvl="3" w:tplc="427CEA4C" w:tentative="1">
      <w:start w:val="1"/>
      <w:numFmt w:val="bullet"/>
      <w:lvlText w:val=""/>
      <w:lvlJc w:val="left"/>
      <w:pPr>
        <w:tabs>
          <w:tab w:val="num" w:pos="2880"/>
        </w:tabs>
        <w:ind w:left="2880" w:hanging="360"/>
      </w:pPr>
      <w:rPr>
        <w:rFonts w:ascii="Times New Roman" w:hAnsi="Times New Roman" w:hint="default"/>
      </w:rPr>
    </w:lvl>
    <w:lvl w:ilvl="4" w:tplc="FD2ACF12" w:tentative="1">
      <w:start w:val="1"/>
      <w:numFmt w:val="bullet"/>
      <w:lvlText w:val=""/>
      <w:lvlJc w:val="left"/>
      <w:pPr>
        <w:tabs>
          <w:tab w:val="num" w:pos="3600"/>
        </w:tabs>
        <w:ind w:left="3600" w:hanging="360"/>
      </w:pPr>
      <w:rPr>
        <w:rFonts w:ascii="Times New Roman" w:hAnsi="Times New Roman" w:hint="default"/>
      </w:rPr>
    </w:lvl>
    <w:lvl w:ilvl="5" w:tplc="613EF686" w:tentative="1">
      <w:start w:val="1"/>
      <w:numFmt w:val="bullet"/>
      <w:lvlText w:val=""/>
      <w:lvlJc w:val="left"/>
      <w:pPr>
        <w:tabs>
          <w:tab w:val="num" w:pos="4320"/>
        </w:tabs>
        <w:ind w:left="4320" w:hanging="360"/>
      </w:pPr>
      <w:rPr>
        <w:rFonts w:ascii="Times New Roman" w:hAnsi="Times New Roman" w:hint="default"/>
      </w:rPr>
    </w:lvl>
    <w:lvl w:ilvl="6" w:tplc="174C0DDC" w:tentative="1">
      <w:start w:val="1"/>
      <w:numFmt w:val="bullet"/>
      <w:lvlText w:val=""/>
      <w:lvlJc w:val="left"/>
      <w:pPr>
        <w:tabs>
          <w:tab w:val="num" w:pos="5040"/>
        </w:tabs>
        <w:ind w:left="5040" w:hanging="360"/>
      </w:pPr>
      <w:rPr>
        <w:rFonts w:ascii="Times New Roman" w:hAnsi="Times New Roman" w:hint="default"/>
      </w:rPr>
    </w:lvl>
    <w:lvl w:ilvl="7" w:tplc="2996B33E" w:tentative="1">
      <w:start w:val="1"/>
      <w:numFmt w:val="bullet"/>
      <w:lvlText w:val=""/>
      <w:lvlJc w:val="left"/>
      <w:pPr>
        <w:tabs>
          <w:tab w:val="num" w:pos="5760"/>
        </w:tabs>
        <w:ind w:left="5760" w:hanging="360"/>
      </w:pPr>
      <w:rPr>
        <w:rFonts w:ascii="Times New Roman" w:hAnsi="Times New Roman" w:hint="default"/>
      </w:rPr>
    </w:lvl>
    <w:lvl w:ilvl="8" w:tplc="EE7A4C6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4F3137B"/>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98282A"/>
    <w:multiLevelType w:val="hybridMultilevel"/>
    <w:tmpl w:val="0B4472F4"/>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DC127D"/>
    <w:multiLevelType w:val="hybridMultilevel"/>
    <w:tmpl w:val="DAB4CFC2"/>
    <w:lvl w:ilvl="0" w:tplc="D960F874">
      <w:start w:val="1"/>
      <w:numFmt w:val="bullet"/>
      <w:lvlText w:val=""/>
      <w:lvlJc w:val="left"/>
      <w:pPr>
        <w:tabs>
          <w:tab w:val="num" w:pos="720"/>
        </w:tabs>
        <w:ind w:left="720" w:hanging="360"/>
      </w:pPr>
      <w:rPr>
        <w:rFonts w:ascii="Wingdings" w:hAnsi="Wingdings" w:hint="default"/>
      </w:rPr>
    </w:lvl>
    <w:lvl w:ilvl="1" w:tplc="3280B81E" w:tentative="1">
      <w:start w:val="1"/>
      <w:numFmt w:val="bullet"/>
      <w:lvlText w:val=""/>
      <w:lvlJc w:val="left"/>
      <w:pPr>
        <w:tabs>
          <w:tab w:val="num" w:pos="1440"/>
        </w:tabs>
        <w:ind w:left="1440" w:hanging="360"/>
      </w:pPr>
      <w:rPr>
        <w:rFonts w:ascii="Wingdings" w:hAnsi="Wingdings" w:hint="default"/>
      </w:rPr>
    </w:lvl>
    <w:lvl w:ilvl="2" w:tplc="E5EE6B90" w:tentative="1">
      <w:start w:val="1"/>
      <w:numFmt w:val="bullet"/>
      <w:lvlText w:val=""/>
      <w:lvlJc w:val="left"/>
      <w:pPr>
        <w:tabs>
          <w:tab w:val="num" w:pos="2160"/>
        </w:tabs>
        <w:ind w:left="2160" w:hanging="360"/>
      </w:pPr>
      <w:rPr>
        <w:rFonts w:ascii="Wingdings" w:hAnsi="Wingdings" w:hint="default"/>
      </w:rPr>
    </w:lvl>
    <w:lvl w:ilvl="3" w:tplc="DFC4F264" w:tentative="1">
      <w:start w:val="1"/>
      <w:numFmt w:val="bullet"/>
      <w:lvlText w:val=""/>
      <w:lvlJc w:val="left"/>
      <w:pPr>
        <w:tabs>
          <w:tab w:val="num" w:pos="2880"/>
        </w:tabs>
        <w:ind w:left="2880" w:hanging="360"/>
      </w:pPr>
      <w:rPr>
        <w:rFonts w:ascii="Wingdings" w:hAnsi="Wingdings" w:hint="default"/>
      </w:rPr>
    </w:lvl>
    <w:lvl w:ilvl="4" w:tplc="962A3C88" w:tentative="1">
      <w:start w:val="1"/>
      <w:numFmt w:val="bullet"/>
      <w:lvlText w:val=""/>
      <w:lvlJc w:val="left"/>
      <w:pPr>
        <w:tabs>
          <w:tab w:val="num" w:pos="3600"/>
        </w:tabs>
        <w:ind w:left="3600" w:hanging="360"/>
      </w:pPr>
      <w:rPr>
        <w:rFonts w:ascii="Wingdings" w:hAnsi="Wingdings" w:hint="default"/>
      </w:rPr>
    </w:lvl>
    <w:lvl w:ilvl="5" w:tplc="78D60D16" w:tentative="1">
      <w:start w:val="1"/>
      <w:numFmt w:val="bullet"/>
      <w:lvlText w:val=""/>
      <w:lvlJc w:val="left"/>
      <w:pPr>
        <w:tabs>
          <w:tab w:val="num" w:pos="4320"/>
        </w:tabs>
        <w:ind w:left="4320" w:hanging="360"/>
      </w:pPr>
      <w:rPr>
        <w:rFonts w:ascii="Wingdings" w:hAnsi="Wingdings" w:hint="default"/>
      </w:rPr>
    </w:lvl>
    <w:lvl w:ilvl="6" w:tplc="4E7EA29E" w:tentative="1">
      <w:start w:val="1"/>
      <w:numFmt w:val="bullet"/>
      <w:lvlText w:val=""/>
      <w:lvlJc w:val="left"/>
      <w:pPr>
        <w:tabs>
          <w:tab w:val="num" w:pos="5040"/>
        </w:tabs>
        <w:ind w:left="5040" w:hanging="360"/>
      </w:pPr>
      <w:rPr>
        <w:rFonts w:ascii="Wingdings" w:hAnsi="Wingdings" w:hint="default"/>
      </w:rPr>
    </w:lvl>
    <w:lvl w:ilvl="7" w:tplc="161A6088" w:tentative="1">
      <w:start w:val="1"/>
      <w:numFmt w:val="bullet"/>
      <w:lvlText w:val=""/>
      <w:lvlJc w:val="left"/>
      <w:pPr>
        <w:tabs>
          <w:tab w:val="num" w:pos="5760"/>
        </w:tabs>
        <w:ind w:left="5760" w:hanging="360"/>
      </w:pPr>
      <w:rPr>
        <w:rFonts w:ascii="Wingdings" w:hAnsi="Wingdings" w:hint="default"/>
      </w:rPr>
    </w:lvl>
    <w:lvl w:ilvl="8" w:tplc="A7B0AB5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F96D91"/>
    <w:multiLevelType w:val="hybridMultilevel"/>
    <w:tmpl w:val="957E8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6B4DAC"/>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E93387"/>
    <w:multiLevelType w:val="hybridMultilevel"/>
    <w:tmpl w:val="DFC41454"/>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692BAC"/>
    <w:multiLevelType w:val="hybridMultilevel"/>
    <w:tmpl w:val="1DEA03FC"/>
    <w:lvl w:ilvl="0" w:tplc="F498EF9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6" w15:restartNumberingAfterBreak="0">
    <w:nsid w:val="77CA4E1F"/>
    <w:multiLevelType w:val="hybridMultilevel"/>
    <w:tmpl w:val="979EF382"/>
    <w:lvl w:ilvl="0" w:tplc="0409000F">
      <w:start w:val="1"/>
      <w:numFmt w:val="decimal"/>
      <w:lvlText w:val="%1."/>
      <w:lvlJc w:val="left"/>
      <w:pPr>
        <w:tabs>
          <w:tab w:val="num" w:pos="720"/>
        </w:tabs>
        <w:ind w:left="720" w:hanging="360"/>
      </w:pPr>
      <w:rPr>
        <w:rFonts w:hint="default"/>
      </w:rPr>
    </w:lvl>
    <w:lvl w:ilvl="1" w:tplc="8480B7BE" w:tentative="1">
      <w:start w:val="1"/>
      <w:numFmt w:val="bullet"/>
      <w:lvlText w:val=""/>
      <w:lvlJc w:val="left"/>
      <w:pPr>
        <w:tabs>
          <w:tab w:val="num" w:pos="1440"/>
        </w:tabs>
        <w:ind w:left="1440" w:hanging="360"/>
      </w:pPr>
      <w:rPr>
        <w:rFonts w:ascii="Wingdings" w:hAnsi="Wingdings" w:hint="default"/>
      </w:rPr>
    </w:lvl>
    <w:lvl w:ilvl="2" w:tplc="70501230" w:tentative="1">
      <w:start w:val="1"/>
      <w:numFmt w:val="bullet"/>
      <w:lvlText w:val=""/>
      <w:lvlJc w:val="left"/>
      <w:pPr>
        <w:tabs>
          <w:tab w:val="num" w:pos="2160"/>
        </w:tabs>
        <w:ind w:left="2160" w:hanging="360"/>
      </w:pPr>
      <w:rPr>
        <w:rFonts w:ascii="Wingdings" w:hAnsi="Wingdings" w:hint="default"/>
      </w:rPr>
    </w:lvl>
    <w:lvl w:ilvl="3" w:tplc="1EA8629C" w:tentative="1">
      <w:start w:val="1"/>
      <w:numFmt w:val="bullet"/>
      <w:lvlText w:val=""/>
      <w:lvlJc w:val="left"/>
      <w:pPr>
        <w:tabs>
          <w:tab w:val="num" w:pos="2880"/>
        </w:tabs>
        <w:ind w:left="2880" w:hanging="360"/>
      </w:pPr>
      <w:rPr>
        <w:rFonts w:ascii="Wingdings" w:hAnsi="Wingdings" w:hint="default"/>
      </w:rPr>
    </w:lvl>
    <w:lvl w:ilvl="4" w:tplc="5A56EE68" w:tentative="1">
      <w:start w:val="1"/>
      <w:numFmt w:val="bullet"/>
      <w:lvlText w:val=""/>
      <w:lvlJc w:val="left"/>
      <w:pPr>
        <w:tabs>
          <w:tab w:val="num" w:pos="3600"/>
        </w:tabs>
        <w:ind w:left="3600" w:hanging="360"/>
      </w:pPr>
      <w:rPr>
        <w:rFonts w:ascii="Wingdings" w:hAnsi="Wingdings" w:hint="default"/>
      </w:rPr>
    </w:lvl>
    <w:lvl w:ilvl="5" w:tplc="AD96D066" w:tentative="1">
      <w:start w:val="1"/>
      <w:numFmt w:val="bullet"/>
      <w:lvlText w:val=""/>
      <w:lvlJc w:val="left"/>
      <w:pPr>
        <w:tabs>
          <w:tab w:val="num" w:pos="4320"/>
        </w:tabs>
        <w:ind w:left="4320" w:hanging="360"/>
      </w:pPr>
      <w:rPr>
        <w:rFonts w:ascii="Wingdings" w:hAnsi="Wingdings" w:hint="default"/>
      </w:rPr>
    </w:lvl>
    <w:lvl w:ilvl="6" w:tplc="619032A4" w:tentative="1">
      <w:start w:val="1"/>
      <w:numFmt w:val="bullet"/>
      <w:lvlText w:val=""/>
      <w:lvlJc w:val="left"/>
      <w:pPr>
        <w:tabs>
          <w:tab w:val="num" w:pos="5040"/>
        </w:tabs>
        <w:ind w:left="5040" w:hanging="360"/>
      </w:pPr>
      <w:rPr>
        <w:rFonts w:ascii="Wingdings" w:hAnsi="Wingdings" w:hint="default"/>
      </w:rPr>
    </w:lvl>
    <w:lvl w:ilvl="7" w:tplc="3DDA1E6A" w:tentative="1">
      <w:start w:val="1"/>
      <w:numFmt w:val="bullet"/>
      <w:lvlText w:val=""/>
      <w:lvlJc w:val="left"/>
      <w:pPr>
        <w:tabs>
          <w:tab w:val="num" w:pos="5760"/>
        </w:tabs>
        <w:ind w:left="5760" w:hanging="360"/>
      </w:pPr>
      <w:rPr>
        <w:rFonts w:ascii="Wingdings" w:hAnsi="Wingdings" w:hint="default"/>
      </w:rPr>
    </w:lvl>
    <w:lvl w:ilvl="8" w:tplc="200A76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E36190"/>
    <w:multiLevelType w:val="hybridMultilevel"/>
    <w:tmpl w:val="0B4472F4"/>
    <w:lvl w:ilvl="0" w:tplc="F498EF92">
      <w:start w:val="1"/>
      <w:numFmt w:val="arabicAbjad"/>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5"/>
  </w:num>
  <w:num w:numId="3">
    <w:abstractNumId w:val="7"/>
  </w:num>
  <w:num w:numId="4">
    <w:abstractNumId w:val="22"/>
  </w:num>
  <w:num w:numId="5">
    <w:abstractNumId w:val="0"/>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4"/>
  </w:num>
  <w:num w:numId="9">
    <w:abstractNumId w:val="40"/>
  </w:num>
  <w:num w:numId="10">
    <w:abstractNumId w:val="14"/>
  </w:num>
  <w:num w:numId="11">
    <w:abstractNumId w:val="31"/>
  </w:num>
  <w:num w:numId="12">
    <w:abstractNumId w:val="3"/>
  </w:num>
  <w:num w:numId="13">
    <w:abstractNumId w:val="43"/>
  </w:num>
  <w:num w:numId="14">
    <w:abstractNumId w:val="19"/>
  </w:num>
  <w:num w:numId="15">
    <w:abstractNumId w:val="9"/>
  </w:num>
  <w:num w:numId="16">
    <w:abstractNumId w:val="15"/>
  </w:num>
  <w:num w:numId="17">
    <w:abstractNumId w:val="28"/>
  </w:num>
  <w:num w:numId="18">
    <w:abstractNumId w:val="46"/>
  </w:num>
  <w:num w:numId="19">
    <w:abstractNumId w:val="37"/>
  </w:num>
  <w:num w:numId="20">
    <w:abstractNumId w:val="2"/>
  </w:num>
  <w:num w:numId="21">
    <w:abstractNumId w:val="16"/>
  </w:num>
  <w:num w:numId="22">
    <w:abstractNumId w:val="44"/>
  </w:num>
  <w:num w:numId="23">
    <w:abstractNumId w:val="6"/>
  </w:num>
  <w:num w:numId="24">
    <w:abstractNumId w:val="1"/>
  </w:num>
  <w:num w:numId="25">
    <w:abstractNumId w:val="27"/>
  </w:num>
  <w:num w:numId="26">
    <w:abstractNumId w:val="26"/>
  </w:num>
  <w:num w:numId="27">
    <w:abstractNumId w:val="39"/>
  </w:num>
  <w:num w:numId="28">
    <w:abstractNumId w:val="17"/>
  </w:num>
  <w:num w:numId="29">
    <w:abstractNumId w:val="11"/>
  </w:num>
  <w:num w:numId="30">
    <w:abstractNumId w:val="13"/>
  </w:num>
  <w:num w:numId="31">
    <w:abstractNumId w:val="18"/>
  </w:num>
  <w:num w:numId="32">
    <w:abstractNumId w:val="33"/>
  </w:num>
  <w:num w:numId="33">
    <w:abstractNumId w:val="20"/>
  </w:num>
  <w:num w:numId="34">
    <w:abstractNumId w:val="21"/>
  </w:num>
  <w:num w:numId="35">
    <w:abstractNumId w:val="42"/>
  </w:num>
  <w:num w:numId="36">
    <w:abstractNumId w:val="34"/>
  </w:num>
  <w:num w:numId="37">
    <w:abstractNumId w:val="30"/>
  </w:num>
  <w:num w:numId="38">
    <w:abstractNumId w:val="23"/>
  </w:num>
  <w:num w:numId="39">
    <w:abstractNumId w:val="35"/>
  </w:num>
  <w:num w:numId="40">
    <w:abstractNumId w:val="47"/>
  </w:num>
  <w:num w:numId="41">
    <w:abstractNumId w:val="38"/>
  </w:num>
  <w:num w:numId="42">
    <w:abstractNumId w:val="8"/>
  </w:num>
  <w:num w:numId="43">
    <w:abstractNumId w:val="41"/>
  </w:num>
  <w:num w:numId="44">
    <w:abstractNumId w:val="10"/>
  </w:num>
  <w:num w:numId="45">
    <w:abstractNumId w:val="29"/>
  </w:num>
  <w:num w:numId="46">
    <w:abstractNumId w:val="12"/>
  </w:num>
  <w:num w:numId="47">
    <w:abstractNumId w:val="25"/>
  </w:num>
  <w:num w:numId="48">
    <w:abstractNumId w:val="36"/>
  </w:num>
  <w:num w:numId="49">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drawingGridHorizontalSpacing w:val="20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433"/>
    <w:rsid w:val="000002BB"/>
    <w:rsid w:val="00002624"/>
    <w:rsid w:val="000031B1"/>
    <w:rsid w:val="000031E7"/>
    <w:rsid w:val="00003259"/>
    <w:rsid w:val="000041AE"/>
    <w:rsid w:val="00004B1C"/>
    <w:rsid w:val="00006F45"/>
    <w:rsid w:val="0000705E"/>
    <w:rsid w:val="000105B1"/>
    <w:rsid w:val="00010645"/>
    <w:rsid w:val="00010984"/>
    <w:rsid w:val="00010C04"/>
    <w:rsid w:val="000113D3"/>
    <w:rsid w:val="0001307C"/>
    <w:rsid w:val="00013850"/>
    <w:rsid w:val="000138D3"/>
    <w:rsid w:val="00013E50"/>
    <w:rsid w:val="0001407C"/>
    <w:rsid w:val="000147FC"/>
    <w:rsid w:val="0001601F"/>
    <w:rsid w:val="00017337"/>
    <w:rsid w:val="00017861"/>
    <w:rsid w:val="00017E1C"/>
    <w:rsid w:val="000212A1"/>
    <w:rsid w:val="00021AB5"/>
    <w:rsid w:val="00022F2D"/>
    <w:rsid w:val="000240EC"/>
    <w:rsid w:val="000246FF"/>
    <w:rsid w:val="00027582"/>
    <w:rsid w:val="0002793F"/>
    <w:rsid w:val="00027983"/>
    <w:rsid w:val="0003012D"/>
    <w:rsid w:val="00031EBB"/>
    <w:rsid w:val="0003383A"/>
    <w:rsid w:val="00033A90"/>
    <w:rsid w:val="0003587B"/>
    <w:rsid w:val="00036268"/>
    <w:rsid w:val="00036ED5"/>
    <w:rsid w:val="00037A0E"/>
    <w:rsid w:val="00037FD5"/>
    <w:rsid w:val="0004023D"/>
    <w:rsid w:val="00040416"/>
    <w:rsid w:val="00042168"/>
    <w:rsid w:val="000429FB"/>
    <w:rsid w:val="000435E9"/>
    <w:rsid w:val="00045C1D"/>
    <w:rsid w:val="0004691E"/>
    <w:rsid w:val="000475AE"/>
    <w:rsid w:val="00050595"/>
    <w:rsid w:val="00050807"/>
    <w:rsid w:val="00050F20"/>
    <w:rsid w:val="000512B3"/>
    <w:rsid w:val="000517B4"/>
    <w:rsid w:val="0005206B"/>
    <w:rsid w:val="000544FF"/>
    <w:rsid w:val="000547E2"/>
    <w:rsid w:val="00054901"/>
    <w:rsid w:val="00056F20"/>
    <w:rsid w:val="00060C74"/>
    <w:rsid w:val="0006111D"/>
    <w:rsid w:val="0006224B"/>
    <w:rsid w:val="000629AE"/>
    <w:rsid w:val="000630B3"/>
    <w:rsid w:val="000646B0"/>
    <w:rsid w:val="00064AAA"/>
    <w:rsid w:val="000657B4"/>
    <w:rsid w:val="000670BC"/>
    <w:rsid w:val="00067767"/>
    <w:rsid w:val="00067BE6"/>
    <w:rsid w:val="00070AA7"/>
    <w:rsid w:val="00070B90"/>
    <w:rsid w:val="00071484"/>
    <w:rsid w:val="00071773"/>
    <w:rsid w:val="000723BB"/>
    <w:rsid w:val="00072801"/>
    <w:rsid w:val="0007375F"/>
    <w:rsid w:val="00073F90"/>
    <w:rsid w:val="000740B0"/>
    <w:rsid w:val="00074846"/>
    <w:rsid w:val="00075101"/>
    <w:rsid w:val="0007566B"/>
    <w:rsid w:val="00076653"/>
    <w:rsid w:val="0007674B"/>
    <w:rsid w:val="00076893"/>
    <w:rsid w:val="00077400"/>
    <w:rsid w:val="0007749D"/>
    <w:rsid w:val="0007785C"/>
    <w:rsid w:val="000821A5"/>
    <w:rsid w:val="00082A73"/>
    <w:rsid w:val="0008305A"/>
    <w:rsid w:val="000837D0"/>
    <w:rsid w:val="00083BCB"/>
    <w:rsid w:val="0008465E"/>
    <w:rsid w:val="00084860"/>
    <w:rsid w:val="00085EE1"/>
    <w:rsid w:val="00086236"/>
    <w:rsid w:val="0008645F"/>
    <w:rsid w:val="0008737A"/>
    <w:rsid w:val="00087A2E"/>
    <w:rsid w:val="00087C9E"/>
    <w:rsid w:val="00090BD8"/>
    <w:rsid w:val="000929D2"/>
    <w:rsid w:val="0009374B"/>
    <w:rsid w:val="00095C60"/>
    <w:rsid w:val="00095E68"/>
    <w:rsid w:val="00097A4B"/>
    <w:rsid w:val="000A0779"/>
    <w:rsid w:val="000A07DE"/>
    <w:rsid w:val="000A09B9"/>
    <w:rsid w:val="000A2A6C"/>
    <w:rsid w:val="000A3150"/>
    <w:rsid w:val="000A56BA"/>
    <w:rsid w:val="000A5995"/>
    <w:rsid w:val="000A5BFA"/>
    <w:rsid w:val="000A7B98"/>
    <w:rsid w:val="000B32B0"/>
    <w:rsid w:val="000B586D"/>
    <w:rsid w:val="000B5E77"/>
    <w:rsid w:val="000B64CC"/>
    <w:rsid w:val="000B6BFD"/>
    <w:rsid w:val="000B7797"/>
    <w:rsid w:val="000B7D51"/>
    <w:rsid w:val="000B7D94"/>
    <w:rsid w:val="000C0479"/>
    <w:rsid w:val="000C101A"/>
    <w:rsid w:val="000C15B0"/>
    <w:rsid w:val="000C1D49"/>
    <w:rsid w:val="000C286B"/>
    <w:rsid w:val="000C4183"/>
    <w:rsid w:val="000C4DE5"/>
    <w:rsid w:val="000C54B6"/>
    <w:rsid w:val="000C5790"/>
    <w:rsid w:val="000C5BBB"/>
    <w:rsid w:val="000C69F1"/>
    <w:rsid w:val="000C7539"/>
    <w:rsid w:val="000D0EA2"/>
    <w:rsid w:val="000D256E"/>
    <w:rsid w:val="000D288D"/>
    <w:rsid w:val="000D2F20"/>
    <w:rsid w:val="000D38B0"/>
    <w:rsid w:val="000D3919"/>
    <w:rsid w:val="000D4491"/>
    <w:rsid w:val="000D4FCA"/>
    <w:rsid w:val="000D552A"/>
    <w:rsid w:val="000D5EB1"/>
    <w:rsid w:val="000D6161"/>
    <w:rsid w:val="000D6179"/>
    <w:rsid w:val="000D6B26"/>
    <w:rsid w:val="000D77BC"/>
    <w:rsid w:val="000E04D1"/>
    <w:rsid w:val="000E0C01"/>
    <w:rsid w:val="000E1173"/>
    <w:rsid w:val="000E2A48"/>
    <w:rsid w:val="000E2DED"/>
    <w:rsid w:val="000E328A"/>
    <w:rsid w:val="000E3EB4"/>
    <w:rsid w:val="000E5CC5"/>
    <w:rsid w:val="000E63DF"/>
    <w:rsid w:val="000E680E"/>
    <w:rsid w:val="000E6F4C"/>
    <w:rsid w:val="000E7127"/>
    <w:rsid w:val="000E72CC"/>
    <w:rsid w:val="000F00F9"/>
    <w:rsid w:val="000F01CE"/>
    <w:rsid w:val="000F1064"/>
    <w:rsid w:val="000F1619"/>
    <w:rsid w:val="000F2DDA"/>
    <w:rsid w:val="000F336F"/>
    <w:rsid w:val="000F35EE"/>
    <w:rsid w:val="000F3E0B"/>
    <w:rsid w:val="000F5014"/>
    <w:rsid w:val="000F5139"/>
    <w:rsid w:val="000F646B"/>
    <w:rsid w:val="000F78B1"/>
    <w:rsid w:val="000F7BEB"/>
    <w:rsid w:val="000F7C33"/>
    <w:rsid w:val="00100A3F"/>
    <w:rsid w:val="001013BA"/>
    <w:rsid w:val="00102544"/>
    <w:rsid w:val="00104AFC"/>
    <w:rsid w:val="00105043"/>
    <w:rsid w:val="00106072"/>
    <w:rsid w:val="00107EED"/>
    <w:rsid w:val="00110CCF"/>
    <w:rsid w:val="001112B7"/>
    <w:rsid w:val="00111FEC"/>
    <w:rsid w:val="00113673"/>
    <w:rsid w:val="001136E1"/>
    <w:rsid w:val="00114103"/>
    <w:rsid w:val="001142EB"/>
    <w:rsid w:val="001162CF"/>
    <w:rsid w:val="00117813"/>
    <w:rsid w:val="00120CF5"/>
    <w:rsid w:val="00120EF4"/>
    <w:rsid w:val="001211E0"/>
    <w:rsid w:val="001235F6"/>
    <w:rsid w:val="00123BCB"/>
    <w:rsid w:val="00123DC1"/>
    <w:rsid w:val="0012526C"/>
    <w:rsid w:val="00126C47"/>
    <w:rsid w:val="00127079"/>
    <w:rsid w:val="00130C7B"/>
    <w:rsid w:val="00130EE0"/>
    <w:rsid w:val="001317C3"/>
    <w:rsid w:val="00132A6B"/>
    <w:rsid w:val="001337CC"/>
    <w:rsid w:val="00135EF6"/>
    <w:rsid w:val="0013702D"/>
    <w:rsid w:val="00137F54"/>
    <w:rsid w:val="001408A1"/>
    <w:rsid w:val="00141BAA"/>
    <w:rsid w:val="00141D83"/>
    <w:rsid w:val="00142BA3"/>
    <w:rsid w:val="001433CF"/>
    <w:rsid w:val="00143762"/>
    <w:rsid w:val="00143CC9"/>
    <w:rsid w:val="00143CD6"/>
    <w:rsid w:val="00144ED8"/>
    <w:rsid w:val="0014544C"/>
    <w:rsid w:val="001457D9"/>
    <w:rsid w:val="00145E66"/>
    <w:rsid w:val="00145EBD"/>
    <w:rsid w:val="0014678E"/>
    <w:rsid w:val="00146F66"/>
    <w:rsid w:val="0014704A"/>
    <w:rsid w:val="001505D6"/>
    <w:rsid w:val="00151596"/>
    <w:rsid w:val="0015172C"/>
    <w:rsid w:val="001525D1"/>
    <w:rsid w:val="00152E8D"/>
    <w:rsid w:val="00152F2B"/>
    <w:rsid w:val="00153412"/>
    <w:rsid w:val="00157555"/>
    <w:rsid w:val="001576D1"/>
    <w:rsid w:val="0016071B"/>
    <w:rsid w:val="00160F4B"/>
    <w:rsid w:val="00161B4D"/>
    <w:rsid w:val="00162837"/>
    <w:rsid w:val="00162DAA"/>
    <w:rsid w:val="00162DD6"/>
    <w:rsid w:val="001639D5"/>
    <w:rsid w:val="0016471B"/>
    <w:rsid w:val="0016566E"/>
    <w:rsid w:val="00165A79"/>
    <w:rsid w:val="00166563"/>
    <w:rsid w:val="00170626"/>
    <w:rsid w:val="001719BF"/>
    <w:rsid w:val="00172605"/>
    <w:rsid w:val="001745E9"/>
    <w:rsid w:val="00174B27"/>
    <w:rsid w:val="00175D76"/>
    <w:rsid w:val="00176C44"/>
    <w:rsid w:val="001777BF"/>
    <w:rsid w:val="00177991"/>
    <w:rsid w:val="0018059B"/>
    <w:rsid w:val="001806C4"/>
    <w:rsid w:val="00180E6B"/>
    <w:rsid w:val="00181F00"/>
    <w:rsid w:val="00182BD0"/>
    <w:rsid w:val="00183B3F"/>
    <w:rsid w:val="001851B5"/>
    <w:rsid w:val="00190F0B"/>
    <w:rsid w:val="001910EE"/>
    <w:rsid w:val="00191AC8"/>
    <w:rsid w:val="0019204A"/>
    <w:rsid w:val="001927E4"/>
    <w:rsid w:val="00194610"/>
    <w:rsid w:val="0019650B"/>
    <w:rsid w:val="001969E2"/>
    <w:rsid w:val="00196B93"/>
    <w:rsid w:val="00196C39"/>
    <w:rsid w:val="00197FE6"/>
    <w:rsid w:val="001A0473"/>
    <w:rsid w:val="001A10C8"/>
    <w:rsid w:val="001A39F0"/>
    <w:rsid w:val="001A4A42"/>
    <w:rsid w:val="001A5B1D"/>
    <w:rsid w:val="001A5E12"/>
    <w:rsid w:val="001A779B"/>
    <w:rsid w:val="001A787D"/>
    <w:rsid w:val="001A78AD"/>
    <w:rsid w:val="001A7926"/>
    <w:rsid w:val="001B0012"/>
    <w:rsid w:val="001B13AC"/>
    <w:rsid w:val="001B1D8D"/>
    <w:rsid w:val="001B396F"/>
    <w:rsid w:val="001B4847"/>
    <w:rsid w:val="001C03ED"/>
    <w:rsid w:val="001C1056"/>
    <w:rsid w:val="001C1D86"/>
    <w:rsid w:val="001C2B81"/>
    <w:rsid w:val="001C3BAB"/>
    <w:rsid w:val="001C54CE"/>
    <w:rsid w:val="001D07EE"/>
    <w:rsid w:val="001D2D16"/>
    <w:rsid w:val="001D4415"/>
    <w:rsid w:val="001D4BEA"/>
    <w:rsid w:val="001D51D1"/>
    <w:rsid w:val="001D546C"/>
    <w:rsid w:val="001D60B3"/>
    <w:rsid w:val="001D6420"/>
    <w:rsid w:val="001D67CE"/>
    <w:rsid w:val="001D6806"/>
    <w:rsid w:val="001D7D69"/>
    <w:rsid w:val="001E0411"/>
    <w:rsid w:val="001E0E40"/>
    <w:rsid w:val="001E1205"/>
    <w:rsid w:val="001E12AD"/>
    <w:rsid w:val="001E1CF6"/>
    <w:rsid w:val="001E2B2A"/>
    <w:rsid w:val="001E2EDA"/>
    <w:rsid w:val="001E2FFF"/>
    <w:rsid w:val="001E3150"/>
    <w:rsid w:val="001E4372"/>
    <w:rsid w:val="001E5656"/>
    <w:rsid w:val="001E7721"/>
    <w:rsid w:val="001F1CDC"/>
    <w:rsid w:val="001F245A"/>
    <w:rsid w:val="001F2582"/>
    <w:rsid w:val="001F2B08"/>
    <w:rsid w:val="001F2B0C"/>
    <w:rsid w:val="001F3161"/>
    <w:rsid w:val="001F4D52"/>
    <w:rsid w:val="001F5834"/>
    <w:rsid w:val="001F6224"/>
    <w:rsid w:val="001F780F"/>
    <w:rsid w:val="0020093A"/>
    <w:rsid w:val="00200B78"/>
    <w:rsid w:val="00200EAF"/>
    <w:rsid w:val="0020162C"/>
    <w:rsid w:val="00202086"/>
    <w:rsid w:val="00202935"/>
    <w:rsid w:val="0020310C"/>
    <w:rsid w:val="0020322E"/>
    <w:rsid w:val="00204159"/>
    <w:rsid w:val="00205370"/>
    <w:rsid w:val="00205830"/>
    <w:rsid w:val="00206BC5"/>
    <w:rsid w:val="00207857"/>
    <w:rsid w:val="00207DB2"/>
    <w:rsid w:val="00210FB0"/>
    <w:rsid w:val="00212665"/>
    <w:rsid w:val="00213491"/>
    <w:rsid w:val="00213AF6"/>
    <w:rsid w:val="002144E8"/>
    <w:rsid w:val="00214B65"/>
    <w:rsid w:val="00215166"/>
    <w:rsid w:val="0021567B"/>
    <w:rsid w:val="00215E00"/>
    <w:rsid w:val="0021611C"/>
    <w:rsid w:val="00216365"/>
    <w:rsid w:val="00217EA0"/>
    <w:rsid w:val="00220C13"/>
    <w:rsid w:val="0022149B"/>
    <w:rsid w:val="0022170D"/>
    <w:rsid w:val="0022194E"/>
    <w:rsid w:val="00222B26"/>
    <w:rsid w:val="00224861"/>
    <w:rsid w:val="00224AF3"/>
    <w:rsid w:val="00224E7A"/>
    <w:rsid w:val="00224ED4"/>
    <w:rsid w:val="00224FE3"/>
    <w:rsid w:val="002258AE"/>
    <w:rsid w:val="00226837"/>
    <w:rsid w:val="00226F27"/>
    <w:rsid w:val="0022782A"/>
    <w:rsid w:val="002300B3"/>
    <w:rsid w:val="0023077F"/>
    <w:rsid w:val="00231BD3"/>
    <w:rsid w:val="002331A4"/>
    <w:rsid w:val="0023444A"/>
    <w:rsid w:val="002347DB"/>
    <w:rsid w:val="00234DA9"/>
    <w:rsid w:val="00235A15"/>
    <w:rsid w:val="0023644D"/>
    <w:rsid w:val="00236895"/>
    <w:rsid w:val="00236B51"/>
    <w:rsid w:val="00237F05"/>
    <w:rsid w:val="00240596"/>
    <w:rsid w:val="00241B36"/>
    <w:rsid w:val="00241D1E"/>
    <w:rsid w:val="00243711"/>
    <w:rsid w:val="002439CF"/>
    <w:rsid w:val="002461C8"/>
    <w:rsid w:val="002468E9"/>
    <w:rsid w:val="00246EF6"/>
    <w:rsid w:val="002476F7"/>
    <w:rsid w:val="0025098B"/>
    <w:rsid w:val="00250CFD"/>
    <w:rsid w:val="00254346"/>
    <w:rsid w:val="00254F74"/>
    <w:rsid w:val="0025614B"/>
    <w:rsid w:val="002561A8"/>
    <w:rsid w:val="002569FA"/>
    <w:rsid w:val="00256D12"/>
    <w:rsid w:val="00257951"/>
    <w:rsid w:val="00257B94"/>
    <w:rsid w:val="00260AF1"/>
    <w:rsid w:val="002638A6"/>
    <w:rsid w:val="00263AAC"/>
    <w:rsid w:val="002641EF"/>
    <w:rsid w:val="002646BE"/>
    <w:rsid w:val="0026503C"/>
    <w:rsid w:val="00265057"/>
    <w:rsid w:val="00265180"/>
    <w:rsid w:val="00270876"/>
    <w:rsid w:val="00270D17"/>
    <w:rsid w:val="002713E9"/>
    <w:rsid w:val="002715D2"/>
    <w:rsid w:val="00276A62"/>
    <w:rsid w:val="00277AE5"/>
    <w:rsid w:val="00280080"/>
    <w:rsid w:val="00281100"/>
    <w:rsid w:val="002817EF"/>
    <w:rsid w:val="00281A14"/>
    <w:rsid w:val="00284A62"/>
    <w:rsid w:val="002859EF"/>
    <w:rsid w:val="00286B1F"/>
    <w:rsid w:val="00287FA4"/>
    <w:rsid w:val="00291009"/>
    <w:rsid w:val="00292571"/>
    <w:rsid w:val="00292CC1"/>
    <w:rsid w:val="002932AE"/>
    <w:rsid w:val="002932B2"/>
    <w:rsid w:val="0029378D"/>
    <w:rsid w:val="0029489B"/>
    <w:rsid w:val="002949B6"/>
    <w:rsid w:val="00294AD6"/>
    <w:rsid w:val="00295100"/>
    <w:rsid w:val="0029655F"/>
    <w:rsid w:val="0029656D"/>
    <w:rsid w:val="0029711E"/>
    <w:rsid w:val="002A0709"/>
    <w:rsid w:val="002A0738"/>
    <w:rsid w:val="002A07A6"/>
    <w:rsid w:val="002A0FA4"/>
    <w:rsid w:val="002A2E9E"/>
    <w:rsid w:val="002A6DF9"/>
    <w:rsid w:val="002B030F"/>
    <w:rsid w:val="002B27EE"/>
    <w:rsid w:val="002B3F60"/>
    <w:rsid w:val="002B41CE"/>
    <w:rsid w:val="002B51D2"/>
    <w:rsid w:val="002C00B9"/>
    <w:rsid w:val="002C0810"/>
    <w:rsid w:val="002C0C0E"/>
    <w:rsid w:val="002C0DD9"/>
    <w:rsid w:val="002C1587"/>
    <w:rsid w:val="002C3A1E"/>
    <w:rsid w:val="002C42E3"/>
    <w:rsid w:val="002C4FB2"/>
    <w:rsid w:val="002C5333"/>
    <w:rsid w:val="002C569C"/>
    <w:rsid w:val="002C7412"/>
    <w:rsid w:val="002D07B5"/>
    <w:rsid w:val="002D1949"/>
    <w:rsid w:val="002D203B"/>
    <w:rsid w:val="002D20FA"/>
    <w:rsid w:val="002D2301"/>
    <w:rsid w:val="002D27CB"/>
    <w:rsid w:val="002D3B41"/>
    <w:rsid w:val="002D3FF4"/>
    <w:rsid w:val="002D4946"/>
    <w:rsid w:val="002D5B06"/>
    <w:rsid w:val="002D5B0B"/>
    <w:rsid w:val="002D5CCE"/>
    <w:rsid w:val="002D7398"/>
    <w:rsid w:val="002D7B89"/>
    <w:rsid w:val="002E0F2D"/>
    <w:rsid w:val="002E1600"/>
    <w:rsid w:val="002E1B83"/>
    <w:rsid w:val="002E21D4"/>
    <w:rsid w:val="002E2811"/>
    <w:rsid w:val="002E30C0"/>
    <w:rsid w:val="002E342B"/>
    <w:rsid w:val="002E3C66"/>
    <w:rsid w:val="002E4251"/>
    <w:rsid w:val="002E5E4D"/>
    <w:rsid w:val="002E63A7"/>
    <w:rsid w:val="002E72F9"/>
    <w:rsid w:val="002F04F3"/>
    <w:rsid w:val="002F1B6E"/>
    <w:rsid w:val="002F1E4A"/>
    <w:rsid w:val="002F26E1"/>
    <w:rsid w:val="002F34AC"/>
    <w:rsid w:val="002F34C1"/>
    <w:rsid w:val="002F4FD9"/>
    <w:rsid w:val="002F5329"/>
    <w:rsid w:val="002F5B18"/>
    <w:rsid w:val="0030075B"/>
    <w:rsid w:val="00300F4D"/>
    <w:rsid w:val="0030129C"/>
    <w:rsid w:val="00301BEE"/>
    <w:rsid w:val="00303088"/>
    <w:rsid w:val="003034F2"/>
    <w:rsid w:val="00303BBF"/>
    <w:rsid w:val="00304224"/>
    <w:rsid w:val="00305343"/>
    <w:rsid w:val="003064A2"/>
    <w:rsid w:val="003074DF"/>
    <w:rsid w:val="00311DB7"/>
    <w:rsid w:val="00312699"/>
    <w:rsid w:val="00312B31"/>
    <w:rsid w:val="00314E2C"/>
    <w:rsid w:val="00316738"/>
    <w:rsid w:val="00316CF0"/>
    <w:rsid w:val="00320130"/>
    <w:rsid w:val="00320349"/>
    <w:rsid w:val="00320707"/>
    <w:rsid w:val="0032375C"/>
    <w:rsid w:val="00325238"/>
    <w:rsid w:val="003258C8"/>
    <w:rsid w:val="00325C1F"/>
    <w:rsid w:val="003275B5"/>
    <w:rsid w:val="00327660"/>
    <w:rsid w:val="00330678"/>
    <w:rsid w:val="0033091B"/>
    <w:rsid w:val="00331612"/>
    <w:rsid w:val="003319A9"/>
    <w:rsid w:val="00333860"/>
    <w:rsid w:val="00333C1B"/>
    <w:rsid w:val="00334987"/>
    <w:rsid w:val="00336EA3"/>
    <w:rsid w:val="003372B7"/>
    <w:rsid w:val="0033768B"/>
    <w:rsid w:val="00337848"/>
    <w:rsid w:val="00337FEC"/>
    <w:rsid w:val="0034042E"/>
    <w:rsid w:val="00342491"/>
    <w:rsid w:val="0034366B"/>
    <w:rsid w:val="0034451D"/>
    <w:rsid w:val="00344605"/>
    <w:rsid w:val="00345A06"/>
    <w:rsid w:val="0034662A"/>
    <w:rsid w:val="00346734"/>
    <w:rsid w:val="00350040"/>
    <w:rsid w:val="00350279"/>
    <w:rsid w:val="00351913"/>
    <w:rsid w:val="00354626"/>
    <w:rsid w:val="00354960"/>
    <w:rsid w:val="00354D89"/>
    <w:rsid w:val="003556C9"/>
    <w:rsid w:val="00356EC2"/>
    <w:rsid w:val="00357465"/>
    <w:rsid w:val="00357CA6"/>
    <w:rsid w:val="00360882"/>
    <w:rsid w:val="00361F00"/>
    <w:rsid w:val="00363155"/>
    <w:rsid w:val="0036582E"/>
    <w:rsid w:val="003661F8"/>
    <w:rsid w:val="003665FD"/>
    <w:rsid w:val="00371F0B"/>
    <w:rsid w:val="00372B37"/>
    <w:rsid w:val="00375C9D"/>
    <w:rsid w:val="0038045A"/>
    <w:rsid w:val="00383C48"/>
    <w:rsid w:val="00383EF6"/>
    <w:rsid w:val="00384E13"/>
    <w:rsid w:val="003856D1"/>
    <w:rsid w:val="00385A48"/>
    <w:rsid w:val="00386086"/>
    <w:rsid w:val="003871AF"/>
    <w:rsid w:val="0038754C"/>
    <w:rsid w:val="0038787E"/>
    <w:rsid w:val="00387B7C"/>
    <w:rsid w:val="00387DE5"/>
    <w:rsid w:val="00390191"/>
    <w:rsid w:val="0039041F"/>
    <w:rsid w:val="003916D8"/>
    <w:rsid w:val="0039188B"/>
    <w:rsid w:val="003919FB"/>
    <w:rsid w:val="00392B3D"/>
    <w:rsid w:val="00393C8B"/>
    <w:rsid w:val="00394407"/>
    <w:rsid w:val="00394719"/>
    <w:rsid w:val="00394EAE"/>
    <w:rsid w:val="0039626E"/>
    <w:rsid w:val="003A016C"/>
    <w:rsid w:val="003A04A8"/>
    <w:rsid w:val="003A4D28"/>
    <w:rsid w:val="003A4EF0"/>
    <w:rsid w:val="003A6136"/>
    <w:rsid w:val="003B0457"/>
    <w:rsid w:val="003B1A64"/>
    <w:rsid w:val="003B2707"/>
    <w:rsid w:val="003B2745"/>
    <w:rsid w:val="003B2B18"/>
    <w:rsid w:val="003B3276"/>
    <w:rsid w:val="003B3337"/>
    <w:rsid w:val="003B3635"/>
    <w:rsid w:val="003B3B6F"/>
    <w:rsid w:val="003B5D23"/>
    <w:rsid w:val="003B739F"/>
    <w:rsid w:val="003B7997"/>
    <w:rsid w:val="003C020B"/>
    <w:rsid w:val="003C1A20"/>
    <w:rsid w:val="003C2960"/>
    <w:rsid w:val="003C2A65"/>
    <w:rsid w:val="003C5350"/>
    <w:rsid w:val="003D07A6"/>
    <w:rsid w:val="003D26D8"/>
    <w:rsid w:val="003D27C3"/>
    <w:rsid w:val="003D3602"/>
    <w:rsid w:val="003D5D17"/>
    <w:rsid w:val="003D6344"/>
    <w:rsid w:val="003D6C07"/>
    <w:rsid w:val="003D6E8A"/>
    <w:rsid w:val="003D7253"/>
    <w:rsid w:val="003D75DF"/>
    <w:rsid w:val="003E1070"/>
    <w:rsid w:val="003E10D7"/>
    <w:rsid w:val="003E1A7E"/>
    <w:rsid w:val="003E20D1"/>
    <w:rsid w:val="003E27B6"/>
    <w:rsid w:val="003E2C84"/>
    <w:rsid w:val="003E3D00"/>
    <w:rsid w:val="003E4D68"/>
    <w:rsid w:val="003E5028"/>
    <w:rsid w:val="003E50FA"/>
    <w:rsid w:val="003E6A9F"/>
    <w:rsid w:val="003E7282"/>
    <w:rsid w:val="003F0772"/>
    <w:rsid w:val="003F1ACD"/>
    <w:rsid w:val="003F3106"/>
    <w:rsid w:val="003F3A9C"/>
    <w:rsid w:val="003F4413"/>
    <w:rsid w:val="003F55A7"/>
    <w:rsid w:val="003F70B5"/>
    <w:rsid w:val="003F779D"/>
    <w:rsid w:val="00400A77"/>
    <w:rsid w:val="004011F6"/>
    <w:rsid w:val="00403932"/>
    <w:rsid w:val="00403F15"/>
    <w:rsid w:val="00404AD8"/>
    <w:rsid w:val="00404C08"/>
    <w:rsid w:val="0040513C"/>
    <w:rsid w:val="00405A7D"/>
    <w:rsid w:val="00405EC0"/>
    <w:rsid w:val="00406303"/>
    <w:rsid w:val="00410F50"/>
    <w:rsid w:val="00412580"/>
    <w:rsid w:val="004141D9"/>
    <w:rsid w:val="00414F7B"/>
    <w:rsid w:val="00416DB8"/>
    <w:rsid w:val="00416E46"/>
    <w:rsid w:val="00417143"/>
    <w:rsid w:val="004179D0"/>
    <w:rsid w:val="00420321"/>
    <w:rsid w:val="00420D5E"/>
    <w:rsid w:val="004212B1"/>
    <w:rsid w:val="00422234"/>
    <w:rsid w:val="00422804"/>
    <w:rsid w:val="00422852"/>
    <w:rsid w:val="004234ED"/>
    <w:rsid w:val="00423AEF"/>
    <w:rsid w:val="00424AFF"/>
    <w:rsid w:val="00424F38"/>
    <w:rsid w:val="00425567"/>
    <w:rsid w:val="00425CBE"/>
    <w:rsid w:val="00426636"/>
    <w:rsid w:val="0042726F"/>
    <w:rsid w:val="0042756D"/>
    <w:rsid w:val="00427638"/>
    <w:rsid w:val="0042778D"/>
    <w:rsid w:val="004278F2"/>
    <w:rsid w:val="00427BA4"/>
    <w:rsid w:val="00430173"/>
    <w:rsid w:val="00430FB8"/>
    <w:rsid w:val="00431DE5"/>
    <w:rsid w:val="004325D6"/>
    <w:rsid w:val="00433343"/>
    <w:rsid w:val="00433DA3"/>
    <w:rsid w:val="0043498C"/>
    <w:rsid w:val="00434EB0"/>
    <w:rsid w:val="004358AF"/>
    <w:rsid w:val="00435C5E"/>
    <w:rsid w:val="00436D06"/>
    <w:rsid w:val="00436DFE"/>
    <w:rsid w:val="004408D4"/>
    <w:rsid w:val="00440B3F"/>
    <w:rsid w:val="0044129D"/>
    <w:rsid w:val="004412A5"/>
    <w:rsid w:val="00441845"/>
    <w:rsid w:val="00442581"/>
    <w:rsid w:val="00443733"/>
    <w:rsid w:val="0044405F"/>
    <w:rsid w:val="00444523"/>
    <w:rsid w:val="00447421"/>
    <w:rsid w:val="004479A7"/>
    <w:rsid w:val="00447A23"/>
    <w:rsid w:val="0045035D"/>
    <w:rsid w:val="00450E56"/>
    <w:rsid w:val="0045390F"/>
    <w:rsid w:val="00454E4B"/>
    <w:rsid w:val="00454E6F"/>
    <w:rsid w:val="00454F68"/>
    <w:rsid w:val="004553FE"/>
    <w:rsid w:val="004554F3"/>
    <w:rsid w:val="00455EA5"/>
    <w:rsid w:val="00461227"/>
    <w:rsid w:val="00462888"/>
    <w:rsid w:val="00462EF7"/>
    <w:rsid w:val="004641F7"/>
    <w:rsid w:val="00465229"/>
    <w:rsid w:val="00465475"/>
    <w:rsid w:val="00465837"/>
    <w:rsid w:val="0046600D"/>
    <w:rsid w:val="00466020"/>
    <w:rsid w:val="0047093B"/>
    <w:rsid w:val="0047112C"/>
    <w:rsid w:val="004717BD"/>
    <w:rsid w:val="00471D1B"/>
    <w:rsid w:val="00472680"/>
    <w:rsid w:val="00473E3E"/>
    <w:rsid w:val="0047574B"/>
    <w:rsid w:val="00475816"/>
    <w:rsid w:val="0047664A"/>
    <w:rsid w:val="00476736"/>
    <w:rsid w:val="0047735D"/>
    <w:rsid w:val="00477B28"/>
    <w:rsid w:val="00477E2A"/>
    <w:rsid w:val="00480276"/>
    <w:rsid w:val="0048038E"/>
    <w:rsid w:val="004803F2"/>
    <w:rsid w:val="004814A0"/>
    <w:rsid w:val="0048175E"/>
    <w:rsid w:val="0048192C"/>
    <w:rsid w:val="00482089"/>
    <w:rsid w:val="00482D51"/>
    <w:rsid w:val="0048694B"/>
    <w:rsid w:val="00490D0D"/>
    <w:rsid w:val="0049108B"/>
    <w:rsid w:val="00491CBA"/>
    <w:rsid w:val="0049317F"/>
    <w:rsid w:val="00493A7D"/>
    <w:rsid w:val="00493DCF"/>
    <w:rsid w:val="00493FC6"/>
    <w:rsid w:val="004940E5"/>
    <w:rsid w:val="00494501"/>
    <w:rsid w:val="00494F64"/>
    <w:rsid w:val="00496AFC"/>
    <w:rsid w:val="0049786B"/>
    <w:rsid w:val="004A0152"/>
    <w:rsid w:val="004A154A"/>
    <w:rsid w:val="004A28E0"/>
    <w:rsid w:val="004A29A4"/>
    <w:rsid w:val="004A3032"/>
    <w:rsid w:val="004A40E6"/>
    <w:rsid w:val="004A440E"/>
    <w:rsid w:val="004A50BC"/>
    <w:rsid w:val="004A591E"/>
    <w:rsid w:val="004A7730"/>
    <w:rsid w:val="004A7964"/>
    <w:rsid w:val="004B020F"/>
    <w:rsid w:val="004B0B5B"/>
    <w:rsid w:val="004B2085"/>
    <w:rsid w:val="004B211A"/>
    <w:rsid w:val="004B21DB"/>
    <w:rsid w:val="004B2ACD"/>
    <w:rsid w:val="004B2CA3"/>
    <w:rsid w:val="004B2F98"/>
    <w:rsid w:val="004B5E82"/>
    <w:rsid w:val="004B5EB8"/>
    <w:rsid w:val="004B6573"/>
    <w:rsid w:val="004B68D4"/>
    <w:rsid w:val="004B7B68"/>
    <w:rsid w:val="004C0AEB"/>
    <w:rsid w:val="004C1118"/>
    <w:rsid w:val="004C155B"/>
    <w:rsid w:val="004C2D18"/>
    <w:rsid w:val="004C37CE"/>
    <w:rsid w:val="004C40ED"/>
    <w:rsid w:val="004C46DC"/>
    <w:rsid w:val="004C56A5"/>
    <w:rsid w:val="004C629C"/>
    <w:rsid w:val="004C7444"/>
    <w:rsid w:val="004D0111"/>
    <w:rsid w:val="004D0378"/>
    <w:rsid w:val="004D26D9"/>
    <w:rsid w:val="004D362F"/>
    <w:rsid w:val="004D416C"/>
    <w:rsid w:val="004D4249"/>
    <w:rsid w:val="004D50C8"/>
    <w:rsid w:val="004D51F8"/>
    <w:rsid w:val="004D5414"/>
    <w:rsid w:val="004D5C08"/>
    <w:rsid w:val="004D5D22"/>
    <w:rsid w:val="004D6356"/>
    <w:rsid w:val="004D6743"/>
    <w:rsid w:val="004D7513"/>
    <w:rsid w:val="004D77F6"/>
    <w:rsid w:val="004E2C3B"/>
    <w:rsid w:val="004E3858"/>
    <w:rsid w:val="004E3D8B"/>
    <w:rsid w:val="004E4146"/>
    <w:rsid w:val="004E498F"/>
    <w:rsid w:val="004E4E02"/>
    <w:rsid w:val="004E6131"/>
    <w:rsid w:val="004E6455"/>
    <w:rsid w:val="004E70D2"/>
    <w:rsid w:val="004E7C14"/>
    <w:rsid w:val="004F1353"/>
    <w:rsid w:val="004F412F"/>
    <w:rsid w:val="004F4652"/>
    <w:rsid w:val="004F4C4C"/>
    <w:rsid w:val="004F5371"/>
    <w:rsid w:val="004F6012"/>
    <w:rsid w:val="004F65FB"/>
    <w:rsid w:val="004F66F7"/>
    <w:rsid w:val="004F744E"/>
    <w:rsid w:val="004F75B8"/>
    <w:rsid w:val="005009C6"/>
    <w:rsid w:val="00501F54"/>
    <w:rsid w:val="00502461"/>
    <w:rsid w:val="005029CB"/>
    <w:rsid w:val="00503441"/>
    <w:rsid w:val="005101FF"/>
    <w:rsid w:val="0051058B"/>
    <w:rsid w:val="005107AF"/>
    <w:rsid w:val="00510F5D"/>
    <w:rsid w:val="005122F2"/>
    <w:rsid w:val="00512792"/>
    <w:rsid w:val="00512A40"/>
    <w:rsid w:val="0051364B"/>
    <w:rsid w:val="00514AF0"/>
    <w:rsid w:val="00514F91"/>
    <w:rsid w:val="005175FA"/>
    <w:rsid w:val="00517668"/>
    <w:rsid w:val="0051775B"/>
    <w:rsid w:val="00517DFB"/>
    <w:rsid w:val="00520327"/>
    <w:rsid w:val="005211A8"/>
    <w:rsid w:val="00521934"/>
    <w:rsid w:val="00522DF3"/>
    <w:rsid w:val="00522E03"/>
    <w:rsid w:val="0052414B"/>
    <w:rsid w:val="00524225"/>
    <w:rsid w:val="00524A90"/>
    <w:rsid w:val="005252B2"/>
    <w:rsid w:val="00525987"/>
    <w:rsid w:val="005279E1"/>
    <w:rsid w:val="00527C47"/>
    <w:rsid w:val="005301A1"/>
    <w:rsid w:val="00530806"/>
    <w:rsid w:val="005310F5"/>
    <w:rsid w:val="00531C76"/>
    <w:rsid w:val="005330E3"/>
    <w:rsid w:val="00533DAB"/>
    <w:rsid w:val="005350AF"/>
    <w:rsid w:val="00535386"/>
    <w:rsid w:val="00535A64"/>
    <w:rsid w:val="00536AA1"/>
    <w:rsid w:val="005379DF"/>
    <w:rsid w:val="00540A39"/>
    <w:rsid w:val="00540E83"/>
    <w:rsid w:val="00541051"/>
    <w:rsid w:val="00543608"/>
    <w:rsid w:val="005446E0"/>
    <w:rsid w:val="00544D0E"/>
    <w:rsid w:val="00544D53"/>
    <w:rsid w:val="00547379"/>
    <w:rsid w:val="00547DC1"/>
    <w:rsid w:val="005508ED"/>
    <w:rsid w:val="005523D8"/>
    <w:rsid w:val="00554064"/>
    <w:rsid w:val="00556422"/>
    <w:rsid w:val="00556C0C"/>
    <w:rsid w:val="00557558"/>
    <w:rsid w:val="005605C2"/>
    <w:rsid w:val="00561EF5"/>
    <w:rsid w:val="00563EDB"/>
    <w:rsid w:val="00565E9A"/>
    <w:rsid w:val="005665EC"/>
    <w:rsid w:val="005671B6"/>
    <w:rsid w:val="00567F4E"/>
    <w:rsid w:val="0057032F"/>
    <w:rsid w:val="00570397"/>
    <w:rsid w:val="0057057D"/>
    <w:rsid w:val="005708F0"/>
    <w:rsid w:val="00571081"/>
    <w:rsid w:val="00571531"/>
    <w:rsid w:val="00571C11"/>
    <w:rsid w:val="0057213C"/>
    <w:rsid w:val="00572583"/>
    <w:rsid w:val="00572729"/>
    <w:rsid w:val="00572872"/>
    <w:rsid w:val="00573130"/>
    <w:rsid w:val="00573A4E"/>
    <w:rsid w:val="00573CDB"/>
    <w:rsid w:val="005740E0"/>
    <w:rsid w:val="005745DB"/>
    <w:rsid w:val="005746CA"/>
    <w:rsid w:val="00574EB3"/>
    <w:rsid w:val="00575082"/>
    <w:rsid w:val="005755FA"/>
    <w:rsid w:val="00577E4E"/>
    <w:rsid w:val="0058051A"/>
    <w:rsid w:val="005809C4"/>
    <w:rsid w:val="00580FEA"/>
    <w:rsid w:val="00581026"/>
    <w:rsid w:val="0058116C"/>
    <w:rsid w:val="0058139E"/>
    <w:rsid w:val="005815CA"/>
    <w:rsid w:val="005846FB"/>
    <w:rsid w:val="00584944"/>
    <w:rsid w:val="00584FCE"/>
    <w:rsid w:val="005867DD"/>
    <w:rsid w:val="00590265"/>
    <w:rsid w:val="00592E94"/>
    <w:rsid w:val="005931A8"/>
    <w:rsid w:val="00593EB3"/>
    <w:rsid w:val="005943D7"/>
    <w:rsid w:val="00594484"/>
    <w:rsid w:val="0059513C"/>
    <w:rsid w:val="00595850"/>
    <w:rsid w:val="00596B26"/>
    <w:rsid w:val="00597F30"/>
    <w:rsid w:val="005A17AC"/>
    <w:rsid w:val="005A1C04"/>
    <w:rsid w:val="005A1E7B"/>
    <w:rsid w:val="005A1F02"/>
    <w:rsid w:val="005A3728"/>
    <w:rsid w:val="005A5094"/>
    <w:rsid w:val="005A7499"/>
    <w:rsid w:val="005B0BCC"/>
    <w:rsid w:val="005B21FE"/>
    <w:rsid w:val="005B272B"/>
    <w:rsid w:val="005B2935"/>
    <w:rsid w:val="005B2C62"/>
    <w:rsid w:val="005B30CF"/>
    <w:rsid w:val="005B4517"/>
    <w:rsid w:val="005B63BC"/>
    <w:rsid w:val="005B6B9E"/>
    <w:rsid w:val="005C02BF"/>
    <w:rsid w:val="005C06DA"/>
    <w:rsid w:val="005C0B7A"/>
    <w:rsid w:val="005C2511"/>
    <w:rsid w:val="005C3461"/>
    <w:rsid w:val="005C42C2"/>
    <w:rsid w:val="005C4A55"/>
    <w:rsid w:val="005C528E"/>
    <w:rsid w:val="005C5292"/>
    <w:rsid w:val="005C639C"/>
    <w:rsid w:val="005C7BB8"/>
    <w:rsid w:val="005D05D0"/>
    <w:rsid w:val="005D0C63"/>
    <w:rsid w:val="005D1526"/>
    <w:rsid w:val="005D31CE"/>
    <w:rsid w:val="005D38A8"/>
    <w:rsid w:val="005D38E6"/>
    <w:rsid w:val="005D49C6"/>
    <w:rsid w:val="005D4E2E"/>
    <w:rsid w:val="005D5C8A"/>
    <w:rsid w:val="005D7F9C"/>
    <w:rsid w:val="005E0E76"/>
    <w:rsid w:val="005E27AA"/>
    <w:rsid w:val="005E36C8"/>
    <w:rsid w:val="005E3D6C"/>
    <w:rsid w:val="005E42C5"/>
    <w:rsid w:val="005E48F3"/>
    <w:rsid w:val="005E4978"/>
    <w:rsid w:val="005E4E03"/>
    <w:rsid w:val="005E59AB"/>
    <w:rsid w:val="005E5EB8"/>
    <w:rsid w:val="005E61B2"/>
    <w:rsid w:val="005E6C3A"/>
    <w:rsid w:val="005F1CC7"/>
    <w:rsid w:val="005F24A9"/>
    <w:rsid w:val="005F3219"/>
    <w:rsid w:val="005F3F77"/>
    <w:rsid w:val="005F3FBA"/>
    <w:rsid w:val="005F43C1"/>
    <w:rsid w:val="005F6221"/>
    <w:rsid w:val="005F62AD"/>
    <w:rsid w:val="005F6D25"/>
    <w:rsid w:val="005F759B"/>
    <w:rsid w:val="005F77E1"/>
    <w:rsid w:val="006003E5"/>
    <w:rsid w:val="006027A1"/>
    <w:rsid w:val="00606E51"/>
    <w:rsid w:val="00607843"/>
    <w:rsid w:val="00607E67"/>
    <w:rsid w:val="00611119"/>
    <w:rsid w:val="00612614"/>
    <w:rsid w:val="00613B97"/>
    <w:rsid w:val="00613DC6"/>
    <w:rsid w:val="00614AF3"/>
    <w:rsid w:val="00614CF2"/>
    <w:rsid w:val="0061513D"/>
    <w:rsid w:val="00615301"/>
    <w:rsid w:val="00616653"/>
    <w:rsid w:val="00620564"/>
    <w:rsid w:val="006207A0"/>
    <w:rsid w:val="006212F2"/>
    <w:rsid w:val="0062212B"/>
    <w:rsid w:val="006225F4"/>
    <w:rsid w:val="006244A6"/>
    <w:rsid w:val="00624FB1"/>
    <w:rsid w:val="0062574E"/>
    <w:rsid w:val="00625DE5"/>
    <w:rsid w:val="0062608D"/>
    <w:rsid w:val="0062682E"/>
    <w:rsid w:val="00627130"/>
    <w:rsid w:val="006306F5"/>
    <w:rsid w:val="006308BD"/>
    <w:rsid w:val="0063295F"/>
    <w:rsid w:val="0063334A"/>
    <w:rsid w:val="00633A0B"/>
    <w:rsid w:val="0063425D"/>
    <w:rsid w:val="00635212"/>
    <w:rsid w:val="00635A5F"/>
    <w:rsid w:val="00635EB5"/>
    <w:rsid w:val="00637665"/>
    <w:rsid w:val="00640895"/>
    <w:rsid w:val="00640B81"/>
    <w:rsid w:val="0064254F"/>
    <w:rsid w:val="0064310B"/>
    <w:rsid w:val="00646C7B"/>
    <w:rsid w:val="00647A10"/>
    <w:rsid w:val="00647A42"/>
    <w:rsid w:val="00650451"/>
    <w:rsid w:val="00650468"/>
    <w:rsid w:val="006516E9"/>
    <w:rsid w:val="0065171A"/>
    <w:rsid w:val="00651B44"/>
    <w:rsid w:val="00652200"/>
    <w:rsid w:val="00652933"/>
    <w:rsid w:val="00652C05"/>
    <w:rsid w:val="00652D08"/>
    <w:rsid w:val="00652FFD"/>
    <w:rsid w:val="00654F4A"/>
    <w:rsid w:val="00655566"/>
    <w:rsid w:val="00655637"/>
    <w:rsid w:val="00655845"/>
    <w:rsid w:val="006560D4"/>
    <w:rsid w:val="006560DD"/>
    <w:rsid w:val="00656CFF"/>
    <w:rsid w:val="006572E8"/>
    <w:rsid w:val="00660377"/>
    <w:rsid w:val="00661653"/>
    <w:rsid w:val="006635EA"/>
    <w:rsid w:val="00665F25"/>
    <w:rsid w:val="006709C7"/>
    <w:rsid w:val="00673D78"/>
    <w:rsid w:val="00673F01"/>
    <w:rsid w:val="00674F3C"/>
    <w:rsid w:val="00676248"/>
    <w:rsid w:val="006763FF"/>
    <w:rsid w:val="0067664C"/>
    <w:rsid w:val="00676C9E"/>
    <w:rsid w:val="00677ED3"/>
    <w:rsid w:val="006805EC"/>
    <w:rsid w:val="00680617"/>
    <w:rsid w:val="00682484"/>
    <w:rsid w:val="006830B2"/>
    <w:rsid w:val="006832F3"/>
    <w:rsid w:val="00683BA0"/>
    <w:rsid w:val="006847BB"/>
    <w:rsid w:val="00685C40"/>
    <w:rsid w:val="00686B5F"/>
    <w:rsid w:val="00687E9D"/>
    <w:rsid w:val="006908A9"/>
    <w:rsid w:val="00691BB0"/>
    <w:rsid w:val="00692891"/>
    <w:rsid w:val="00693260"/>
    <w:rsid w:val="006957B0"/>
    <w:rsid w:val="0069581E"/>
    <w:rsid w:val="00696F80"/>
    <w:rsid w:val="006A0A3D"/>
    <w:rsid w:val="006A19DC"/>
    <w:rsid w:val="006A4765"/>
    <w:rsid w:val="006A5071"/>
    <w:rsid w:val="006A6AE9"/>
    <w:rsid w:val="006A6C09"/>
    <w:rsid w:val="006A7E1B"/>
    <w:rsid w:val="006A7F66"/>
    <w:rsid w:val="006B1651"/>
    <w:rsid w:val="006B2BF9"/>
    <w:rsid w:val="006B34EF"/>
    <w:rsid w:val="006B49E7"/>
    <w:rsid w:val="006B4D4D"/>
    <w:rsid w:val="006B59DD"/>
    <w:rsid w:val="006B5C34"/>
    <w:rsid w:val="006B5EB1"/>
    <w:rsid w:val="006B66B3"/>
    <w:rsid w:val="006B7180"/>
    <w:rsid w:val="006C02E4"/>
    <w:rsid w:val="006C1B84"/>
    <w:rsid w:val="006C22CE"/>
    <w:rsid w:val="006C2A16"/>
    <w:rsid w:val="006C4ACE"/>
    <w:rsid w:val="006C5C17"/>
    <w:rsid w:val="006C5E59"/>
    <w:rsid w:val="006C7357"/>
    <w:rsid w:val="006C7446"/>
    <w:rsid w:val="006C7992"/>
    <w:rsid w:val="006C7DEB"/>
    <w:rsid w:val="006D1B74"/>
    <w:rsid w:val="006D2694"/>
    <w:rsid w:val="006D2D43"/>
    <w:rsid w:val="006D2D74"/>
    <w:rsid w:val="006D41A8"/>
    <w:rsid w:val="006D420F"/>
    <w:rsid w:val="006D467A"/>
    <w:rsid w:val="006D471C"/>
    <w:rsid w:val="006D6C18"/>
    <w:rsid w:val="006E059C"/>
    <w:rsid w:val="006E387A"/>
    <w:rsid w:val="006E57BA"/>
    <w:rsid w:val="006E6B65"/>
    <w:rsid w:val="006E6EB8"/>
    <w:rsid w:val="006E7A44"/>
    <w:rsid w:val="006F3293"/>
    <w:rsid w:val="006F469D"/>
    <w:rsid w:val="006F4CEC"/>
    <w:rsid w:val="006F6815"/>
    <w:rsid w:val="006F6D0C"/>
    <w:rsid w:val="006F7FAA"/>
    <w:rsid w:val="00702166"/>
    <w:rsid w:val="00704CD5"/>
    <w:rsid w:val="00705086"/>
    <w:rsid w:val="00705787"/>
    <w:rsid w:val="007067C6"/>
    <w:rsid w:val="00707D30"/>
    <w:rsid w:val="00712150"/>
    <w:rsid w:val="0071230C"/>
    <w:rsid w:val="00713808"/>
    <w:rsid w:val="00713E3A"/>
    <w:rsid w:val="00714294"/>
    <w:rsid w:val="0071457D"/>
    <w:rsid w:val="00714E38"/>
    <w:rsid w:val="00715DCE"/>
    <w:rsid w:val="0071693D"/>
    <w:rsid w:val="007171F9"/>
    <w:rsid w:val="007178A5"/>
    <w:rsid w:val="0072037C"/>
    <w:rsid w:val="0072132E"/>
    <w:rsid w:val="00721934"/>
    <w:rsid w:val="007219BA"/>
    <w:rsid w:val="0072231D"/>
    <w:rsid w:val="007247EB"/>
    <w:rsid w:val="007265FA"/>
    <w:rsid w:val="00726C6D"/>
    <w:rsid w:val="007278AA"/>
    <w:rsid w:val="0073097E"/>
    <w:rsid w:val="00730D7F"/>
    <w:rsid w:val="00732CA7"/>
    <w:rsid w:val="007332F5"/>
    <w:rsid w:val="00733C30"/>
    <w:rsid w:val="00733EB8"/>
    <w:rsid w:val="00734818"/>
    <w:rsid w:val="00734FC3"/>
    <w:rsid w:val="0073525F"/>
    <w:rsid w:val="00740CFA"/>
    <w:rsid w:val="007422E0"/>
    <w:rsid w:val="007427CC"/>
    <w:rsid w:val="00742D2D"/>
    <w:rsid w:val="00744273"/>
    <w:rsid w:val="0074513F"/>
    <w:rsid w:val="00745A6B"/>
    <w:rsid w:val="00745ED2"/>
    <w:rsid w:val="007474B7"/>
    <w:rsid w:val="007476E4"/>
    <w:rsid w:val="00747988"/>
    <w:rsid w:val="0075011B"/>
    <w:rsid w:val="00750E48"/>
    <w:rsid w:val="00751AE8"/>
    <w:rsid w:val="00753894"/>
    <w:rsid w:val="00753DFE"/>
    <w:rsid w:val="0075403C"/>
    <w:rsid w:val="00755D0B"/>
    <w:rsid w:val="00756254"/>
    <w:rsid w:val="00756473"/>
    <w:rsid w:val="007564EB"/>
    <w:rsid w:val="00757AE4"/>
    <w:rsid w:val="00757F06"/>
    <w:rsid w:val="00761212"/>
    <w:rsid w:val="00761358"/>
    <w:rsid w:val="00761B27"/>
    <w:rsid w:val="007629B3"/>
    <w:rsid w:val="00763564"/>
    <w:rsid w:val="007637EC"/>
    <w:rsid w:val="0076444E"/>
    <w:rsid w:val="00765180"/>
    <w:rsid w:val="00765638"/>
    <w:rsid w:val="00766067"/>
    <w:rsid w:val="00766B2E"/>
    <w:rsid w:val="00766EE3"/>
    <w:rsid w:val="0076703B"/>
    <w:rsid w:val="007674C2"/>
    <w:rsid w:val="0077009F"/>
    <w:rsid w:val="00770254"/>
    <w:rsid w:val="00770A12"/>
    <w:rsid w:val="0077103B"/>
    <w:rsid w:val="00771973"/>
    <w:rsid w:val="00771DAE"/>
    <w:rsid w:val="00772876"/>
    <w:rsid w:val="00773F59"/>
    <w:rsid w:val="0077491A"/>
    <w:rsid w:val="00774C24"/>
    <w:rsid w:val="0077528C"/>
    <w:rsid w:val="0077533C"/>
    <w:rsid w:val="00775AC7"/>
    <w:rsid w:val="00775FC8"/>
    <w:rsid w:val="00776C89"/>
    <w:rsid w:val="00777CF9"/>
    <w:rsid w:val="00777DB8"/>
    <w:rsid w:val="00780B20"/>
    <w:rsid w:val="00781C5F"/>
    <w:rsid w:val="00781D7F"/>
    <w:rsid w:val="007828E7"/>
    <w:rsid w:val="0078331D"/>
    <w:rsid w:val="00784A81"/>
    <w:rsid w:val="007862A9"/>
    <w:rsid w:val="00786C1E"/>
    <w:rsid w:val="0079040E"/>
    <w:rsid w:val="00790C38"/>
    <w:rsid w:val="00791FEA"/>
    <w:rsid w:val="007922B6"/>
    <w:rsid w:val="00792510"/>
    <w:rsid w:val="0079420C"/>
    <w:rsid w:val="007945FA"/>
    <w:rsid w:val="007949AE"/>
    <w:rsid w:val="00795779"/>
    <w:rsid w:val="00796FDB"/>
    <w:rsid w:val="00797C47"/>
    <w:rsid w:val="007A1783"/>
    <w:rsid w:val="007A38B4"/>
    <w:rsid w:val="007A46D5"/>
    <w:rsid w:val="007A499C"/>
    <w:rsid w:val="007A53DD"/>
    <w:rsid w:val="007A640D"/>
    <w:rsid w:val="007A665D"/>
    <w:rsid w:val="007A72F5"/>
    <w:rsid w:val="007A7F69"/>
    <w:rsid w:val="007B021A"/>
    <w:rsid w:val="007B08CC"/>
    <w:rsid w:val="007B0BCA"/>
    <w:rsid w:val="007B0FCE"/>
    <w:rsid w:val="007B121F"/>
    <w:rsid w:val="007B1C4C"/>
    <w:rsid w:val="007B5291"/>
    <w:rsid w:val="007B5558"/>
    <w:rsid w:val="007B74A9"/>
    <w:rsid w:val="007C1B49"/>
    <w:rsid w:val="007C224E"/>
    <w:rsid w:val="007C2274"/>
    <w:rsid w:val="007C278C"/>
    <w:rsid w:val="007C2948"/>
    <w:rsid w:val="007C2E9B"/>
    <w:rsid w:val="007C5513"/>
    <w:rsid w:val="007C5866"/>
    <w:rsid w:val="007C7632"/>
    <w:rsid w:val="007D11D7"/>
    <w:rsid w:val="007D2473"/>
    <w:rsid w:val="007D4757"/>
    <w:rsid w:val="007D57E8"/>
    <w:rsid w:val="007D63D9"/>
    <w:rsid w:val="007D6F8A"/>
    <w:rsid w:val="007D7857"/>
    <w:rsid w:val="007D7A48"/>
    <w:rsid w:val="007D7AF6"/>
    <w:rsid w:val="007E018D"/>
    <w:rsid w:val="007E263D"/>
    <w:rsid w:val="007E2980"/>
    <w:rsid w:val="007E3F58"/>
    <w:rsid w:val="007E5232"/>
    <w:rsid w:val="007E5D2E"/>
    <w:rsid w:val="007E690B"/>
    <w:rsid w:val="007E6BB0"/>
    <w:rsid w:val="007E711A"/>
    <w:rsid w:val="007F047A"/>
    <w:rsid w:val="007F197B"/>
    <w:rsid w:val="007F331F"/>
    <w:rsid w:val="007F3B5D"/>
    <w:rsid w:val="007F5221"/>
    <w:rsid w:val="007F692D"/>
    <w:rsid w:val="007F7D6F"/>
    <w:rsid w:val="00800F57"/>
    <w:rsid w:val="00801CF8"/>
    <w:rsid w:val="00803A3F"/>
    <w:rsid w:val="008041B6"/>
    <w:rsid w:val="00805A26"/>
    <w:rsid w:val="0080638B"/>
    <w:rsid w:val="00810FFB"/>
    <w:rsid w:val="008115C6"/>
    <w:rsid w:val="00811810"/>
    <w:rsid w:val="00811E7B"/>
    <w:rsid w:val="00815546"/>
    <w:rsid w:val="00815FB6"/>
    <w:rsid w:val="0081621F"/>
    <w:rsid w:val="00816260"/>
    <w:rsid w:val="008167E1"/>
    <w:rsid w:val="008177E7"/>
    <w:rsid w:val="00817C34"/>
    <w:rsid w:val="00817DEC"/>
    <w:rsid w:val="008204E8"/>
    <w:rsid w:val="008207DE"/>
    <w:rsid w:val="0082131B"/>
    <w:rsid w:val="00822324"/>
    <w:rsid w:val="008224A6"/>
    <w:rsid w:val="00822C5B"/>
    <w:rsid w:val="008252AE"/>
    <w:rsid w:val="00826B62"/>
    <w:rsid w:val="0083059F"/>
    <w:rsid w:val="008321CF"/>
    <w:rsid w:val="00833B57"/>
    <w:rsid w:val="008341A2"/>
    <w:rsid w:val="00834E8B"/>
    <w:rsid w:val="008352D0"/>
    <w:rsid w:val="00835835"/>
    <w:rsid w:val="00836DEC"/>
    <w:rsid w:val="00837DD3"/>
    <w:rsid w:val="00840409"/>
    <w:rsid w:val="00841070"/>
    <w:rsid w:val="00842802"/>
    <w:rsid w:val="008428E6"/>
    <w:rsid w:val="0084308F"/>
    <w:rsid w:val="008437FF"/>
    <w:rsid w:val="00844119"/>
    <w:rsid w:val="0084427F"/>
    <w:rsid w:val="00850D28"/>
    <w:rsid w:val="008528AA"/>
    <w:rsid w:val="00852D3C"/>
    <w:rsid w:val="00853D65"/>
    <w:rsid w:val="00853D69"/>
    <w:rsid w:val="008545C2"/>
    <w:rsid w:val="00854F51"/>
    <w:rsid w:val="0085504E"/>
    <w:rsid w:val="00856664"/>
    <w:rsid w:val="00857D97"/>
    <w:rsid w:val="00860626"/>
    <w:rsid w:val="00860632"/>
    <w:rsid w:val="008628BB"/>
    <w:rsid w:val="00862F69"/>
    <w:rsid w:val="0086305F"/>
    <w:rsid w:val="00863720"/>
    <w:rsid w:val="00864423"/>
    <w:rsid w:val="00864886"/>
    <w:rsid w:val="008649E5"/>
    <w:rsid w:val="00864A9A"/>
    <w:rsid w:val="00865670"/>
    <w:rsid w:val="00865AB1"/>
    <w:rsid w:val="00865D50"/>
    <w:rsid w:val="008675C0"/>
    <w:rsid w:val="0087038C"/>
    <w:rsid w:val="00873A82"/>
    <w:rsid w:val="00873D75"/>
    <w:rsid w:val="00873E51"/>
    <w:rsid w:val="008748E3"/>
    <w:rsid w:val="008755C5"/>
    <w:rsid w:val="00875F87"/>
    <w:rsid w:val="00876659"/>
    <w:rsid w:val="00876A72"/>
    <w:rsid w:val="00876AC3"/>
    <w:rsid w:val="00876DBE"/>
    <w:rsid w:val="00880D14"/>
    <w:rsid w:val="0088143E"/>
    <w:rsid w:val="0088261C"/>
    <w:rsid w:val="00882AD6"/>
    <w:rsid w:val="008841B4"/>
    <w:rsid w:val="00884E72"/>
    <w:rsid w:val="008852EB"/>
    <w:rsid w:val="0088632E"/>
    <w:rsid w:val="008865EE"/>
    <w:rsid w:val="00887488"/>
    <w:rsid w:val="008875FD"/>
    <w:rsid w:val="00891936"/>
    <w:rsid w:val="008919AC"/>
    <w:rsid w:val="008924E8"/>
    <w:rsid w:val="00893CB1"/>
    <w:rsid w:val="008946F2"/>
    <w:rsid w:val="00894BE2"/>
    <w:rsid w:val="008962A7"/>
    <w:rsid w:val="00896541"/>
    <w:rsid w:val="00896AE5"/>
    <w:rsid w:val="00897A49"/>
    <w:rsid w:val="008A1CB8"/>
    <w:rsid w:val="008A20BE"/>
    <w:rsid w:val="008A3251"/>
    <w:rsid w:val="008A3392"/>
    <w:rsid w:val="008A3B23"/>
    <w:rsid w:val="008A54E8"/>
    <w:rsid w:val="008A7055"/>
    <w:rsid w:val="008A7B38"/>
    <w:rsid w:val="008A7F11"/>
    <w:rsid w:val="008B17BE"/>
    <w:rsid w:val="008B2B5B"/>
    <w:rsid w:val="008B3F73"/>
    <w:rsid w:val="008B50FE"/>
    <w:rsid w:val="008C0259"/>
    <w:rsid w:val="008C0B48"/>
    <w:rsid w:val="008C12C1"/>
    <w:rsid w:val="008C226C"/>
    <w:rsid w:val="008C2EF6"/>
    <w:rsid w:val="008C33AE"/>
    <w:rsid w:val="008C3F75"/>
    <w:rsid w:val="008C4463"/>
    <w:rsid w:val="008C506B"/>
    <w:rsid w:val="008C5C74"/>
    <w:rsid w:val="008C70B8"/>
    <w:rsid w:val="008C7F35"/>
    <w:rsid w:val="008D02F7"/>
    <w:rsid w:val="008D0B71"/>
    <w:rsid w:val="008D1AE4"/>
    <w:rsid w:val="008D2067"/>
    <w:rsid w:val="008D2554"/>
    <w:rsid w:val="008D29DF"/>
    <w:rsid w:val="008D39B9"/>
    <w:rsid w:val="008D3D37"/>
    <w:rsid w:val="008D3D61"/>
    <w:rsid w:val="008D5058"/>
    <w:rsid w:val="008D6DCB"/>
    <w:rsid w:val="008D72D3"/>
    <w:rsid w:val="008D7E19"/>
    <w:rsid w:val="008E2354"/>
    <w:rsid w:val="008E2697"/>
    <w:rsid w:val="008E4229"/>
    <w:rsid w:val="008E431F"/>
    <w:rsid w:val="008E45E2"/>
    <w:rsid w:val="008E573D"/>
    <w:rsid w:val="008E5978"/>
    <w:rsid w:val="008E6414"/>
    <w:rsid w:val="008F0BCE"/>
    <w:rsid w:val="008F2E2F"/>
    <w:rsid w:val="008F3805"/>
    <w:rsid w:val="008F54C4"/>
    <w:rsid w:val="008F7CE2"/>
    <w:rsid w:val="009019F2"/>
    <w:rsid w:val="00901C89"/>
    <w:rsid w:val="00901D1E"/>
    <w:rsid w:val="0090233A"/>
    <w:rsid w:val="009027BB"/>
    <w:rsid w:val="00902C53"/>
    <w:rsid w:val="00903451"/>
    <w:rsid w:val="009035B9"/>
    <w:rsid w:val="00904C7F"/>
    <w:rsid w:val="00904D22"/>
    <w:rsid w:val="009053CE"/>
    <w:rsid w:val="00905A27"/>
    <w:rsid w:val="00910947"/>
    <w:rsid w:val="00910983"/>
    <w:rsid w:val="00911B11"/>
    <w:rsid w:val="00911CA2"/>
    <w:rsid w:val="00911CEE"/>
    <w:rsid w:val="009120B4"/>
    <w:rsid w:val="009125E5"/>
    <w:rsid w:val="00912701"/>
    <w:rsid w:val="00912CD1"/>
    <w:rsid w:val="009131D8"/>
    <w:rsid w:val="00914A52"/>
    <w:rsid w:val="00914ABB"/>
    <w:rsid w:val="00914EF7"/>
    <w:rsid w:val="0091572A"/>
    <w:rsid w:val="00916316"/>
    <w:rsid w:val="00916984"/>
    <w:rsid w:val="00920578"/>
    <w:rsid w:val="00920AF6"/>
    <w:rsid w:val="00921215"/>
    <w:rsid w:val="0092146F"/>
    <w:rsid w:val="0092151A"/>
    <w:rsid w:val="009216E0"/>
    <w:rsid w:val="00921916"/>
    <w:rsid w:val="00921AAC"/>
    <w:rsid w:val="00922BD4"/>
    <w:rsid w:val="00922C6B"/>
    <w:rsid w:val="00922D8C"/>
    <w:rsid w:val="00923768"/>
    <w:rsid w:val="0092670A"/>
    <w:rsid w:val="009267BC"/>
    <w:rsid w:val="009304C0"/>
    <w:rsid w:val="00931088"/>
    <w:rsid w:val="009310B5"/>
    <w:rsid w:val="00931696"/>
    <w:rsid w:val="00931A6F"/>
    <w:rsid w:val="00932DC7"/>
    <w:rsid w:val="00934914"/>
    <w:rsid w:val="00934980"/>
    <w:rsid w:val="00934AEA"/>
    <w:rsid w:val="0093535B"/>
    <w:rsid w:val="009360D2"/>
    <w:rsid w:val="00936687"/>
    <w:rsid w:val="00936A8D"/>
    <w:rsid w:val="00937F5C"/>
    <w:rsid w:val="00940602"/>
    <w:rsid w:val="00940867"/>
    <w:rsid w:val="0094187B"/>
    <w:rsid w:val="009423EE"/>
    <w:rsid w:val="0094358C"/>
    <w:rsid w:val="00944023"/>
    <w:rsid w:val="00944E46"/>
    <w:rsid w:val="00944FCA"/>
    <w:rsid w:val="00945C21"/>
    <w:rsid w:val="00945D66"/>
    <w:rsid w:val="00945F14"/>
    <w:rsid w:val="0094696F"/>
    <w:rsid w:val="00946C4D"/>
    <w:rsid w:val="00946C6D"/>
    <w:rsid w:val="00947736"/>
    <w:rsid w:val="00947A89"/>
    <w:rsid w:val="00951867"/>
    <w:rsid w:val="00951E28"/>
    <w:rsid w:val="00953198"/>
    <w:rsid w:val="00954735"/>
    <w:rsid w:val="0095541F"/>
    <w:rsid w:val="00955E14"/>
    <w:rsid w:val="00956C6B"/>
    <w:rsid w:val="00962172"/>
    <w:rsid w:val="0096222C"/>
    <w:rsid w:val="00962437"/>
    <w:rsid w:val="009628C4"/>
    <w:rsid w:val="009636E5"/>
    <w:rsid w:val="0096424D"/>
    <w:rsid w:val="00964625"/>
    <w:rsid w:val="00964A6A"/>
    <w:rsid w:val="00964EEE"/>
    <w:rsid w:val="009657D5"/>
    <w:rsid w:val="00965851"/>
    <w:rsid w:val="00967933"/>
    <w:rsid w:val="00970362"/>
    <w:rsid w:val="00970835"/>
    <w:rsid w:val="00971349"/>
    <w:rsid w:val="0097163A"/>
    <w:rsid w:val="00972325"/>
    <w:rsid w:val="00972506"/>
    <w:rsid w:val="0097342A"/>
    <w:rsid w:val="00973CA3"/>
    <w:rsid w:val="00974746"/>
    <w:rsid w:val="009761F0"/>
    <w:rsid w:val="0097652F"/>
    <w:rsid w:val="00976D8E"/>
    <w:rsid w:val="00977AD9"/>
    <w:rsid w:val="009809F2"/>
    <w:rsid w:val="009823A5"/>
    <w:rsid w:val="00982C39"/>
    <w:rsid w:val="009832C2"/>
    <w:rsid w:val="00983451"/>
    <w:rsid w:val="00985D53"/>
    <w:rsid w:val="00987DAC"/>
    <w:rsid w:val="00987E7D"/>
    <w:rsid w:val="00996918"/>
    <w:rsid w:val="00996BE3"/>
    <w:rsid w:val="009A036C"/>
    <w:rsid w:val="009A0748"/>
    <w:rsid w:val="009A1498"/>
    <w:rsid w:val="009A1C9F"/>
    <w:rsid w:val="009A389A"/>
    <w:rsid w:val="009A3F3B"/>
    <w:rsid w:val="009A4C31"/>
    <w:rsid w:val="009A4E2C"/>
    <w:rsid w:val="009B1037"/>
    <w:rsid w:val="009B11CC"/>
    <w:rsid w:val="009B171C"/>
    <w:rsid w:val="009B1918"/>
    <w:rsid w:val="009B22EE"/>
    <w:rsid w:val="009B2686"/>
    <w:rsid w:val="009B2B10"/>
    <w:rsid w:val="009B308E"/>
    <w:rsid w:val="009B4D63"/>
    <w:rsid w:val="009B5EFE"/>
    <w:rsid w:val="009B66F5"/>
    <w:rsid w:val="009C157C"/>
    <w:rsid w:val="009C41AC"/>
    <w:rsid w:val="009C4B2A"/>
    <w:rsid w:val="009C4BB5"/>
    <w:rsid w:val="009C52D8"/>
    <w:rsid w:val="009C5945"/>
    <w:rsid w:val="009C5E61"/>
    <w:rsid w:val="009C6409"/>
    <w:rsid w:val="009C6D23"/>
    <w:rsid w:val="009D01A0"/>
    <w:rsid w:val="009D0415"/>
    <w:rsid w:val="009D27A5"/>
    <w:rsid w:val="009D2815"/>
    <w:rsid w:val="009D3016"/>
    <w:rsid w:val="009D409F"/>
    <w:rsid w:val="009D44EB"/>
    <w:rsid w:val="009D4909"/>
    <w:rsid w:val="009D6362"/>
    <w:rsid w:val="009D709A"/>
    <w:rsid w:val="009D7492"/>
    <w:rsid w:val="009E1CA8"/>
    <w:rsid w:val="009E22AA"/>
    <w:rsid w:val="009E2AAE"/>
    <w:rsid w:val="009E38CA"/>
    <w:rsid w:val="009E3E75"/>
    <w:rsid w:val="009E477A"/>
    <w:rsid w:val="009E5770"/>
    <w:rsid w:val="009E5F3D"/>
    <w:rsid w:val="009E61A5"/>
    <w:rsid w:val="009E7718"/>
    <w:rsid w:val="009F13FA"/>
    <w:rsid w:val="009F2794"/>
    <w:rsid w:val="009F3016"/>
    <w:rsid w:val="009F32BA"/>
    <w:rsid w:val="009F3810"/>
    <w:rsid w:val="009F4D6B"/>
    <w:rsid w:val="009F62CB"/>
    <w:rsid w:val="009F64D4"/>
    <w:rsid w:val="009F7D95"/>
    <w:rsid w:val="00A002DD"/>
    <w:rsid w:val="00A0046D"/>
    <w:rsid w:val="00A011CE"/>
    <w:rsid w:val="00A01AF4"/>
    <w:rsid w:val="00A01BBE"/>
    <w:rsid w:val="00A01C3E"/>
    <w:rsid w:val="00A01D03"/>
    <w:rsid w:val="00A02308"/>
    <w:rsid w:val="00A03704"/>
    <w:rsid w:val="00A04078"/>
    <w:rsid w:val="00A04C7C"/>
    <w:rsid w:val="00A05421"/>
    <w:rsid w:val="00A070A8"/>
    <w:rsid w:val="00A07176"/>
    <w:rsid w:val="00A07592"/>
    <w:rsid w:val="00A07A05"/>
    <w:rsid w:val="00A113BC"/>
    <w:rsid w:val="00A11F4F"/>
    <w:rsid w:val="00A1291A"/>
    <w:rsid w:val="00A13310"/>
    <w:rsid w:val="00A1504C"/>
    <w:rsid w:val="00A158E8"/>
    <w:rsid w:val="00A16BF1"/>
    <w:rsid w:val="00A1705E"/>
    <w:rsid w:val="00A2065D"/>
    <w:rsid w:val="00A2099C"/>
    <w:rsid w:val="00A21323"/>
    <w:rsid w:val="00A21E11"/>
    <w:rsid w:val="00A237D3"/>
    <w:rsid w:val="00A240D7"/>
    <w:rsid w:val="00A24B5F"/>
    <w:rsid w:val="00A24BA5"/>
    <w:rsid w:val="00A24FF9"/>
    <w:rsid w:val="00A26C96"/>
    <w:rsid w:val="00A27A06"/>
    <w:rsid w:val="00A27B90"/>
    <w:rsid w:val="00A30D18"/>
    <w:rsid w:val="00A323CE"/>
    <w:rsid w:val="00A32748"/>
    <w:rsid w:val="00A332E2"/>
    <w:rsid w:val="00A34FA1"/>
    <w:rsid w:val="00A34FC3"/>
    <w:rsid w:val="00A35B3F"/>
    <w:rsid w:val="00A3667C"/>
    <w:rsid w:val="00A36701"/>
    <w:rsid w:val="00A374AB"/>
    <w:rsid w:val="00A411BA"/>
    <w:rsid w:val="00A418E2"/>
    <w:rsid w:val="00A41B1B"/>
    <w:rsid w:val="00A429FC"/>
    <w:rsid w:val="00A43F35"/>
    <w:rsid w:val="00A44246"/>
    <w:rsid w:val="00A46389"/>
    <w:rsid w:val="00A47B06"/>
    <w:rsid w:val="00A51C79"/>
    <w:rsid w:val="00A51E4F"/>
    <w:rsid w:val="00A529C9"/>
    <w:rsid w:val="00A52CB3"/>
    <w:rsid w:val="00A5314F"/>
    <w:rsid w:val="00A537F2"/>
    <w:rsid w:val="00A53A81"/>
    <w:rsid w:val="00A545B3"/>
    <w:rsid w:val="00A54729"/>
    <w:rsid w:val="00A55E03"/>
    <w:rsid w:val="00A55F99"/>
    <w:rsid w:val="00A5635D"/>
    <w:rsid w:val="00A56E92"/>
    <w:rsid w:val="00A57ADD"/>
    <w:rsid w:val="00A60A6D"/>
    <w:rsid w:val="00A61E7F"/>
    <w:rsid w:val="00A61FA4"/>
    <w:rsid w:val="00A625FC"/>
    <w:rsid w:val="00A6316A"/>
    <w:rsid w:val="00A63318"/>
    <w:rsid w:val="00A638B2"/>
    <w:rsid w:val="00A64363"/>
    <w:rsid w:val="00A64F09"/>
    <w:rsid w:val="00A65303"/>
    <w:rsid w:val="00A66368"/>
    <w:rsid w:val="00A66C62"/>
    <w:rsid w:val="00A70C4E"/>
    <w:rsid w:val="00A712EE"/>
    <w:rsid w:val="00A71384"/>
    <w:rsid w:val="00A72D51"/>
    <w:rsid w:val="00A747C6"/>
    <w:rsid w:val="00A74C64"/>
    <w:rsid w:val="00A74DA7"/>
    <w:rsid w:val="00A74E88"/>
    <w:rsid w:val="00A758F5"/>
    <w:rsid w:val="00A75904"/>
    <w:rsid w:val="00A76C9D"/>
    <w:rsid w:val="00A77954"/>
    <w:rsid w:val="00A80DC2"/>
    <w:rsid w:val="00A812E2"/>
    <w:rsid w:val="00A8156D"/>
    <w:rsid w:val="00A818DB"/>
    <w:rsid w:val="00A81BCD"/>
    <w:rsid w:val="00A83023"/>
    <w:rsid w:val="00A83132"/>
    <w:rsid w:val="00A84414"/>
    <w:rsid w:val="00A853FA"/>
    <w:rsid w:val="00A866AC"/>
    <w:rsid w:val="00A876CC"/>
    <w:rsid w:val="00A90677"/>
    <w:rsid w:val="00A918BE"/>
    <w:rsid w:val="00A91D1E"/>
    <w:rsid w:val="00A9271C"/>
    <w:rsid w:val="00A93497"/>
    <w:rsid w:val="00A93C90"/>
    <w:rsid w:val="00A97983"/>
    <w:rsid w:val="00AA13E8"/>
    <w:rsid w:val="00AA1C8C"/>
    <w:rsid w:val="00AA268F"/>
    <w:rsid w:val="00AA587B"/>
    <w:rsid w:val="00AA6CC4"/>
    <w:rsid w:val="00AA6FC1"/>
    <w:rsid w:val="00AB1DCB"/>
    <w:rsid w:val="00AB361F"/>
    <w:rsid w:val="00AB48F5"/>
    <w:rsid w:val="00AB5328"/>
    <w:rsid w:val="00AB6FAF"/>
    <w:rsid w:val="00AC01BB"/>
    <w:rsid w:val="00AC038B"/>
    <w:rsid w:val="00AC21A4"/>
    <w:rsid w:val="00AC2AC1"/>
    <w:rsid w:val="00AC3A06"/>
    <w:rsid w:val="00AC3AF8"/>
    <w:rsid w:val="00AC523F"/>
    <w:rsid w:val="00AC5F13"/>
    <w:rsid w:val="00AC5F64"/>
    <w:rsid w:val="00AC6AAB"/>
    <w:rsid w:val="00AC6B09"/>
    <w:rsid w:val="00AC6C1D"/>
    <w:rsid w:val="00AC70AB"/>
    <w:rsid w:val="00AC71CF"/>
    <w:rsid w:val="00AC7377"/>
    <w:rsid w:val="00AC7A6E"/>
    <w:rsid w:val="00AD21C5"/>
    <w:rsid w:val="00AD519A"/>
    <w:rsid w:val="00AD7481"/>
    <w:rsid w:val="00AD754F"/>
    <w:rsid w:val="00AD76E7"/>
    <w:rsid w:val="00AD7A1D"/>
    <w:rsid w:val="00AE035B"/>
    <w:rsid w:val="00AE1503"/>
    <w:rsid w:val="00AE1896"/>
    <w:rsid w:val="00AE2E50"/>
    <w:rsid w:val="00AE2E6B"/>
    <w:rsid w:val="00AE31E6"/>
    <w:rsid w:val="00AE4AE9"/>
    <w:rsid w:val="00AE4B27"/>
    <w:rsid w:val="00AE5F59"/>
    <w:rsid w:val="00AE632F"/>
    <w:rsid w:val="00AE7BF7"/>
    <w:rsid w:val="00AF077F"/>
    <w:rsid w:val="00AF1BCA"/>
    <w:rsid w:val="00AF1F0A"/>
    <w:rsid w:val="00AF2DDC"/>
    <w:rsid w:val="00AF3642"/>
    <w:rsid w:val="00AF4A0F"/>
    <w:rsid w:val="00AF59BD"/>
    <w:rsid w:val="00AF5D7B"/>
    <w:rsid w:val="00AF6B45"/>
    <w:rsid w:val="00AF773B"/>
    <w:rsid w:val="00AF7B06"/>
    <w:rsid w:val="00B007AC"/>
    <w:rsid w:val="00B028C7"/>
    <w:rsid w:val="00B0466C"/>
    <w:rsid w:val="00B04842"/>
    <w:rsid w:val="00B054B9"/>
    <w:rsid w:val="00B056DB"/>
    <w:rsid w:val="00B05705"/>
    <w:rsid w:val="00B060E0"/>
    <w:rsid w:val="00B0691D"/>
    <w:rsid w:val="00B102B8"/>
    <w:rsid w:val="00B103BA"/>
    <w:rsid w:val="00B113E9"/>
    <w:rsid w:val="00B115FC"/>
    <w:rsid w:val="00B11CB3"/>
    <w:rsid w:val="00B12908"/>
    <w:rsid w:val="00B14A2F"/>
    <w:rsid w:val="00B17BAC"/>
    <w:rsid w:val="00B20995"/>
    <w:rsid w:val="00B20B6A"/>
    <w:rsid w:val="00B226D4"/>
    <w:rsid w:val="00B22A89"/>
    <w:rsid w:val="00B239E5"/>
    <w:rsid w:val="00B24390"/>
    <w:rsid w:val="00B272D9"/>
    <w:rsid w:val="00B30FF2"/>
    <w:rsid w:val="00B3300F"/>
    <w:rsid w:val="00B33C64"/>
    <w:rsid w:val="00B343A1"/>
    <w:rsid w:val="00B356B9"/>
    <w:rsid w:val="00B35E0E"/>
    <w:rsid w:val="00B37C0E"/>
    <w:rsid w:val="00B37D23"/>
    <w:rsid w:val="00B405FD"/>
    <w:rsid w:val="00B40A5C"/>
    <w:rsid w:val="00B40BA6"/>
    <w:rsid w:val="00B40F83"/>
    <w:rsid w:val="00B410FD"/>
    <w:rsid w:val="00B41238"/>
    <w:rsid w:val="00B41C0A"/>
    <w:rsid w:val="00B42494"/>
    <w:rsid w:val="00B42F05"/>
    <w:rsid w:val="00B43690"/>
    <w:rsid w:val="00B43D61"/>
    <w:rsid w:val="00B43E11"/>
    <w:rsid w:val="00B4400D"/>
    <w:rsid w:val="00B4430D"/>
    <w:rsid w:val="00B44F68"/>
    <w:rsid w:val="00B4605A"/>
    <w:rsid w:val="00B46B14"/>
    <w:rsid w:val="00B46B63"/>
    <w:rsid w:val="00B474A0"/>
    <w:rsid w:val="00B47C6C"/>
    <w:rsid w:val="00B47FFA"/>
    <w:rsid w:val="00B503ED"/>
    <w:rsid w:val="00B51099"/>
    <w:rsid w:val="00B5128B"/>
    <w:rsid w:val="00B5133D"/>
    <w:rsid w:val="00B520FF"/>
    <w:rsid w:val="00B532E1"/>
    <w:rsid w:val="00B53808"/>
    <w:rsid w:val="00B53EC6"/>
    <w:rsid w:val="00B5521C"/>
    <w:rsid w:val="00B5631C"/>
    <w:rsid w:val="00B56746"/>
    <w:rsid w:val="00B5678D"/>
    <w:rsid w:val="00B57EB4"/>
    <w:rsid w:val="00B607A6"/>
    <w:rsid w:val="00B616E6"/>
    <w:rsid w:val="00B617CD"/>
    <w:rsid w:val="00B61BB1"/>
    <w:rsid w:val="00B6236A"/>
    <w:rsid w:val="00B62BBF"/>
    <w:rsid w:val="00B631FC"/>
    <w:rsid w:val="00B63B88"/>
    <w:rsid w:val="00B640AB"/>
    <w:rsid w:val="00B64C13"/>
    <w:rsid w:val="00B64E85"/>
    <w:rsid w:val="00B67429"/>
    <w:rsid w:val="00B740CB"/>
    <w:rsid w:val="00B74209"/>
    <w:rsid w:val="00B74CBE"/>
    <w:rsid w:val="00B777A0"/>
    <w:rsid w:val="00B80696"/>
    <w:rsid w:val="00B810FD"/>
    <w:rsid w:val="00B84D16"/>
    <w:rsid w:val="00B861E2"/>
    <w:rsid w:val="00B86A5A"/>
    <w:rsid w:val="00B86B3B"/>
    <w:rsid w:val="00B87151"/>
    <w:rsid w:val="00B9204F"/>
    <w:rsid w:val="00B92ED0"/>
    <w:rsid w:val="00B9550E"/>
    <w:rsid w:val="00B95CA8"/>
    <w:rsid w:val="00B97E94"/>
    <w:rsid w:val="00BA06A6"/>
    <w:rsid w:val="00BA0A30"/>
    <w:rsid w:val="00BA115B"/>
    <w:rsid w:val="00BA13D9"/>
    <w:rsid w:val="00BA3033"/>
    <w:rsid w:val="00BA4E9F"/>
    <w:rsid w:val="00BA5112"/>
    <w:rsid w:val="00BA56F7"/>
    <w:rsid w:val="00BA6575"/>
    <w:rsid w:val="00BA74B5"/>
    <w:rsid w:val="00BA75EC"/>
    <w:rsid w:val="00BA7E62"/>
    <w:rsid w:val="00BB0942"/>
    <w:rsid w:val="00BB09AA"/>
    <w:rsid w:val="00BB0C6B"/>
    <w:rsid w:val="00BB1E5A"/>
    <w:rsid w:val="00BB290E"/>
    <w:rsid w:val="00BB4053"/>
    <w:rsid w:val="00BB6C15"/>
    <w:rsid w:val="00BB764F"/>
    <w:rsid w:val="00BB7713"/>
    <w:rsid w:val="00BC11CB"/>
    <w:rsid w:val="00BC1AC9"/>
    <w:rsid w:val="00BC23F3"/>
    <w:rsid w:val="00BC4965"/>
    <w:rsid w:val="00BC5544"/>
    <w:rsid w:val="00BC625E"/>
    <w:rsid w:val="00BC7693"/>
    <w:rsid w:val="00BC76E4"/>
    <w:rsid w:val="00BD0451"/>
    <w:rsid w:val="00BD0960"/>
    <w:rsid w:val="00BD0A0C"/>
    <w:rsid w:val="00BD17DF"/>
    <w:rsid w:val="00BD4738"/>
    <w:rsid w:val="00BD4C6B"/>
    <w:rsid w:val="00BD5C1C"/>
    <w:rsid w:val="00BD6A80"/>
    <w:rsid w:val="00BD7022"/>
    <w:rsid w:val="00BD785B"/>
    <w:rsid w:val="00BD7F53"/>
    <w:rsid w:val="00BE0A38"/>
    <w:rsid w:val="00BE10AE"/>
    <w:rsid w:val="00BE2F5A"/>
    <w:rsid w:val="00BE3813"/>
    <w:rsid w:val="00BE3D2B"/>
    <w:rsid w:val="00BE4031"/>
    <w:rsid w:val="00BE4FF2"/>
    <w:rsid w:val="00BE5081"/>
    <w:rsid w:val="00BE57F9"/>
    <w:rsid w:val="00BE5818"/>
    <w:rsid w:val="00BE5BBE"/>
    <w:rsid w:val="00BE68E5"/>
    <w:rsid w:val="00BE7A59"/>
    <w:rsid w:val="00BF0024"/>
    <w:rsid w:val="00BF127D"/>
    <w:rsid w:val="00BF1CE0"/>
    <w:rsid w:val="00BF2212"/>
    <w:rsid w:val="00BF227B"/>
    <w:rsid w:val="00BF35C9"/>
    <w:rsid w:val="00BF4A9D"/>
    <w:rsid w:val="00BF4ED7"/>
    <w:rsid w:val="00BF4FF5"/>
    <w:rsid w:val="00BF5528"/>
    <w:rsid w:val="00BF5953"/>
    <w:rsid w:val="00C000E7"/>
    <w:rsid w:val="00C01A1F"/>
    <w:rsid w:val="00C038C4"/>
    <w:rsid w:val="00C04A03"/>
    <w:rsid w:val="00C04B41"/>
    <w:rsid w:val="00C04CD4"/>
    <w:rsid w:val="00C06E25"/>
    <w:rsid w:val="00C07FAD"/>
    <w:rsid w:val="00C11E21"/>
    <w:rsid w:val="00C13F7F"/>
    <w:rsid w:val="00C1401B"/>
    <w:rsid w:val="00C153A3"/>
    <w:rsid w:val="00C15C54"/>
    <w:rsid w:val="00C160D9"/>
    <w:rsid w:val="00C1665C"/>
    <w:rsid w:val="00C1677A"/>
    <w:rsid w:val="00C174B9"/>
    <w:rsid w:val="00C2074A"/>
    <w:rsid w:val="00C20946"/>
    <w:rsid w:val="00C215BE"/>
    <w:rsid w:val="00C218F9"/>
    <w:rsid w:val="00C24E8F"/>
    <w:rsid w:val="00C26113"/>
    <w:rsid w:val="00C26D57"/>
    <w:rsid w:val="00C30DB6"/>
    <w:rsid w:val="00C31806"/>
    <w:rsid w:val="00C31B5B"/>
    <w:rsid w:val="00C31DCA"/>
    <w:rsid w:val="00C31E54"/>
    <w:rsid w:val="00C35799"/>
    <w:rsid w:val="00C359C8"/>
    <w:rsid w:val="00C37046"/>
    <w:rsid w:val="00C374CC"/>
    <w:rsid w:val="00C37883"/>
    <w:rsid w:val="00C4164E"/>
    <w:rsid w:val="00C41B11"/>
    <w:rsid w:val="00C42C76"/>
    <w:rsid w:val="00C44EBC"/>
    <w:rsid w:val="00C45770"/>
    <w:rsid w:val="00C46D88"/>
    <w:rsid w:val="00C47543"/>
    <w:rsid w:val="00C506AB"/>
    <w:rsid w:val="00C513C7"/>
    <w:rsid w:val="00C51A4B"/>
    <w:rsid w:val="00C53949"/>
    <w:rsid w:val="00C540D4"/>
    <w:rsid w:val="00C5437B"/>
    <w:rsid w:val="00C55586"/>
    <w:rsid w:val="00C558D6"/>
    <w:rsid w:val="00C55A38"/>
    <w:rsid w:val="00C5642B"/>
    <w:rsid w:val="00C56E90"/>
    <w:rsid w:val="00C574F4"/>
    <w:rsid w:val="00C605BF"/>
    <w:rsid w:val="00C60601"/>
    <w:rsid w:val="00C61507"/>
    <w:rsid w:val="00C6163F"/>
    <w:rsid w:val="00C62608"/>
    <w:rsid w:val="00C630D5"/>
    <w:rsid w:val="00C63A38"/>
    <w:rsid w:val="00C64CAA"/>
    <w:rsid w:val="00C64CFB"/>
    <w:rsid w:val="00C65040"/>
    <w:rsid w:val="00C70F32"/>
    <w:rsid w:val="00C70FBC"/>
    <w:rsid w:val="00C72773"/>
    <w:rsid w:val="00C72B66"/>
    <w:rsid w:val="00C742C6"/>
    <w:rsid w:val="00C7511A"/>
    <w:rsid w:val="00C75C00"/>
    <w:rsid w:val="00C75C9A"/>
    <w:rsid w:val="00C763B3"/>
    <w:rsid w:val="00C776F5"/>
    <w:rsid w:val="00C77A98"/>
    <w:rsid w:val="00C803EF"/>
    <w:rsid w:val="00C80AC5"/>
    <w:rsid w:val="00C82865"/>
    <w:rsid w:val="00C82CA8"/>
    <w:rsid w:val="00C8338C"/>
    <w:rsid w:val="00C8359A"/>
    <w:rsid w:val="00C85AAA"/>
    <w:rsid w:val="00C87AED"/>
    <w:rsid w:val="00C90305"/>
    <w:rsid w:val="00C90D55"/>
    <w:rsid w:val="00C9135E"/>
    <w:rsid w:val="00C92025"/>
    <w:rsid w:val="00C9292C"/>
    <w:rsid w:val="00C937E4"/>
    <w:rsid w:val="00C94B7A"/>
    <w:rsid w:val="00C96217"/>
    <w:rsid w:val="00C96990"/>
    <w:rsid w:val="00C975D6"/>
    <w:rsid w:val="00CA10CD"/>
    <w:rsid w:val="00CA124C"/>
    <w:rsid w:val="00CA2109"/>
    <w:rsid w:val="00CA2623"/>
    <w:rsid w:val="00CA312F"/>
    <w:rsid w:val="00CA3A9E"/>
    <w:rsid w:val="00CA49C9"/>
    <w:rsid w:val="00CA4DF2"/>
    <w:rsid w:val="00CA4E4B"/>
    <w:rsid w:val="00CA6834"/>
    <w:rsid w:val="00CB18D0"/>
    <w:rsid w:val="00CB1CD4"/>
    <w:rsid w:val="00CB26D0"/>
    <w:rsid w:val="00CB31BD"/>
    <w:rsid w:val="00CB3742"/>
    <w:rsid w:val="00CB38F0"/>
    <w:rsid w:val="00CB3F1D"/>
    <w:rsid w:val="00CB3FD0"/>
    <w:rsid w:val="00CB423C"/>
    <w:rsid w:val="00CB42A5"/>
    <w:rsid w:val="00CB50E9"/>
    <w:rsid w:val="00CB6247"/>
    <w:rsid w:val="00CB6568"/>
    <w:rsid w:val="00CB6773"/>
    <w:rsid w:val="00CB681C"/>
    <w:rsid w:val="00CB6A0D"/>
    <w:rsid w:val="00CB7FE6"/>
    <w:rsid w:val="00CC222D"/>
    <w:rsid w:val="00CC26B8"/>
    <w:rsid w:val="00CC4509"/>
    <w:rsid w:val="00CC4CB8"/>
    <w:rsid w:val="00CC4D61"/>
    <w:rsid w:val="00CC5187"/>
    <w:rsid w:val="00CC66A8"/>
    <w:rsid w:val="00CC73E6"/>
    <w:rsid w:val="00CD0498"/>
    <w:rsid w:val="00CD0A96"/>
    <w:rsid w:val="00CD4552"/>
    <w:rsid w:val="00CD4806"/>
    <w:rsid w:val="00CD50C4"/>
    <w:rsid w:val="00CD621E"/>
    <w:rsid w:val="00CD6E02"/>
    <w:rsid w:val="00CD7910"/>
    <w:rsid w:val="00CD7CDD"/>
    <w:rsid w:val="00CE0084"/>
    <w:rsid w:val="00CE0243"/>
    <w:rsid w:val="00CE09AB"/>
    <w:rsid w:val="00CE15BC"/>
    <w:rsid w:val="00CE17D3"/>
    <w:rsid w:val="00CE252B"/>
    <w:rsid w:val="00CE2BED"/>
    <w:rsid w:val="00CE379E"/>
    <w:rsid w:val="00CE4B6E"/>
    <w:rsid w:val="00CE4BB8"/>
    <w:rsid w:val="00CE51EF"/>
    <w:rsid w:val="00CE5BA8"/>
    <w:rsid w:val="00CE5CBC"/>
    <w:rsid w:val="00CE6982"/>
    <w:rsid w:val="00CE6FA7"/>
    <w:rsid w:val="00CE7014"/>
    <w:rsid w:val="00CE704A"/>
    <w:rsid w:val="00CE76FD"/>
    <w:rsid w:val="00CF0417"/>
    <w:rsid w:val="00CF1993"/>
    <w:rsid w:val="00CF2B30"/>
    <w:rsid w:val="00CF3147"/>
    <w:rsid w:val="00CF6496"/>
    <w:rsid w:val="00CF73C9"/>
    <w:rsid w:val="00CF7E2C"/>
    <w:rsid w:val="00CF7FAD"/>
    <w:rsid w:val="00D01357"/>
    <w:rsid w:val="00D01CAA"/>
    <w:rsid w:val="00D02694"/>
    <w:rsid w:val="00D02878"/>
    <w:rsid w:val="00D02D8D"/>
    <w:rsid w:val="00D02EB2"/>
    <w:rsid w:val="00D03B85"/>
    <w:rsid w:val="00D03EFD"/>
    <w:rsid w:val="00D04513"/>
    <w:rsid w:val="00D04775"/>
    <w:rsid w:val="00D04B19"/>
    <w:rsid w:val="00D04E40"/>
    <w:rsid w:val="00D05C90"/>
    <w:rsid w:val="00D066BC"/>
    <w:rsid w:val="00D06ADE"/>
    <w:rsid w:val="00D07224"/>
    <w:rsid w:val="00D072C9"/>
    <w:rsid w:val="00D07EA2"/>
    <w:rsid w:val="00D1049F"/>
    <w:rsid w:val="00D10826"/>
    <w:rsid w:val="00D10A5A"/>
    <w:rsid w:val="00D111C3"/>
    <w:rsid w:val="00D1145E"/>
    <w:rsid w:val="00D11619"/>
    <w:rsid w:val="00D134FB"/>
    <w:rsid w:val="00D13515"/>
    <w:rsid w:val="00D17519"/>
    <w:rsid w:val="00D176E8"/>
    <w:rsid w:val="00D17B4C"/>
    <w:rsid w:val="00D20AC7"/>
    <w:rsid w:val="00D21AE2"/>
    <w:rsid w:val="00D2257D"/>
    <w:rsid w:val="00D22E4F"/>
    <w:rsid w:val="00D23139"/>
    <w:rsid w:val="00D234A1"/>
    <w:rsid w:val="00D23612"/>
    <w:rsid w:val="00D23CBD"/>
    <w:rsid w:val="00D2434F"/>
    <w:rsid w:val="00D247FE"/>
    <w:rsid w:val="00D2606F"/>
    <w:rsid w:val="00D2667E"/>
    <w:rsid w:val="00D26B43"/>
    <w:rsid w:val="00D2722A"/>
    <w:rsid w:val="00D272F8"/>
    <w:rsid w:val="00D3042E"/>
    <w:rsid w:val="00D30BA6"/>
    <w:rsid w:val="00D312D8"/>
    <w:rsid w:val="00D32433"/>
    <w:rsid w:val="00D334CF"/>
    <w:rsid w:val="00D34C22"/>
    <w:rsid w:val="00D409E7"/>
    <w:rsid w:val="00D40BB6"/>
    <w:rsid w:val="00D41084"/>
    <w:rsid w:val="00D41294"/>
    <w:rsid w:val="00D4143A"/>
    <w:rsid w:val="00D416D9"/>
    <w:rsid w:val="00D4248C"/>
    <w:rsid w:val="00D43C91"/>
    <w:rsid w:val="00D43F00"/>
    <w:rsid w:val="00D44AD5"/>
    <w:rsid w:val="00D46233"/>
    <w:rsid w:val="00D47C24"/>
    <w:rsid w:val="00D47F6E"/>
    <w:rsid w:val="00D51E3C"/>
    <w:rsid w:val="00D521B9"/>
    <w:rsid w:val="00D5240D"/>
    <w:rsid w:val="00D53035"/>
    <w:rsid w:val="00D54A68"/>
    <w:rsid w:val="00D55063"/>
    <w:rsid w:val="00D56CB6"/>
    <w:rsid w:val="00D57B53"/>
    <w:rsid w:val="00D57C96"/>
    <w:rsid w:val="00D60208"/>
    <w:rsid w:val="00D603D7"/>
    <w:rsid w:val="00D60584"/>
    <w:rsid w:val="00D60AFB"/>
    <w:rsid w:val="00D6106E"/>
    <w:rsid w:val="00D62676"/>
    <w:rsid w:val="00D62BCD"/>
    <w:rsid w:val="00D63183"/>
    <w:rsid w:val="00D659D5"/>
    <w:rsid w:val="00D660B0"/>
    <w:rsid w:val="00D665DB"/>
    <w:rsid w:val="00D671DF"/>
    <w:rsid w:val="00D67C6C"/>
    <w:rsid w:val="00D72A7B"/>
    <w:rsid w:val="00D72EC9"/>
    <w:rsid w:val="00D73127"/>
    <w:rsid w:val="00D732CA"/>
    <w:rsid w:val="00D74105"/>
    <w:rsid w:val="00D7417F"/>
    <w:rsid w:val="00D74C9D"/>
    <w:rsid w:val="00D808B6"/>
    <w:rsid w:val="00D80CDF"/>
    <w:rsid w:val="00D8183E"/>
    <w:rsid w:val="00D81F3A"/>
    <w:rsid w:val="00D81F54"/>
    <w:rsid w:val="00D84364"/>
    <w:rsid w:val="00D84EE6"/>
    <w:rsid w:val="00D85888"/>
    <w:rsid w:val="00D85E38"/>
    <w:rsid w:val="00D85FE8"/>
    <w:rsid w:val="00D86175"/>
    <w:rsid w:val="00D86F1F"/>
    <w:rsid w:val="00D877AE"/>
    <w:rsid w:val="00D9193F"/>
    <w:rsid w:val="00D91E26"/>
    <w:rsid w:val="00D9222D"/>
    <w:rsid w:val="00D92B26"/>
    <w:rsid w:val="00D92D1F"/>
    <w:rsid w:val="00D9602B"/>
    <w:rsid w:val="00D961BD"/>
    <w:rsid w:val="00D96237"/>
    <w:rsid w:val="00D97D8C"/>
    <w:rsid w:val="00D97DB8"/>
    <w:rsid w:val="00DA1CA1"/>
    <w:rsid w:val="00DA220D"/>
    <w:rsid w:val="00DA2302"/>
    <w:rsid w:val="00DA45B6"/>
    <w:rsid w:val="00DA510F"/>
    <w:rsid w:val="00DA56FD"/>
    <w:rsid w:val="00DA6E57"/>
    <w:rsid w:val="00DA70F9"/>
    <w:rsid w:val="00DA747F"/>
    <w:rsid w:val="00DB0B7A"/>
    <w:rsid w:val="00DB1103"/>
    <w:rsid w:val="00DB134D"/>
    <w:rsid w:val="00DB18AA"/>
    <w:rsid w:val="00DB1DA0"/>
    <w:rsid w:val="00DB2132"/>
    <w:rsid w:val="00DB462B"/>
    <w:rsid w:val="00DB6179"/>
    <w:rsid w:val="00DB7926"/>
    <w:rsid w:val="00DC0A18"/>
    <w:rsid w:val="00DC1B01"/>
    <w:rsid w:val="00DC4B58"/>
    <w:rsid w:val="00DC66B1"/>
    <w:rsid w:val="00DD0352"/>
    <w:rsid w:val="00DD10DF"/>
    <w:rsid w:val="00DD265A"/>
    <w:rsid w:val="00DD29D4"/>
    <w:rsid w:val="00DD41A6"/>
    <w:rsid w:val="00DD42F3"/>
    <w:rsid w:val="00DD43DA"/>
    <w:rsid w:val="00DD53BF"/>
    <w:rsid w:val="00DD7F9D"/>
    <w:rsid w:val="00DE0C53"/>
    <w:rsid w:val="00DE1725"/>
    <w:rsid w:val="00DE1F03"/>
    <w:rsid w:val="00DE2FC4"/>
    <w:rsid w:val="00DE5A73"/>
    <w:rsid w:val="00DE68B3"/>
    <w:rsid w:val="00DE6968"/>
    <w:rsid w:val="00DE6B0A"/>
    <w:rsid w:val="00DE6D68"/>
    <w:rsid w:val="00DE74B5"/>
    <w:rsid w:val="00DE77E6"/>
    <w:rsid w:val="00DE7B38"/>
    <w:rsid w:val="00DF055C"/>
    <w:rsid w:val="00DF06FF"/>
    <w:rsid w:val="00DF076F"/>
    <w:rsid w:val="00DF07D2"/>
    <w:rsid w:val="00DF0943"/>
    <w:rsid w:val="00DF095E"/>
    <w:rsid w:val="00DF0F79"/>
    <w:rsid w:val="00DF21BD"/>
    <w:rsid w:val="00DF21EF"/>
    <w:rsid w:val="00DF72BA"/>
    <w:rsid w:val="00E00368"/>
    <w:rsid w:val="00E01783"/>
    <w:rsid w:val="00E0182E"/>
    <w:rsid w:val="00E0192B"/>
    <w:rsid w:val="00E0256F"/>
    <w:rsid w:val="00E036F0"/>
    <w:rsid w:val="00E042FC"/>
    <w:rsid w:val="00E04591"/>
    <w:rsid w:val="00E047AA"/>
    <w:rsid w:val="00E04984"/>
    <w:rsid w:val="00E04B58"/>
    <w:rsid w:val="00E0525E"/>
    <w:rsid w:val="00E052D7"/>
    <w:rsid w:val="00E055F4"/>
    <w:rsid w:val="00E06D67"/>
    <w:rsid w:val="00E10745"/>
    <w:rsid w:val="00E1114E"/>
    <w:rsid w:val="00E12056"/>
    <w:rsid w:val="00E135D9"/>
    <w:rsid w:val="00E137B6"/>
    <w:rsid w:val="00E13929"/>
    <w:rsid w:val="00E14331"/>
    <w:rsid w:val="00E14B12"/>
    <w:rsid w:val="00E15C46"/>
    <w:rsid w:val="00E16EEE"/>
    <w:rsid w:val="00E20190"/>
    <w:rsid w:val="00E20663"/>
    <w:rsid w:val="00E226E4"/>
    <w:rsid w:val="00E22FA5"/>
    <w:rsid w:val="00E231A6"/>
    <w:rsid w:val="00E23D96"/>
    <w:rsid w:val="00E24008"/>
    <w:rsid w:val="00E24D30"/>
    <w:rsid w:val="00E24F22"/>
    <w:rsid w:val="00E26209"/>
    <w:rsid w:val="00E26552"/>
    <w:rsid w:val="00E26B50"/>
    <w:rsid w:val="00E272BC"/>
    <w:rsid w:val="00E276BB"/>
    <w:rsid w:val="00E277DC"/>
    <w:rsid w:val="00E27E89"/>
    <w:rsid w:val="00E301F8"/>
    <w:rsid w:val="00E31098"/>
    <w:rsid w:val="00E3201B"/>
    <w:rsid w:val="00E35247"/>
    <w:rsid w:val="00E352FD"/>
    <w:rsid w:val="00E35B21"/>
    <w:rsid w:val="00E36EFB"/>
    <w:rsid w:val="00E37CF5"/>
    <w:rsid w:val="00E401C1"/>
    <w:rsid w:val="00E4024F"/>
    <w:rsid w:val="00E42136"/>
    <w:rsid w:val="00E426DE"/>
    <w:rsid w:val="00E431A8"/>
    <w:rsid w:val="00E4402E"/>
    <w:rsid w:val="00E44256"/>
    <w:rsid w:val="00E44265"/>
    <w:rsid w:val="00E44E09"/>
    <w:rsid w:val="00E4525E"/>
    <w:rsid w:val="00E45618"/>
    <w:rsid w:val="00E45F01"/>
    <w:rsid w:val="00E46840"/>
    <w:rsid w:val="00E509BF"/>
    <w:rsid w:val="00E51D23"/>
    <w:rsid w:val="00E5298B"/>
    <w:rsid w:val="00E536F6"/>
    <w:rsid w:val="00E5420E"/>
    <w:rsid w:val="00E543D9"/>
    <w:rsid w:val="00E550FB"/>
    <w:rsid w:val="00E5570D"/>
    <w:rsid w:val="00E557B2"/>
    <w:rsid w:val="00E55C0D"/>
    <w:rsid w:val="00E616DC"/>
    <w:rsid w:val="00E62D3B"/>
    <w:rsid w:val="00E62FB1"/>
    <w:rsid w:val="00E6384F"/>
    <w:rsid w:val="00E64DC5"/>
    <w:rsid w:val="00E652CD"/>
    <w:rsid w:val="00E67B74"/>
    <w:rsid w:val="00E70429"/>
    <w:rsid w:val="00E70EE1"/>
    <w:rsid w:val="00E7297D"/>
    <w:rsid w:val="00E73402"/>
    <w:rsid w:val="00E744FF"/>
    <w:rsid w:val="00E74A7F"/>
    <w:rsid w:val="00E74E2F"/>
    <w:rsid w:val="00E76032"/>
    <w:rsid w:val="00E76943"/>
    <w:rsid w:val="00E76A5B"/>
    <w:rsid w:val="00E80054"/>
    <w:rsid w:val="00E80550"/>
    <w:rsid w:val="00E8085B"/>
    <w:rsid w:val="00E80995"/>
    <w:rsid w:val="00E80EE4"/>
    <w:rsid w:val="00E81472"/>
    <w:rsid w:val="00E81D05"/>
    <w:rsid w:val="00E82011"/>
    <w:rsid w:val="00E82E72"/>
    <w:rsid w:val="00E84221"/>
    <w:rsid w:val="00E86E27"/>
    <w:rsid w:val="00E86F70"/>
    <w:rsid w:val="00E87226"/>
    <w:rsid w:val="00E87B07"/>
    <w:rsid w:val="00E901D4"/>
    <w:rsid w:val="00E90749"/>
    <w:rsid w:val="00E90CF7"/>
    <w:rsid w:val="00E91951"/>
    <w:rsid w:val="00E93D7A"/>
    <w:rsid w:val="00E963C8"/>
    <w:rsid w:val="00EA044E"/>
    <w:rsid w:val="00EA2388"/>
    <w:rsid w:val="00EA27E5"/>
    <w:rsid w:val="00EA32A2"/>
    <w:rsid w:val="00EA5701"/>
    <w:rsid w:val="00EA59AB"/>
    <w:rsid w:val="00EA61C7"/>
    <w:rsid w:val="00EA78E6"/>
    <w:rsid w:val="00EB055F"/>
    <w:rsid w:val="00EB05B7"/>
    <w:rsid w:val="00EB0B90"/>
    <w:rsid w:val="00EB0CA2"/>
    <w:rsid w:val="00EB1910"/>
    <w:rsid w:val="00EB2682"/>
    <w:rsid w:val="00EB2816"/>
    <w:rsid w:val="00EB2A21"/>
    <w:rsid w:val="00EB37D8"/>
    <w:rsid w:val="00EB3D8C"/>
    <w:rsid w:val="00EB41F9"/>
    <w:rsid w:val="00EB5F65"/>
    <w:rsid w:val="00EB6027"/>
    <w:rsid w:val="00EB6C40"/>
    <w:rsid w:val="00EB74AC"/>
    <w:rsid w:val="00EB75FE"/>
    <w:rsid w:val="00EB77FF"/>
    <w:rsid w:val="00EC00BA"/>
    <w:rsid w:val="00EC0125"/>
    <w:rsid w:val="00EC073B"/>
    <w:rsid w:val="00EC077D"/>
    <w:rsid w:val="00EC1334"/>
    <w:rsid w:val="00EC16D9"/>
    <w:rsid w:val="00EC1B22"/>
    <w:rsid w:val="00EC25E6"/>
    <w:rsid w:val="00EC2659"/>
    <w:rsid w:val="00EC2B11"/>
    <w:rsid w:val="00EC2C6F"/>
    <w:rsid w:val="00EC376A"/>
    <w:rsid w:val="00EC39C7"/>
    <w:rsid w:val="00EC3B77"/>
    <w:rsid w:val="00EC3F2F"/>
    <w:rsid w:val="00EC44A4"/>
    <w:rsid w:val="00EC4C02"/>
    <w:rsid w:val="00EC4D4C"/>
    <w:rsid w:val="00EC4FD3"/>
    <w:rsid w:val="00EC5BE8"/>
    <w:rsid w:val="00EC79F3"/>
    <w:rsid w:val="00EC7DF9"/>
    <w:rsid w:val="00ED1428"/>
    <w:rsid w:val="00ED3264"/>
    <w:rsid w:val="00EE1245"/>
    <w:rsid w:val="00EE136F"/>
    <w:rsid w:val="00EE216B"/>
    <w:rsid w:val="00EE221F"/>
    <w:rsid w:val="00EE236D"/>
    <w:rsid w:val="00EE26C1"/>
    <w:rsid w:val="00EE3A0C"/>
    <w:rsid w:val="00EE6FAD"/>
    <w:rsid w:val="00EE7404"/>
    <w:rsid w:val="00EE7927"/>
    <w:rsid w:val="00EE798D"/>
    <w:rsid w:val="00EF0783"/>
    <w:rsid w:val="00EF0F7B"/>
    <w:rsid w:val="00EF1264"/>
    <w:rsid w:val="00EF1D25"/>
    <w:rsid w:val="00EF3622"/>
    <w:rsid w:val="00EF3A86"/>
    <w:rsid w:val="00EF3E43"/>
    <w:rsid w:val="00EF45E8"/>
    <w:rsid w:val="00EF498E"/>
    <w:rsid w:val="00EF4CBC"/>
    <w:rsid w:val="00EF635E"/>
    <w:rsid w:val="00F00691"/>
    <w:rsid w:val="00F010C4"/>
    <w:rsid w:val="00F015BA"/>
    <w:rsid w:val="00F02156"/>
    <w:rsid w:val="00F058B8"/>
    <w:rsid w:val="00F10CDA"/>
    <w:rsid w:val="00F11185"/>
    <w:rsid w:val="00F11E47"/>
    <w:rsid w:val="00F13529"/>
    <w:rsid w:val="00F143B1"/>
    <w:rsid w:val="00F15D92"/>
    <w:rsid w:val="00F17D79"/>
    <w:rsid w:val="00F2022F"/>
    <w:rsid w:val="00F21233"/>
    <w:rsid w:val="00F22D25"/>
    <w:rsid w:val="00F22ED0"/>
    <w:rsid w:val="00F23477"/>
    <w:rsid w:val="00F24CDE"/>
    <w:rsid w:val="00F24D43"/>
    <w:rsid w:val="00F25822"/>
    <w:rsid w:val="00F25F32"/>
    <w:rsid w:val="00F26358"/>
    <w:rsid w:val="00F26D52"/>
    <w:rsid w:val="00F3123B"/>
    <w:rsid w:val="00F31495"/>
    <w:rsid w:val="00F31731"/>
    <w:rsid w:val="00F341A5"/>
    <w:rsid w:val="00F34B78"/>
    <w:rsid w:val="00F34C7C"/>
    <w:rsid w:val="00F3580B"/>
    <w:rsid w:val="00F35DA4"/>
    <w:rsid w:val="00F4102F"/>
    <w:rsid w:val="00F414A8"/>
    <w:rsid w:val="00F419C7"/>
    <w:rsid w:val="00F41FE8"/>
    <w:rsid w:val="00F42301"/>
    <w:rsid w:val="00F42D5E"/>
    <w:rsid w:val="00F431AC"/>
    <w:rsid w:val="00F43C0A"/>
    <w:rsid w:val="00F45096"/>
    <w:rsid w:val="00F46644"/>
    <w:rsid w:val="00F47FF2"/>
    <w:rsid w:val="00F511DF"/>
    <w:rsid w:val="00F5198B"/>
    <w:rsid w:val="00F5319A"/>
    <w:rsid w:val="00F53CF0"/>
    <w:rsid w:val="00F54781"/>
    <w:rsid w:val="00F549FF"/>
    <w:rsid w:val="00F54F7E"/>
    <w:rsid w:val="00F551A8"/>
    <w:rsid w:val="00F56FA5"/>
    <w:rsid w:val="00F61112"/>
    <w:rsid w:val="00F61365"/>
    <w:rsid w:val="00F62AC7"/>
    <w:rsid w:val="00F62B47"/>
    <w:rsid w:val="00F63119"/>
    <w:rsid w:val="00F632E1"/>
    <w:rsid w:val="00F65334"/>
    <w:rsid w:val="00F65A59"/>
    <w:rsid w:val="00F6670D"/>
    <w:rsid w:val="00F72928"/>
    <w:rsid w:val="00F73822"/>
    <w:rsid w:val="00F747D9"/>
    <w:rsid w:val="00F749EC"/>
    <w:rsid w:val="00F74AC0"/>
    <w:rsid w:val="00F74DE3"/>
    <w:rsid w:val="00F75517"/>
    <w:rsid w:val="00F75FD9"/>
    <w:rsid w:val="00F767B3"/>
    <w:rsid w:val="00F81755"/>
    <w:rsid w:val="00F821B2"/>
    <w:rsid w:val="00F822C3"/>
    <w:rsid w:val="00F82CD5"/>
    <w:rsid w:val="00F83C74"/>
    <w:rsid w:val="00F85923"/>
    <w:rsid w:val="00F86472"/>
    <w:rsid w:val="00F86D3A"/>
    <w:rsid w:val="00F879D4"/>
    <w:rsid w:val="00F87F2C"/>
    <w:rsid w:val="00F90785"/>
    <w:rsid w:val="00F92714"/>
    <w:rsid w:val="00F934C0"/>
    <w:rsid w:val="00F96753"/>
    <w:rsid w:val="00F96C2E"/>
    <w:rsid w:val="00F96E00"/>
    <w:rsid w:val="00F97D3C"/>
    <w:rsid w:val="00F97F01"/>
    <w:rsid w:val="00FA0C3D"/>
    <w:rsid w:val="00FA11E9"/>
    <w:rsid w:val="00FA1612"/>
    <w:rsid w:val="00FA1DFC"/>
    <w:rsid w:val="00FA2279"/>
    <w:rsid w:val="00FA2655"/>
    <w:rsid w:val="00FA36DB"/>
    <w:rsid w:val="00FA5F17"/>
    <w:rsid w:val="00FA690D"/>
    <w:rsid w:val="00FA6F92"/>
    <w:rsid w:val="00FA7037"/>
    <w:rsid w:val="00FA7457"/>
    <w:rsid w:val="00FB2019"/>
    <w:rsid w:val="00FB20BA"/>
    <w:rsid w:val="00FB2B0E"/>
    <w:rsid w:val="00FB30BC"/>
    <w:rsid w:val="00FB3E53"/>
    <w:rsid w:val="00FB4513"/>
    <w:rsid w:val="00FB4CCE"/>
    <w:rsid w:val="00FB5226"/>
    <w:rsid w:val="00FB6ECC"/>
    <w:rsid w:val="00FB7A6C"/>
    <w:rsid w:val="00FB7E74"/>
    <w:rsid w:val="00FC140F"/>
    <w:rsid w:val="00FC1789"/>
    <w:rsid w:val="00FC2007"/>
    <w:rsid w:val="00FC4867"/>
    <w:rsid w:val="00FC5EF5"/>
    <w:rsid w:val="00FC615A"/>
    <w:rsid w:val="00FC710E"/>
    <w:rsid w:val="00FC7CEE"/>
    <w:rsid w:val="00FC7D2C"/>
    <w:rsid w:val="00FD0188"/>
    <w:rsid w:val="00FD01BB"/>
    <w:rsid w:val="00FD0581"/>
    <w:rsid w:val="00FD1282"/>
    <w:rsid w:val="00FD16B7"/>
    <w:rsid w:val="00FD180A"/>
    <w:rsid w:val="00FD22BF"/>
    <w:rsid w:val="00FD29DC"/>
    <w:rsid w:val="00FD2BDC"/>
    <w:rsid w:val="00FD3CA9"/>
    <w:rsid w:val="00FD411B"/>
    <w:rsid w:val="00FD436B"/>
    <w:rsid w:val="00FD6927"/>
    <w:rsid w:val="00FD6D99"/>
    <w:rsid w:val="00FD7F0C"/>
    <w:rsid w:val="00FE084F"/>
    <w:rsid w:val="00FE2452"/>
    <w:rsid w:val="00FE2923"/>
    <w:rsid w:val="00FE3063"/>
    <w:rsid w:val="00FE3C6A"/>
    <w:rsid w:val="00FE4674"/>
    <w:rsid w:val="00FE55C0"/>
    <w:rsid w:val="00FE6A89"/>
    <w:rsid w:val="00FE702F"/>
    <w:rsid w:val="00FE75AC"/>
    <w:rsid w:val="00FF0094"/>
    <w:rsid w:val="00FF07D8"/>
    <w:rsid w:val="00FF0B23"/>
    <w:rsid w:val="00FF0C18"/>
    <w:rsid w:val="00FF1021"/>
    <w:rsid w:val="00FF125A"/>
    <w:rsid w:val="00FF170F"/>
    <w:rsid w:val="00FF1BE7"/>
    <w:rsid w:val="00FF2A75"/>
    <w:rsid w:val="00FF2C15"/>
    <w:rsid w:val="00FF2D4C"/>
    <w:rsid w:val="00FF4024"/>
    <w:rsid w:val="00FF4798"/>
    <w:rsid w:val="00FF4ED1"/>
    <w:rsid w:val="00FF631B"/>
    <w:rsid w:val="00FF6810"/>
    <w:rsid w:val="00FF730D"/>
    <w:rsid w:val="00FF7C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8820C"/>
  <w15:docId w15:val="{D2F91AA7-5275-479F-950B-6109B6FC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5F6D25"/>
    <w:pPr>
      <w:widowControl w:val="0"/>
      <w:bidi/>
      <w:spacing w:after="0" w:line="240" w:lineRule="auto"/>
      <w:ind w:firstLine="284"/>
    </w:pPr>
    <w:rPr>
      <w:rFonts w:ascii="Times New Roman" w:eastAsia="Times New Roman" w:hAnsi="Times New Roman" w:cs="Traditional Arabic"/>
      <w:sz w:val="40"/>
      <w:szCs w:val="40"/>
      <w:lang w:eastAsia="ar-SA"/>
    </w:rPr>
  </w:style>
  <w:style w:type="paragraph" w:styleId="1">
    <w:name w:val="heading 1"/>
    <w:next w:val="a3"/>
    <w:link w:val="1Char"/>
    <w:qFormat/>
    <w:rsid w:val="00D32433"/>
    <w:pPr>
      <w:keepNext/>
      <w:spacing w:after="240" w:line="240" w:lineRule="auto"/>
      <w:jc w:val="center"/>
      <w:outlineLvl w:val="0"/>
    </w:pPr>
    <w:rPr>
      <w:rFonts w:ascii="Times New Roman" w:eastAsia="Times New Roman" w:hAnsi="Times New Roman" w:cs="AL-Hosam"/>
      <w:b/>
      <w:bCs/>
      <w:noProof/>
      <w:color w:val="365F91" w:themeColor="accent1" w:themeShade="BF"/>
      <w:kern w:val="32"/>
      <w:sz w:val="32"/>
      <w:szCs w:val="40"/>
      <w:lang w:eastAsia="ar-SA"/>
    </w:rPr>
  </w:style>
  <w:style w:type="paragraph" w:styleId="20">
    <w:name w:val="heading 2"/>
    <w:next w:val="a3"/>
    <w:link w:val="2Char"/>
    <w:qFormat/>
    <w:rsid w:val="00D32433"/>
    <w:pPr>
      <w:keepNext/>
      <w:spacing w:before="240" w:after="60" w:line="240" w:lineRule="auto"/>
      <w:contextualSpacing/>
      <w:jc w:val="center"/>
      <w:outlineLvl w:val="1"/>
    </w:pPr>
    <w:rPr>
      <w:rFonts w:ascii="Arial" w:eastAsia="Times New Roman" w:hAnsi="Arial" w:cs="AL-Hosam"/>
      <w:b/>
      <w:bCs/>
      <w:i/>
      <w:noProof/>
      <w:color w:val="365F91" w:themeColor="accent1" w:themeShade="BF"/>
      <w:sz w:val="28"/>
      <w:szCs w:val="32"/>
      <w:lang w:eastAsia="ar-SA"/>
    </w:rPr>
  </w:style>
  <w:style w:type="paragraph" w:styleId="3">
    <w:name w:val="heading 3"/>
    <w:next w:val="a3"/>
    <w:link w:val="3Char"/>
    <w:qFormat/>
    <w:rsid w:val="00207857"/>
    <w:pPr>
      <w:keepNext/>
      <w:spacing w:before="240" w:after="60" w:line="240" w:lineRule="auto"/>
      <w:jc w:val="center"/>
      <w:outlineLvl w:val="2"/>
    </w:pPr>
    <w:rPr>
      <w:rFonts w:ascii="Arial" w:eastAsia="Times New Roman" w:hAnsi="Arial" w:cs="AL-Hosam"/>
      <w:b/>
      <w:bCs/>
      <w:noProof/>
      <w:color w:val="FF0000"/>
      <w:sz w:val="26"/>
      <w:szCs w:val="40"/>
      <w:lang w:eastAsia="ar-SA"/>
    </w:rPr>
  </w:style>
  <w:style w:type="paragraph" w:styleId="4">
    <w:name w:val="heading 4"/>
    <w:next w:val="a3"/>
    <w:link w:val="4Char"/>
    <w:qFormat/>
    <w:rsid w:val="00E55C0D"/>
    <w:pPr>
      <w:keepNext/>
      <w:spacing w:before="240" w:after="60" w:line="240" w:lineRule="auto"/>
      <w:jc w:val="center"/>
      <w:outlineLvl w:val="3"/>
    </w:pPr>
    <w:rPr>
      <w:rFonts w:ascii="Times New Roman" w:eastAsia="Times New Roman" w:hAnsi="Times New Roman" w:cs="AL-Hosam"/>
      <w:b/>
      <w:bCs/>
      <w:noProof/>
      <w:color w:val="FF0000"/>
      <w:sz w:val="28"/>
      <w:szCs w:val="32"/>
      <w:lang w:eastAsia="ar-SA"/>
    </w:rPr>
  </w:style>
  <w:style w:type="paragraph" w:styleId="5">
    <w:name w:val="heading 5"/>
    <w:next w:val="a3"/>
    <w:link w:val="5Char"/>
    <w:qFormat/>
    <w:rsid w:val="00D32433"/>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0">
    <w:name w:val="heading 6"/>
    <w:next w:val="a3"/>
    <w:link w:val="6Char"/>
    <w:qFormat/>
    <w:rsid w:val="00D32433"/>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D32433"/>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D32433"/>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D32433"/>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العنوان 1 Char"/>
    <w:basedOn w:val="a4"/>
    <w:link w:val="1"/>
    <w:rsid w:val="00D32433"/>
    <w:rPr>
      <w:rFonts w:ascii="Times New Roman" w:eastAsia="Times New Roman" w:hAnsi="Times New Roman" w:cs="AL-Hosam"/>
      <w:b/>
      <w:bCs/>
      <w:noProof/>
      <w:color w:val="365F91" w:themeColor="accent1" w:themeShade="BF"/>
      <w:kern w:val="32"/>
      <w:sz w:val="32"/>
      <w:szCs w:val="40"/>
      <w:lang w:eastAsia="ar-SA"/>
    </w:rPr>
  </w:style>
  <w:style w:type="character" w:customStyle="1" w:styleId="2Char">
    <w:name w:val="عنوان 2 Char"/>
    <w:basedOn w:val="a4"/>
    <w:link w:val="20"/>
    <w:rsid w:val="00D32433"/>
    <w:rPr>
      <w:rFonts w:ascii="Arial" w:eastAsia="Times New Roman" w:hAnsi="Arial" w:cs="AL-Hosam"/>
      <w:b/>
      <w:bCs/>
      <w:i/>
      <w:noProof/>
      <w:color w:val="365F91" w:themeColor="accent1" w:themeShade="BF"/>
      <w:sz w:val="28"/>
      <w:szCs w:val="32"/>
      <w:lang w:eastAsia="ar-SA"/>
    </w:rPr>
  </w:style>
  <w:style w:type="character" w:customStyle="1" w:styleId="3Char">
    <w:name w:val="عنوان 3 Char"/>
    <w:basedOn w:val="a4"/>
    <w:link w:val="3"/>
    <w:rsid w:val="00207857"/>
    <w:rPr>
      <w:rFonts w:ascii="Arial" w:eastAsia="Times New Roman" w:hAnsi="Arial" w:cs="AL-Hosam"/>
      <w:b/>
      <w:bCs/>
      <w:noProof/>
      <w:color w:val="FF0000"/>
      <w:sz w:val="26"/>
      <w:szCs w:val="40"/>
      <w:lang w:eastAsia="ar-SA"/>
    </w:rPr>
  </w:style>
  <w:style w:type="character" w:customStyle="1" w:styleId="4Char">
    <w:name w:val="عنوان 4 Char"/>
    <w:basedOn w:val="a4"/>
    <w:link w:val="4"/>
    <w:rsid w:val="00E55C0D"/>
    <w:rPr>
      <w:rFonts w:ascii="Times New Roman" w:eastAsia="Times New Roman" w:hAnsi="Times New Roman" w:cs="AL-Hosam"/>
      <w:b/>
      <w:bCs/>
      <w:noProof/>
      <w:color w:val="FF0000"/>
      <w:sz w:val="28"/>
      <w:szCs w:val="32"/>
      <w:lang w:eastAsia="ar-SA"/>
    </w:rPr>
  </w:style>
  <w:style w:type="character" w:customStyle="1" w:styleId="5Char">
    <w:name w:val="عنوان 5 Char"/>
    <w:basedOn w:val="a4"/>
    <w:link w:val="5"/>
    <w:rsid w:val="00D32433"/>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0"/>
    <w:rsid w:val="00D32433"/>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D32433"/>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D32433"/>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D32433"/>
    <w:rPr>
      <w:rFonts w:ascii="Arial" w:eastAsia="Times New Roman" w:hAnsi="Arial" w:cs="Arial"/>
      <w:noProof/>
      <w:color w:val="000000"/>
      <w:lang w:eastAsia="ar-SA"/>
    </w:rPr>
  </w:style>
  <w:style w:type="paragraph" w:styleId="a7">
    <w:name w:val="footnote text"/>
    <w:aliases w:val=" Char Char Char Char Char Char, Char Char Char Char Char Char Char Char Char,Char Char Char Char Char Char,Char Char Char Char Char Char Char Char Char"/>
    <w:basedOn w:val="a3"/>
    <w:link w:val="Char"/>
    <w:rsid w:val="00D32433"/>
    <w:pPr>
      <w:ind w:left="454" w:hanging="454"/>
    </w:pPr>
    <w:rPr>
      <w:sz w:val="28"/>
      <w:szCs w:val="28"/>
    </w:rPr>
  </w:style>
  <w:style w:type="character" w:customStyle="1" w:styleId="Char">
    <w:name w:val="نص حاشية سفلية Char"/>
    <w:aliases w:val=" Char Char Char Char Char Char Char, Char Char Char Char Char Char Char Char Char Char,Char Char Char Char Char Char Char1,Char Char Char Char Char Char Char Char Char Char1"/>
    <w:basedOn w:val="a4"/>
    <w:link w:val="a7"/>
    <w:rsid w:val="00D32433"/>
    <w:rPr>
      <w:rFonts w:ascii="Times New Roman" w:eastAsia="Times New Roman" w:hAnsi="Times New Roman" w:cs="Traditional Arabic"/>
      <w:sz w:val="28"/>
      <w:szCs w:val="28"/>
      <w:lang w:eastAsia="ar-SA"/>
    </w:rPr>
  </w:style>
  <w:style w:type="paragraph" w:customStyle="1" w:styleId="11">
    <w:name w:val="عنوان 11"/>
    <w:next w:val="a3"/>
    <w:rsid w:val="00D32433"/>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D32433"/>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D32433"/>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D32433"/>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D32433"/>
    <w:pPr>
      <w:spacing w:after="0" w:line="240" w:lineRule="auto"/>
    </w:pPr>
    <w:rPr>
      <w:rFonts w:ascii="Tahoma" w:eastAsia="Times New Roman" w:hAnsi="Tahoma" w:cs="Traditional Arabic"/>
      <w:b/>
      <w:bCs/>
      <w:color w:val="000000"/>
      <w:sz w:val="32"/>
      <w:szCs w:val="32"/>
      <w:lang w:eastAsia="ar-SA"/>
    </w:rPr>
  </w:style>
  <w:style w:type="paragraph" w:customStyle="1" w:styleId="a8">
    <w:name w:val="نمط الشعر"/>
    <w:autoRedefine/>
    <w:rsid w:val="00D32433"/>
    <w:pPr>
      <w:spacing w:after="0" w:line="240" w:lineRule="auto"/>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3"/>
    <w:rsid w:val="00D32433"/>
    <w:pPr>
      <w:spacing w:before="120" w:after="120"/>
    </w:pPr>
  </w:style>
  <w:style w:type="paragraph" w:customStyle="1" w:styleId="0966">
    <w:name w:val="نمط مضبوطة السطر الأول:  0.9 سم قبل:  6 نقطة بعد:  6 نقطة"/>
    <w:basedOn w:val="a3"/>
    <w:rsid w:val="00D32433"/>
    <w:pPr>
      <w:spacing w:before="120" w:after="120"/>
      <w:ind w:firstLine="510"/>
    </w:pPr>
  </w:style>
  <w:style w:type="paragraph" w:styleId="Index1">
    <w:name w:val="index 1"/>
    <w:basedOn w:val="a3"/>
    <w:next w:val="a3"/>
    <w:autoRedefine/>
    <w:rsid w:val="00D32433"/>
    <w:pPr>
      <w:ind w:left="360" w:hanging="360"/>
    </w:pPr>
  </w:style>
  <w:style w:type="numbering" w:customStyle="1" w:styleId="a">
    <w:name w:val="ترقيم نقطي"/>
    <w:rsid w:val="00D32433"/>
    <w:pPr>
      <w:numPr>
        <w:numId w:val="3"/>
      </w:numPr>
    </w:pPr>
  </w:style>
  <w:style w:type="paragraph" w:styleId="Index2">
    <w:name w:val="index 2"/>
    <w:basedOn w:val="a3"/>
    <w:next w:val="a3"/>
    <w:autoRedefine/>
    <w:rsid w:val="00D32433"/>
    <w:pPr>
      <w:ind w:left="720" w:hanging="360"/>
    </w:pPr>
  </w:style>
  <w:style w:type="character" w:styleId="a9">
    <w:name w:val="FollowedHyperlink"/>
    <w:basedOn w:val="a4"/>
    <w:rsid w:val="00D32433"/>
    <w:rPr>
      <w:color w:val="800080"/>
      <w:u w:val="none"/>
    </w:rPr>
  </w:style>
  <w:style w:type="paragraph" w:styleId="Index3">
    <w:name w:val="index 3"/>
    <w:basedOn w:val="a3"/>
    <w:next w:val="a3"/>
    <w:autoRedefine/>
    <w:rsid w:val="00D32433"/>
    <w:pPr>
      <w:ind w:left="1080" w:hanging="360"/>
    </w:pPr>
  </w:style>
  <w:style w:type="numbering" w:customStyle="1" w:styleId="a2">
    <w:name w:val="ترقيم بحروف بمستويين"/>
    <w:rsid w:val="00D32433"/>
    <w:pPr>
      <w:numPr>
        <w:numId w:val="2"/>
      </w:numPr>
    </w:pPr>
  </w:style>
  <w:style w:type="paragraph" w:styleId="Index4">
    <w:name w:val="index 4"/>
    <w:basedOn w:val="a3"/>
    <w:next w:val="a3"/>
    <w:autoRedefine/>
    <w:rsid w:val="00D32433"/>
    <w:pPr>
      <w:ind w:left="1440" w:hanging="360"/>
    </w:pPr>
  </w:style>
  <w:style w:type="paragraph" w:styleId="Index5">
    <w:name w:val="index 5"/>
    <w:basedOn w:val="a3"/>
    <w:next w:val="a3"/>
    <w:autoRedefine/>
    <w:rsid w:val="00D32433"/>
    <w:pPr>
      <w:ind w:left="1800" w:hanging="360"/>
    </w:pPr>
  </w:style>
  <w:style w:type="numbering" w:customStyle="1" w:styleId="a0">
    <w:name w:val="ترقيم بثلاثة مستويات"/>
    <w:rsid w:val="00D32433"/>
    <w:pPr>
      <w:numPr>
        <w:numId w:val="1"/>
      </w:numPr>
    </w:pPr>
  </w:style>
  <w:style w:type="paragraph" w:styleId="Index6">
    <w:name w:val="index 6"/>
    <w:basedOn w:val="a3"/>
    <w:next w:val="a3"/>
    <w:autoRedefine/>
    <w:rsid w:val="00D32433"/>
    <w:pPr>
      <w:ind w:left="2160" w:hanging="360"/>
    </w:pPr>
  </w:style>
  <w:style w:type="paragraph" w:styleId="Index7">
    <w:name w:val="index 7"/>
    <w:basedOn w:val="a3"/>
    <w:next w:val="a3"/>
    <w:autoRedefine/>
    <w:rsid w:val="00D32433"/>
    <w:pPr>
      <w:ind w:left="2520" w:hanging="360"/>
    </w:pPr>
  </w:style>
  <w:style w:type="paragraph" w:styleId="Index8">
    <w:name w:val="index 8"/>
    <w:basedOn w:val="a3"/>
    <w:next w:val="a3"/>
    <w:autoRedefine/>
    <w:rsid w:val="00D32433"/>
    <w:pPr>
      <w:ind w:left="2880" w:hanging="360"/>
    </w:pPr>
  </w:style>
  <w:style w:type="paragraph" w:styleId="Index9">
    <w:name w:val="index 9"/>
    <w:basedOn w:val="a3"/>
    <w:next w:val="a3"/>
    <w:autoRedefine/>
    <w:rsid w:val="00D32433"/>
    <w:pPr>
      <w:ind w:left="3240" w:hanging="360"/>
    </w:pPr>
  </w:style>
  <w:style w:type="paragraph" w:styleId="aa">
    <w:name w:val="table of figures"/>
    <w:basedOn w:val="a3"/>
    <w:next w:val="a3"/>
    <w:rsid w:val="00D32433"/>
    <w:pPr>
      <w:ind w:left="720" w:hanging="720"/>
    </w:pPr>
  </w:style>
  <w:style w:type="paragraph" w:styleId="15">
    <w:name w:val="toc 1"/>
    <w:basedOn w:val="a3"/>
    <w:next w:val="a3"/>
    <w:autoRedefine/>
    <w:uiPriority w:val="39"/>
    <w:qFormat/>
    <w:rsid w:val="00D32433"/>
  </w:style>
  <w:style w:type="paragraph" w:styleId="21">
    <w:name w:val="toc 2"/>
    <w:basedOn w:val="a3"/>
    <w:next w:val="a3"/>
    <w:autoRedefine/>
    <w:uiPriority w:val="39"/>
    <w:qFormat/>
    <w:rsid w:val="00E557B2"/>
    <w:pPr>
      <w:tabs>
        <w:tab w:val="left" w:pos="2407"/>
        <w:tab w:val="right" w:leader="dot" w:pos="6792"/>
      </w:tabs>
      <w:ind w:left="360"/>
    </w:pPr>
  </w:style>
  <w:style w:type="paragraph" w:styleId="30">
    <w:name w:val="toc 3"/>
    <w:basedOn w:val="a3"/>
    <w:next w:val="a3"/>
    <w:autoRedefine/>
    <w:uiPriority w:val="39"/>
    <w:qFormat/>
    <w:rsid w:val="00D32433"/>
    <w:pPr>
      <w:ind w:left="720"/>
    </w:pPr>
  </w:style>
  <w:style w:type="paragraph" w:styleId="40">
    <w:name w:val="toc 4"/>
    <w:basedOn w:val="a3"/>
    <w:next w:val="a3"/>
    <w:autoRedefine/>
    <w:uiPriority w:val="39"/>
    <w:rsid w:val="00D32433"/>
    <w:pPr>
      <w:ind w:left="1080"/>
    </w:pPr>
  </w:style>
  <w:style w:type="paragraph" w:styleId="50">
    <w:name w:val="toc 5"/>
    <w:basedOn w:val="a3"/>
    <w:next w:val="a3"/>
    <w:autoRedefine/>
    <w:uiPriority w:val="39"/>
    <w:rsid w:val="00D32433"/>
    <w:pPr>
      <w:ind w:left="1440"/>
    </w:pPr>
  </w:style>
  <w:style w:type="paragraph" w:styleId="61">
    <w:name w:val="toc 6"/>
    <w:basedOn w:val="a3"/>
    <w:next w:val="a3"/>
    <w:autoRedefine/>
    <w:uiPriority w:val="39"/>
    <w:rsid w:val="00D32433"/>
    <w:pPr>
      <w:ind w:left="1800"/>
    </w:pPr>
  </w:style>
  <w:style w:type="paragraph" w:styleId="70">
    <w:name w:val="toc 7"/>
    <w:basedOn w:val="a3"/>
    <w:next w:val="a3"/>
    <w:autoRedefine/>
    <w:uiPriority w:val="39"/>
    <w:rsid w:val="00D32433"/>
    <w:pPr>
      <w:ind w:left="2160"/>
    </w:pPr>
  </w:style>
  <w:style w:type="paragraph" w:styleId="80">
    <w:name w:val="toc 8"/>
    <w:basedOn w:val="a3"/>
    <w:next w:val="a3"/>
    <w:autoRedefine/>
    <w:uiPriority w:val="39"/>
    <w:rsid w:val="00D32433"/>
    <w:pPr>
      <w:ind w:left="2520"/>
    </w:pPr>
  </w:style>
  <w:style w:type="paragraph" w:styleId="90">
    <w:name w:val="toc 9"/>
    <w:basedOn w:val="a3"/>
    <w:next w:val="a3"/>
    <w:autoRedefine/>
    <w:uiPriority w:val="39"/>
    <w:rsid w:val="00D32433"/>
    <w:pPr>
      <w:ind w:left="2880"/>
    </w:pPr>
  </w:style>
  <w:style w:type="paragraph" w:styleId="ab">
    <w:name w:val="table of authorities"/>
    <w:basedOn w:val="a3"/>
    <w:next w:val="a3"/>
    <w:rsid w:val="00D32433"/>
    <w:pPr>
      <w:ind w:left="360" w:hanging="360"/>
    </w:pPr>
  </w:style>
  <w:style w:type="paragraph" w:styleId="ac">
    <w:name w:val="Document Map"/>
    <w:basedOn w:val="a3"/>
    <w:link w:val="Char0"/>
    <w:rsid w:val="00D32433"/>
    <w:pPr>
      <w:shd w:val="clear" w:color="auto" w:fill="000080"/>
    </w:pPr>
    <w:rPr>
      <w:rFonts w:cs="Tahoma"/>
    </w:rPr>
  </w:style>
  <w:style w:type="character" w:customStyle="1" w:styleId="Char0">
    <w:name w:val="خريطة المستند Char"/>
    <w:basedOn w:val="a4"/>
    <w:link w:val="ac"/>
    <w:rsid w:val="00D32433"/>
    <w:rPr>
      <w:rFonts w:ascii="Times New Roman" w:eastAsia="Times New Roman" w:hAnsi="Times New Roman" w:cs="Tahoma"/>
      <w:sz w:val="40"/>
      <w:szCs w:val="40"/>
      <w:shd w:val="clear" w:color="auto" w:fill="000080"/>
      <w:lang w:eastAsia="ar-SA"/>
    </w:rPr>
  </w:style>
  <w:style w:type="paragraph" w:styleId="ad">
    <w:name w:val="toa heading"/>
    <w:basedOn w:val="a3"/>
    <w:next w:val="a3"/>
    <w:rsid w:val="00D32433"/>
    <w:pPr>
      <w:spacing w:before="120"/>
    </w:pPr>
    <w:rPr>
      <w:rFonts w:ascii="Arial" w:hAnsi="Arial" w:cs="Arial"/>
      <w:b/>
      <w:bCs/>
      <w:sz w:val="24"/>
      <w:szCs w:val="24"/>
    </w:rPr>
  </w:style>
  <w:style w:type="paragraph" w:styleId="ae">
    <w:name w:val="index heading"/>
    <w:basedOn w:val="a3"/>
    <w:next w:val="Index1"/>
    <w:rsid w:val="00D32433"/>
    <w:rPr>
      <w:rFonts w:ascii="Arial" w:hAnsi="Arial" w:cs="Arial"/>
      <w:b/>
      <w:bCs/>
    </w:rPr>
  </w:style>
  <w:style w:type="character" w:styleId="Hyperlink">
    <w:name w:val="Hyperlink"/>
    <w:basedOn w:val="a4"/>
    <w:uiPriority w:val="99"/>
    <w:rsid w:val="00D32433"/>
    <w:rPr>
      <w:color w:val="0000FF"/>
      <w:u w:val="single"/>
    </w:rPr>
  </w:style>
  <w:style w:type="character" w:styleId="af">
    <w:name w:val="annotation reference"/>
    <w:basedOn w:val="a4"/>
    <w:rsid w:val="00D32433"/>
    <w:rPr>
      <w:sz w:val="16"/>
      <w:szCs w:val="16"/>
    </w:rPr>
  </w:style>
  <w:style w:type="character" w:styleId="af0">
    <w:name w:val="endnote reference"/>
    <w:basedOn w:val="a4"/>
    <w:rsid w:val="00D32433"/>
    <w:rPr>
      <w:vertAlign w:val="superscript"/>
    </w:rPr>
  </w:style>
  <w:style w:type="paragraph" w:styleId="af1">
    <w:name w:val="Title"/>
    <w:basedOn w:val="a3"/>
    <w:link w:val="Char1"/>
    <w:qFormat/>
    <w:rsid w:val="00D32433"/>
    <w:pPr>
      <w:ind w:firstLine="0"/>
      <w:jc w:val="center"/>
    </w:pPr>
    <w:rPr>
      <w:b/>
      <w:bCs/>
      <w:i/>
      <w:iCs/>
      <w:sz w:val="72"/>
      <w:szCs w:val="72"/>
    </w:rPr>
  </w:style>
  <w:style w:type="character" w:customStyle="1" w:styleId="Char1">
    <w:name w:val="العنوان Char"/>
    <w:basedOn w:val="a4"/>
    <w:link w:val="af1"/>
    <w:rsid w:val="00D32433"/>
    <w:rPr>
      <w:rFonts w:ascii="Times New Roman" w:eastAsia="Times New Roman" w:hAnsi="Times New Roman" w:cs="Traditional Arabic"/>
      <w:b/>
      <w:bCs/>
      <w:i/>
      <w:iCs/>
      <w:sz w:val="72"/>
      <w:szCs w:val="72"/>
      <w:lang w:eastAsia="ar-SA"/>
    </w:rPr>
  </w:style>
  <w:style w:type="paragraph" w:customStyle="1" w:styleId="af2">
    <w:name w:val="المتن"/>
    <w:basedOn w:val="a3"/>
    <w:autoRedefine/>
    <w:rsid w:val="00D32433"/>
    <w:pPr>
      <w:spacing w:before="120" w:after="120"/>
      <w:jc w:val="lowKashida"/>
    </w:pPr>
    <w:rPr>
      <w:rFonts w:ascii="Arial" w:hAnsi="Arial"/>
      <w:kern w:val="28"/>
    </w:rPr>
  </w:style>
  <w:style w:type="paragraph" w:styleId="af3">
    <w:name w:val="footer"/>
    <w:aliases w:val=" Char2 Char"/>
    <w:basedOn w:val="a3"/>
    <w:link w:val="Char2"/>
    <w:uiPriority w:val="99"/>
    <w:rsid w:val="00D32433"/>
    <w:pPr>
      <w:tabs>
        <w:tab w:val="center" w:pos="4153"/>
        <w:tab w:val="right" w:pos="8306"/>
      </w:tabs>
      <w:bidi w:val="0"/>
      <w:ind w:firstLine="0"/>
      <w:jc w:val="lowKashida"/>
    </w:pPr>
    <w:rPr>
      <w:sz w:val="20"/>
      <w:szCs w:val="20"/>
    </w:rPr>
  </w:style>
  <w:style w:type="character" w:customStyle="1" w:styleId="Char2">
    <w:name w:val="تذييل الصفحة Char"/>
    <w:aliases w:val=" Char2 Char Char1"/>
    <w:basedOn w:val="a4"/>
    <w:link w:val="af3"/>
    <w:uiPriority w:val="99"/>
    <w:rsid w:val="00D32433"/>
    <w:rPr>
      <w:rFonts w:ascii="Times New Roman" w:eastAsia="Times New Roman" w:hAnsi="Times New Roman" w:cs="Traditional Arabic"/>
      <w:sz w:val="20"/>
      <w:szCs w:val="20"/>
      <w:lang w:eastAsia="ar-SA"/>
    </w:rPr>
  </w:style>
  <w:style w:type="character" w:styleId="af4">
    <w:name w:val="footnote reference"/>
    <w:basedOn w:val="a4"/>
    <w:rsid w:val="00D32433"/>
    <w:rPr>
      <w:vertAlign w:val="superscript"/>
    </w:rPr>
  </w:style>
  <w:style w:type="paragraph" w:styleId="af5">
    <w:name w:val="annotation text"/>
    <w:aliases w:val=" Char Char Char"/>
    <w:basedOn w:val="a3"/>
    <w:link w:val="Char3"/>
    <w:rsid w:val="00D32433"/>
    <w:rPr>
      <w:sz w:val="20"/>
      <w:szCs w:val="20"/>
    </w:rPr>
  </w:style>
  <w:style w:type="character" w:customStyle="1" w:styleId="Char3">
    <w:name w:val="نص تعليق Char"/>
    <w:aliases w:val=" Char Char Char Char"/>
    <w:basedOn w:val="a4"/>
    <w:link w:val="af5"/>
    <w:rsid w:val="00D32433"/>
    <w:rPr>
      <w:rFonts w:ascii="Times New Roman" w:eastAsia="Times New Roman" w:hAnsi="Times New Roman" w:cs="Traditional Arabic"/>
      <w:sz w:val="20"/>
      <w:szCs w:val="20"/>
      <w:lang w:eastAsia="ar-SA"/>
    </w:rPr>
  </w:style>
  <w:style w:type="paragraph" w:styleId="af6">
    <w:name w:val="annotation subject"/>
    <w:aliases w:val=" Char2 Char Char, Char2 Char Char Char"/>
    <w:basedOn w:val="af5"/>
    <w:next w:val="af5"/>
    <w:link w:val="Char4"/>
    <w:rsid w:val="00D32433"/>
    <w:rPr>
      <w:b/>
      <w:bCs/>
    </w:rPr>
  </w:style>
  <w:style w:type="character" w:customStyle="1" w:styleId="Char4">
    <w:name w:val="موضوع تعليق Char"/>
    <w:aliases w:val=" Char2 Char Char Char1, Char2 Char Char Char Char"/>
    <w:basedOn w:val="Char3"/>
    <w:link w:val="af6"/>
    <w:rsid w:val="00D32433"/>
    <w:rPr>
      <w:rFonts w:ascii="Times New Roman" w:eastAsia="Times New Roman" w:hAnsi="Times New Roman" w:cs="Traditional Arabic"/>
      <w:b/>
      <w:bCs/>
      <w:sz w:val="20"/>
      <w:szCs w:val="20"/>
      <w:lang w:eastAsia="ar-SA"/>
    </w:rPr>
  </w:style>
  <w:style w:type="paragraph" w:styleId="af7">
    <w:name w:val="header"/>
    <w:basedOn w:val="a3"/>
    <w:link w:val="Char5"/>
    <w:uiPriority w:val="99"/>
    <w:rsid w:val="00D32433"/>
    <w:pPr>
      <w:tabs>
        <w:tab w:val="center" w:pos="4153"/>
        <w:tab w:val="right" w:pos="8306"/>
      </w:tabs>
      <w:bidi w:val="0"/>
      <w:ind w:firstLine="0"/>
      <w:jc w:val="lowKashida"/>
    </w:pPr>
    <w:rPr>
      <w:sz w:val="20"/>
      <w:szCs w:val="20"/>
    </w:rPr>
  </w:style>
  <w:style w:type="character" w:customStyle="1" w:styleId="Char5">
    <w:name w:val="رأس الصفحة Char"/>
    <w:basedOn w:val="a4"/>
    <w:link w:val="af7"/>
    <w:uiPriority w:val="99"/>
    <w:rsid w:val="00D32433"/>
    <w:rPr>
      <w:rFonts w:ascii="Times New Roman" w:eastAsia="Times New Roman" w:hAnsi="Times New Roman" w:cs="Traditional Arabic"/>
      <w:sz w:val="20"/>
      <w:szCs w:val="20"/>
      <w:lang w:eastAsia="ar-SA"/>
    </w:rPr>
  </w:style>
  <w:style w:type="paragraph" w:styleId="af8">
    <w:name w:val="caption"/>
    <w:basedOn w:val="a3"/>
    <w:next w:val="a3"/>
    <w:qFormat/>
    <w:rsid w:val="00D32433"/>
    <w:pPr>
      <w:widowControl/>
      <w:overflowPunct w:val="0"/>
      <w:autoSpaceDE w:val="0"/>
      <w:autoSpaceDN w:val="0"/>
      <w:adjustRightInd w:val="0"/>
      <w:spacing w:before="120" w:after="120"/>
      <w:ind w:firstLine="0"/>
      <w:textAlignment w:val="baseline"/>
    </w:pPr>
  </w:style>
  <w:style w:type="paragraph" w:styleId="af9">
    <w:name w:val="endnote text"/>
    <w:basedOn w:val="a3"/>
    <w:link w:val="Char6"/>
    <w:rsid w:val="00D32433"/>
    <w:rPr>
      <w:sz w:val="20"/>
      <w:szCs w:val="20"/>
    </w:rPr>
  </w:style>
  <w:style w:type="character" w:customStyle="1" w:styleId="Char6">
    <w:name w:val="نص تعليق ختامي Char"/>
    <w:basedOn w:val="a4"/>
    <w:link w:val="af9"/>
    <w:rsid w:val="00D32433"/>
    <w:rPr>
      <w:rFonts w:ascii="Times New Roman" w:eastAsia="Times New Roman" w:hAnsi="Times New Roman" w:cs="Traditional Arabic"/>
      <w:sz w:val="20"/>
      <w:szCs w:val="20"/>
      <w:lang w:eastAsia="ar-SA"/>
    </w:rPr>
  </w:style>
  <w:style w:type="paragraph" w:styleId="afa">
    <w:name w:val="Balloon Text"/>
    <w:aliases w:val="Balloon Text Char Char"/>
    <w:basedOn w:val="a3"/>
    <w:link w:val="Char7"/>
    <w:rsid w:val="00D32433"/>
    <w:rPr>
      <w:rFonts w:cs="Tahoma"/>
      <w:sz w:val="16"/>
      <w:szCs w:val="16"/>
    </w:rPr>
  </w:style>
  <w:style w:type="character" w:customStyle="1" w:styleId="Char7">
    <w:name w:val="نص في بالون Char"/>
    <w:aliases w:val="Balloon Text Char Char Char"/>
    <w:basedOn w:val="a4"/>
    <w:link w:val="afa"/>
    <w:rsid w:val="00D32433"/>
    <w:rPr>
      <w:rFonts w:ascii="Times New Roman" w:eastAsia="Times New Roman" w:hAnsi="Times New Roman" w:cs="Tahoma"/>
      <w:sz w:val="16"/>
      <w:szCs w:val="16"/>
      <w:lang w:eastAsia="ar-SA"/>
    </w:rPr>
  </w:style>
  <w:style w:type="paragraph" w:styleId="afb">
    <w:name w:val="macro"/>
    <w:link w:val="Char8"/>
    <w:rsid w:val="00D32433"/>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4"/>
    <w:link w:val="afb"/>
    <w:rsid w:val="00D32433"/>
    <w:rPr>
      <w:rFonts w:ascii="Courier New" w:eastAsia="Times New Roman" w:hAnsi="Courier New" w:cs="Courier New"/>
      <w:color w:val="000000"/>
      <w:sz w:val="20"/>
      <w:szCs w:val="20"/>
      <w:lang w:eastAsia="ar-SA"/>
    </w:rPr>
  </w:style>
  <w:style w:type="character" w:customStyle="1" w:styleId="16">
    <w:name w:val="نمط حرفي 1"/>
    <w:rsid w:val="00D32433"/>
    <w:rPr>
      <w:rFonts w:cs="Times New Roman"/>
      <w:szCs w:val="40"/>
    </w:rPr>
  </w:style>
  <w:style w:type="character" w:customStyle="1" w:styleId="22">
    <w:name w:val="نمط حرفي 2"/>
    <w:rsid w:val="00D32433"/>
    <w:rPr>
      <w:rFonts w:ascii="Times New Roman" w:hAnsi="Times New Roman" w:cs="Times New Roman"/>
      <w:sz w:val="40"/>
      <w:szCs w:val="40"/>
    </w:rPr>
  </w:style>
  <w:style w:type="character" w:customStyle="1" w:styleId="31">
    <w:name w:val="نمط حرفي 3"/>
    <w:rsid w:val="00D32433"/>
    <w:rPr>
      <w:rFonts w:ascii="Times New Roman" w:hAnsi="Times New Roman" w:cs="Times New Roman"/>
      <w:sz w:val="40"/>
      <w:szCs w:val="40"/>
    </w:rPr>
  </w:style>
  <w:style w:type="character" w:customStyle="1" w:styleId="51">
    <w:name w:val="نمط حرفي 5"/>
    <w:rsid w:val="00D32433"/>
    <w:rPr>
      <w:rFonts w:cs="Times New Roman"/>
      <w:szCs w:val="40"/>
    </w:rPr>
  </w:style>
  <w:style w:type="character" w:customStyle="1" w:styleId="41">
    <w:name w:val="نمط حرفي 4"/>
    <w:rsid w:val="00D32433"/>
    <w:rPr>
      <w:rFonts w:cs="Times New Roman"/>
      <w:szCs w:val="40"/>
    </w:rPr>
  </w:style>
  <w:style w:type="character" w:styleId="afc">
    <w:name w:val="page number"/>
    <w:basedOn w:val="a4"/>
    <w:uiPriority w:val="99"/>
    <w:rsid w:val="00D32433"/>
  </w:style>
  <w:style w:type="paragraph" w:customStyle="1" w:styleId="23">
    <w:name w:val="عنوان 2 جانبي"/>
    <w:basedOn w:val="af2"/>
    <w:next w:val="af2"/>
    <w:rsid w:val="00D32433"/>
    <w:pPr>
      <w:ind w:firstLine="0"/>
      <w:jc w:val="both"/>
    </w:pPr>
    <w:rPr>
      <w:bCs/>
    </w:rPr>
  </w:style>
  <w:style w:type="paragraph" w:customStyle="1" w:styleId="17">
    <w:name w:val="عنوان1 وسط"/>
    <w:basedOn w:val="32"/>
    <w:next w:val="af2"/>
    <w:rsid w:val="00D32433"/>
    <w:pPr>
      <w:spacing w:after="0"/>
      <w:ind w:firstLine="0"/>
      <w:jc w:val="center"/>
    </w:pPr>
    <w:rPr>
      <w:rFonts w:ascii="Arial" w:hAnsi="Arial"/>
      <w:bCs/>
      <w:kern w:val="28"/>
      <w:sz w:val="36"/>
      <w:szCs w:val="48"/>
    </w:rPr>
  </w:style>
  <w:style w:type="paragraph" w:styleId="32">
    <w:name w:val="Body Text 3"/>
    <w:basedOn w:val="a3"/>
    <w:link w:val="3Char0"/>
    <w:rsid w:val="00D32433"/>
    <w:pPr>
      <w:spacing w:after="120"/>
    </w:pPr>
    <w:rPr>
      <w:sz w:val="16"/>
      <w:szCs w:val="16"/>
    </w:rPr>
  </w:style>
  <w:style w:type="character" w:customStyle="1" w:styleId="3Char0">
    <w:name w:val="نص أساسي 3 Char"/>
    <w:basedOn w:val="a4"/>
    <w:link w:val="32"/>
    <w:rsid w:val="00D32433"/>
    <w:rPr>
      <w:rFonts w:ascii="Times New Roman" w:eastAsia="Times New Roman" w:hAnsi="Times New Roman" w:cs="Traditional Arabic"/>
      <w:sz w:val="16"/>
      <w:szCs w:val="16"/>
      <w:lang w:eastAsia="ar-SA"/>
    </w:rPr>
  </w:style>
  <w:style w:type="paragraph" w:styleId="afd">
    <w:name w:val="Body Text"/>
    <w:basedOn w:val="a3"/>
    <w:link w:val="Char9"/>
    <w:rsid w:val="00D32433"/>
    <w:pPr>
      <w:spacing w:after="120"/>
    </w:pPr>
    <w:rPr>
      <w:sz w:val="24"/>
      <w:lang w:val="fr-FR"/>
    </w:rPr>
  </w:style>
  <w:style w:type="character" w:customStyle="1" w:styleId="Char9">
    <w:name w:val="نص أساسي Char"/>
    <w:basedOn w:val="a4"/>
    <w:link w:val="afd"/>
    <w:rsid w:val="00D32433"/>
    <w:rPr>
      <w:rFonts w:ascii="Times New Roman" w:eastAsia="Times New Roman" w:hAnsi="Times New Roman" w:cs="Traditional Arabic"/>
      <w:sz w:val="24"/>
      <w:szCs w:val="40"/>
      <w:lang w:val="fr-FR" w:eastAsia="ar-SA"/>
    </w:rPr>
  </w:style>
  <w:style w:type="paragraph" w:styleId="24">
    <w:name w:val="Body Text 2"/>
    <w:basedOn w:val="a3"/>
    <w:link w:val="2Char0"/>
    <w:rsid w:val="00D32433"/>
    <w:pPr>
      <w:ind w:firstLine="0"/>
      <w:jc w:val="lowKashida"/>
    </w:pPr>
    <w:rPr>
      <w:sz w:val="22"/>
      <w:szCs w:val="30"/>
    </w:rPr>
  </w:style>
  <w:style w:type="character" w:customStyle="1" w:styleId="2Char0">
    <w:name w:val="نص أساسي 2 Char"/>
    <w:basedOn w:val="a4"/>
    <w:link w:val="24"/>
    <w:rsid w:val="00D32433"/>
    <w:rPr>
      <w:rFonts w:ascii="Times New Roman" w:eastAsia="Times New Roman" w:hAnsi="Times New Roman" w:cs="Traditional Arabic"/>
      <w:szCs w:val="30"/>
      <w:lang w:eastAsia="ar-SA"/>
    </w:rPr>
  </w:style>
  <w:style w:type="paragraph" w:styleId="afe">
    <w:name w:val="Body Text Indent"/>
    <w:basedOn w:val="a3"/>
    <w:link w:val="Chara"/>
    <w:rsid w:val="00D32433"/>
    <w:pPr>
      <w:jc w:val="lowKashida"/>
    </w:pPr>
    <w:rPr>
      <w:b/>
      <w:bCs/>
    </w:rPr>
  </w:style>
  <w:style w:type="character" w:customStyle="1" w:styleId="Chara">
    <w:name w:val="نص أساسي بمسافة بادئة Char"/>
    <w:basedOn w:val="a4"/>
    <w:link w:val="afe"/>
    <w:rsid w:val="00D32433"/>
    <w:rPr>
      <w:rFonts w:ascii="Times New Roman" w:eastAsia="Times New Roman" w:hAnsi="Times New Roman" w:cs="Traditional Arabic"/>
      <w:b/>
      <w:bCs/>
      <w:sz w:val="40"/>
      <w:szCs w:val="40"/>
      <w:lang w:eastAsia="ar-SA"/>
    </w:rPr>
  </w:style>
  <w:style w:type="paragraph" w:styleId="25">
    <w:name w:val="Body Text Indent 2"/>
    <w:basedOn w:val="a3"/>
    <w:link w:val="2Char1"/>
    <w:rsid w:val="00D32433"/>
  </w:style>
  <w:style w:type="character" w:customStyle="1" w:styleId="2Char1">
    <w:name w:val="نص أساسي بمسافة بادئة 2 Char"/>
    <w:basedOn w:val="a4"/>
    <w:link w:val="25"/>
    <w:rsid w:val="00D32433"/>
    <w:rPr>
      <w:rFonts w:ascii="Times New Roman" w:eastAsia="Times New Roman" w:hAnsi="Times New Roman" w:cs="Traditional Arabic"/>
      <w:sz w:val="40"/>
      <w:szCs w:val="40"/>
      <w:lang w:eastAsia="ar-SA"/>
    </w:rPr>
  </w:style>
  <w:style w:type="paragraph" w:styleId="aff">
    <w:name w:val="Block Text"/>
    <w:basedOn w:val="a3"/>
    <w:rsid w:val="00D32433"/>
    <w:pPr>
      <w:ind w:left="566" w:hanging="566"/>
      <w:jc w:val="lowKashida"/>
    </w:pPr>
    <w:rPr>
      <w:sz w:val="18"/>
      <w:szCs w:val="30"/>
    </w:rPr>
  </w:style>
  <w:style w:type="paragraph" w:customStyle="1" w:styleId="18">
    <w:name w:val="نمط إضافي 1"/>
    <w:basedOn w:val="a3"/>
    <w:next w:val="a3"/>
    <w:rsid w:val="00D32433"/>
    <w:pPr>
      <w:ind w:firstLine="0"/>
    </w:pPr>
    <w:rPr>
      <w:rFonts w:cs="Andalus"/>
      <w:color w:val="0000FF"/>
    </w:rPr>
  </w:style>
  <w:style w:type="paragraph" w:customStyle="1" w:styleId="26">
    <w:name w:val="نمط إضافي 2"/>
    <w:basedOn w:val="a3"/>
    <w:next w:val="a3"/>
    <w:rsid w:val="00D32433"/>
    <w:pPr>
      <w:ind w:firstLine="0"/>
    </w:pPr>
    <w:rPr>
      <w:rFonts w:cs="Monotype Koufi"/>
      <w:bCs/>
      <w:color w:val="008000"/>
      <w:szCs w:val="44"/>
    </w:rPr>
  </w:style>
  <w:style w:type="paragraph" w:customStyle="1" w:styleId="33">
    <w:name w:val="نمط إضافي 3"/>
    <w:basedOn w:val="a3"/>
    <w:next w:val="a3"/>
    <w:rsid w:val="00D32433"/>
    <w:pPr>
      <w:ind w:firstLine="0"/>
    </w:pPr>
    <w:rPr>
      <w:rFonts w:cs="Tahoma"/>
      <w:color w:val="800080"/>
    </w:rPr>
  </w:style>
  <w:style w:type="paragraph" w:customStyle="1" w:styleId="42">
    <w:name w:val="نمط إضافي 4"/>
    <w:basedOn w:val="a3"/>
    <w:next w:val="a3"/>
    <w:rsid w:val="00D32433"/>
    <w:pPr>
      <w:ind w:firstLine="0"/>
    </w:pPr>
    <w:rPr>
      <w:rFonts w:cs="Simplified Arabic Fixed"/>
      <w:color w:val="FF6600"/>
      <w:sz w:val="44"/>
    </w:rPr>
  </w:style>
  <w:style w:type="paragraph" w:customStyle="1" w:styleId="52">
    <w:name w:val="نمط إضافي 5"/>
    <w:basedOn w:val="a3"/>
    <w:next w:val="a3"/>
    <w:rsid w:val="00D32433"/>
    <w:pPr>
      <w:ind w:firstLine="0"/>
    </w:pPr>
    <w:rPr>
      <w:rFonts w:cs="DecoType Naskh"/>
      <w:color w:val="3366FF"/>
      <w:szCs w:val="44"/>
    </w:rPr>
  </w:style>
  <w:style w:type="paragraph" w:customStyle="1" w:styleId="19">
    <w:name w:val="نمط1"/>
    <w:rsid w:val="00D32433"/>
    <w:pPr>
      <w:spacing w:after="0" w:line="240" w:lineRule="auto"/>
      <w:jc w:val="both"/>
    </w:pPr>
    <w:rPr>
      <w:rFonts w:ascii="Times New Roman" w:eastAsia="Times New Roman" w:hAnsi="Times New Roman" w:cs="Times New Roman"/>
      <w:sz w:val="20"/>
      <w:szCs w:val="20"/>
      <w:lang w:eastAsia="ar-SA"/>
    </w:rPr>
  </w:style>
  <w:style w:type="table" w:styleId="aff0">
    <w:name w:val="Table Grid"/>
    <w:basedOn w:val="a5"/>
    <w:rsid w:val="00D32433"/>
    <w:pPr>
      <w:widowControl w:val="0"/>
      <w:bidi/>
      <w:spacing w:after="0" w:line="240" w:lineRule="auto"/>
      <w:ind w:firstLine="45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1">
    <w:name w:val="style11"/>
    <w:basedOn w:val="a4"/>
    <w:rsid w:val="00D32433"/>
    <w:rPr>
      <w:rFonts w:cs="Traditional Arabic" w:hint="cs"/>
      <w:b/>
      <w:bCs/>
      <w:color w:val="000000"/>
      <w:sz w:val="36"/>
      <w:szCs w:val="36"/>
    </w:rPr>
  </w:style>
  <w:style w:type="paragraph" w:styleId="aff1">
    <w:name w:val="Revision"/>
    <w:hidden/>
    <w:semiHidden/>
    <w:rsid w:val="00D32433"/>
    <w:pPr>
      <w:spacing w:after="0" w:line="240" w:lineRule="auto"/>
    </w:pPr>
    <w:rPr>
      <w:rFonts w:ascii="Times New Roman" w:eastAsia="Times New Roman" w:hAnsi="Times New Roman" w:cs="Traditional Arabic"/>
      <w:sz w:val="20"/>
      <w:szCs w:val="20"/>
    </w:rPr>
  </w:style>
  <w:style w:type="paragraph" w:styleId="aff2">
    <w:name w:val="List Paragraph"/>
    <w:basedOn w:val="a3"/>
    <w:uiPriority w:val="34"/>
    <w:qFormat/>
    <w:rsid w:val="00D32433"/>
    <w:pPr>
      <w:widowControl/>
      <w:spacing w:after="200" w:line="276" w:lineRule="auto"/>
      <w:ind w:left="720" w:firstLine="0"/>
      <w:contextualSpacing/>
    </w:pPr>
    <w:rPr>
      <w:rFonts w:ascii="Calibri" w:eastAsia="Calibri" w:hAnsi="Calibri" w:cs="Arial"/>
      <w:sz w:val="22"/>
      <w:szCs w:val="22"/>
      <w:lang w:eastAsia="en-US"/>
    </w:rPr>
  </w:style>
  <w:style w:type="paragraph" w:styleId="aff3">
    <w:name w:val="Normal (Web)"/>
    <w:basedOn w:val="a3"/>
    <w:uiPriority w:val="99"/>
    <w:rsid w:val="00D32433"/>
    <w:pPr>
      <w:widowControl/>
      <w:bidi w:val="0"/>
      <w:spacing w:before="100" w:beforeAutospacing="1" w:after="100" w:afterAutospacing="1"/>
      <w:ind w:firstLine="0"/>
    </w:pPr>
    <w:rPr>
      <w:rFonts w:cs="Times New Roman"/>
      <w:sz w:val="24"/>
      <w:szCs w:val="24"/>
      <w:lang w:eastAsia="en-US"/>
    </w:rPr>
  </w:style>
  <w:style w:type="character" w:customStyle="1" w:styleId="34">
    <w:name w:val="عنوان جانبي 3"/>
    <w:rsid w:val="00D32433"/>
    <w:rPr>
      <w:rFonts w:ascii="Times New Roman" w:hAnsi="Times New Roman" w:cs="Times New Roman"/>
      <w:sz w:val="40"/>
      <w:szCs w:val="40"/>
    </w:rPr>
  </w:style>
  <w:style w:type="character" w:customStyle="1" w:styleId="sora1">
    <w:name w:val="sora1"/>
    <w:basedOn w:val="a4"/>
    <w:rsid w:val="00D32433"/>
    <w:rPr>
      <w:rFonts w:cs="Traditional Arabic" w:hint="cs"/>
      <w:b/>
      <w:bCs/>
      <w:color w:val="804040"/>
      <w:sz w:val="36"/>
      <w:szCs w:val="36"/>
    </w:rPr>
  </w:style>
  <w:style w:type="character" w:customStyle="1" w:styleId="srch1">
    <w:name w:val="srch1"/>
    <w:basedOn w:val="a4"/>
    <w:rsid w:val="00D32433"/>
    <w:rPr>
      <w:rFonts w:cs="Traditional Arabic" w:hint="cs"/>
      <w:b/>
      <w:bCs/>
      <w:color w:val="FF0000"/>
      <w:sz w:val="36"/>
      <w:szCs w:val="36"/>
    </w:rPr>
  </w:style>
  <w:style w:type="paragraph" w:customStyle="1" w:styleId="aff4">
    <w:name w:val="م"/>
    <w:basedOn w:val="a3"/>
    <w:rsid w:val="00D32433"/>
    <w:pPr>
      <w:spacing w:before="100"/>
      <w:ind w:firstLine="510"/>
      <w:jc w:val="lowKashida"/>
    </w:pPr>
    <w:rPr>
      <w:sz w:val="34"/>
      <w:szCs w:val="34"/>
      <w:lang w:eastAsia="en-US"/>
    </w:rPr>
  </w:style>
  <w:style w:type="character" w:customStyle="1" w:styleId="postbody">
    <w:name w:val="postbody"/>
    <w:basedOn w:val="a4"/>
    <w:rsid w:val="00D32433"/>
  </w:style>
  <w:style w:type="character" w:styleId="aff5">
    <w:name w:val="Strong"/>
    <w:basedOn w:val="a4"/>
    <w:uiPriority w:val="22"/>
    <w:qFormat/>
    <w:rsid w:val="00D32433"/>
    <w:rPr>
      <w:b/>
      <w:bCs/>
    </w:rPr>
  </w:style>
  <w:style w:type="paragraph" w:customStyle="1" w:styleId="khtitle">
    <w:name w:val="khtitle"/>
    <w:basedOn w:val="a3"/>
    <w:rsid w:val="00D32433"/>
    <w:pPr>
      <w:widowControl/>
      <w:bidi w:val="0"/>
      <w:spacing w:before="100" w:beforeAutospacing="1"/>
      <w:ind w:firstLine="0"/>
    </w:pPr>
    <w:rPr>
      <w:b/>
      <w:bCs/>
      <w:color w:val="9E2B28"/>
      <w:sz w:val="24"/>
      <w:szCs w:val="24"/>
      <w:lang w:eastAsia="en-US"/>
    </w:rPr>
  </w:style>
  <w:style w:type="character" w:customStyle="1" w:styleId="CharChar0">
    <w:name w:val="Char Char"/>
    <w:basedOn w:val="a4"/>
    <w:semiHidden/>
    <w:locked/>
    <w:rsid w:val="00D32433"/>
    <w:rPr>
      <w:rFonts w:ascii="Tahoma" w:hAnsi="Tahoma" w:cs="Traditional Arabic"/>
      <w:color w:val="000000"/>
      <w:lang w:val="en-US" w:eastAsia="ar-SA" w:bidi="ar-SA"/>
    </w:rPr>
  </w:style>
  <w:style w:type="paragraph" w:customStyle="1" w:styleId="11CharChar1">
    <w:name w:val="خط الفقرة الافتراضي11 Char Char1"/>
    <w:aliases w:val=" Char1 Char Char Char Char1,Char1 Char Char Char Char Char Char,خط الفقرة الافتراضي11 Char Char, Char1 Char Char Char Char"/>
    <w:basedOn w:val="a3"/>
    <w:rsid w:val="00D32433"/>
    <w:pPr>
      <w:widowControl/>
      <w:bidi w:val="0"/>
      <w:ind w:firstLine="0"/>
    </w:pPr>
    <w:rPr>
      <w:rFonts w:cs="Times New Roman"/>
      <w:sz w:val="24"/>
      <w:szCs w:val="24"/>
      <w:lang w:eastAsia="en-US"/>
    </w:rPr>
  </w:style>
  <w:style w:type="character" w:customStyle="1" w:styleId="CharChar2">
    <w:name w:val="Char Char2"/>
    <w:basedOn w:val="a4"/>
    <w:semiHidden/>
    <w:rsid w:val="00D32433"/>
    <w:rPr>
      <w:rFonts w:ascii="Tahoma" w:hAnsi="Tahoma" w:cs="Traditional Arabic"/>
      <w:color w:val="000000"/>
      <w:lang w:val="en-US" w:eastAsia="ar-SA" w:bidi="ar-SA"/>
    </w:rPr>
  </w:style>
  <w:style w:type="character" w:customStyle="1" w:styleId="CharChar1">
    <w:name w:val="Char Char1"/>
    <w:basedOn w:val="CharChar2"/>
    <w:rsid w:val="00D32433"/>
    <w:rPr>
      <w:rFonts w:ascii="Tahoma" w:hAnsi="Tahoma" w:cs="Traditional Arabic"/>
      <w:b/>
      <w:bCs/>
      <w:color w:val="000000"/>
      <w:lang w:val="en-US" w:eastAsia="ar-SA" w:bidi="ar-SA"/>
    </w:rPr>
  </w:style>
  <w:style w:type="paragraph" w:customStyle="1" w:styleId="ParaCharCharCharCharCharCharChar">
    <w:name w:val="خط الفقرة الافتراضي Para Char Char Char Char Char Char Char"/>
    <w:basedOn w:val="a3"/>
    <w:rsid w:val="00D32433"/>
    <w:pPr>
      <w:widowControl/>
      <w:bidi w:val="0"/>
      <w:ind w:firstLine="0"/>
    </w:pPr>
    <w:rPr>
      <w:rFonts w:cs="Times New Roman"/>
      <w:sz w:val="24"/>
      <w:szCs w:val="24"/>
      <w:lang w:eastAsia="en-US"/>
    </w:rPr>
  </w:style>
  <w:style w:type="paragraph" w:customStyle="1" w:styleId="CharChar3">
    <w:name w:val="أسماء الأعلام Char Char"/>
    <w:basedOn w:val="a3"/>
    <w:link w:val="CharCharChar"/>
    <w:rsid w:val="00D32433"/>
    <w:pPr>
      <w:keepNext/>
      <w:spacing w:before="200" w:after="120" w:line="640" w:lineRule="exact"/>
      <w:ind w:firstLine="0"/>
      <w:jc w:val="center"/>
    </w:pPr>
    <w:rPr>
      <w:rFonts w:cs="MCS Taybah S_U normal."/>
      <w:sz w:val="50"/>
      <w:szCs w:val="44"/>
      <w:lang w:eastAsia="en-US"/>
    </w:rPr>
  </w:style>
  <w:style w:type="character" w:customStyle="1" w:styleId="CharCharChar">
    <w:name w:val="أسماء الأعلام Char Char Char"/>
    <w:basedOn w:val="a4"/>
    <w:link w:val="CharChar3"/>
    <w:rsid w:val="00D32433"/>
    <w:rPr>
      <w:rFonts w:ascii="Times New Roman" w:eastAsia="Times New Roman" w:hAnsi="Times New Roman" w:cs="MCS Taybah S_U normal."/>
      <w:sz w:val="50"/>
      <w:szCs w:val="44"/>
    </w:rPr>
  </w:style>
  <w:style w:type="paragraph" w:customStyle="1" w:styleId="CharChar4">
    <w:name w:val="الباب Char Char"/>
    <w:basedOn w:val="af1"/>
    <w:link w:val="CharCharChar0"/>
    <w:rsid w:val="00D32433"/>
    <w:pPr>
      <w:pBdr>
        <w:top w:val="single" w:sz="4" w:space="1" w:color="auto"/>
        <w:left w:val="single" w:sz="4" w:space="4" w:color="auto"/>
        <w:bottom w:val="single" w:sz="4" w:space="1" w:color="auto"/>
        <w:right w:val="single" w:sz="4" w:space="4" w:color="auto"/>
      </w:pBdr>
      <w:shd w:val="pct10" w:color="000000" w:fill="FFFFFF"/>
      <w:spacing w:after="80"/>
      <w:ind w:left="1134" w:right="1134" w:firstLine="284"/>
    </w:pPr>
    <w:rPr>
      <w:rFonts w:ascii="Librarian" w:hAnsi="Librarian" w:cs="MCS ALMAALIM HIGH"/>
      <w:b w:val="0"/>
      <w:bCs w:val="0"/>
      <w:i w:val="0"/>
      <w:iCs w:val="0"/>
      <w:color w:val="000000"/>
      <w:sz w:val="26"/>
      <w:szCs w:val="50"/>
      <w:lang w:eastAsia="en-US"/>
    </w:rPr>
  </w:style>
  <w:style w:type="character" w:customStyle="1" w:styleId="CharCharChar0">
    <w:name w:val="الباب Char Char Char"/>
    <w:basedOn w:val="a4"/>
    <w:link w:val="CharChar4"/>
    <w:rsid w:val="00D32433"/>
    <w:rPr>
      <w:rFonts w:ascii="Librarian" w:eastAsia="Times New Roman" w:hAnsi="Librarian" w:cs="MCS ALMAALIM HIGH"/>
      <w:color w:val="000000"/>
      <w:sz w:val="26"/>
      <w:szCs w:val="50"/>
      <w:shd w:val="pct10" w:color="000000" w:fill="FFFFFF"/>
    </w:rPr>
  </w:style>
  <w:style w:type="paragraph" w:customStyle="1" w:styleId="CharChar">
    <w:name w:val="تقسيمات Char Char"/>
    <w:basedOn w:val="a3"/>
    <w:link w:val="CharCharChar1"/>
    <w:rsid w:val="00D32433"/>
    <w:pPr>
      <w:keepNext/>
      <w:numPr>
        <w:numId w:val="4"/>
      </w:numPr>
      <w:spacing w:before="360" w:after="120" w:line="640" w:lineRule="exact"/>
    </w:pPr>
    <w:rPr>
      <w:rFonts w:cs="Monotype Koufi"/>
      <w:szCs w:val="32"/>
    </w:rPr>
  </w:style>
  <w:style w:type="paragraph" w:customStyle="1" w:styleId="aff6">
    <w:name w:val="آيات"/>
    <w:basedOn w:val="a3"/>
    <w:rsid w:val="00D32433"/>
    <w:pPr>
      <w:spacing w:after="120" w:line="560" w:lineRule="exact"/>
      <w:ind w:firstLine="624"/>
    </w:pPr>
    <w:rPr>
      <w:color w:val="000000"/>
      <w:sz w:val="26"/>
      <w:szCs w:val="26"/>
    </w:rPr>
  </w:style>
  <w:style w:type="paragraph" w:styleId="2">
    <w:name w:val="List Bullet 2"/>
    <w:basedOn w:val="a3"/>
    <w:autoRedefine/>
    <w:rsid w:val="00D32433"/>
    <w:pPr>
      <w:widowControl/>
      <w:numPr>
        <w:numId w:val="5"/>
      </w:numPr>
    </w:pPr>
    <w:rPr>
      <w:sz w:val="44"/>
    </w:rPr>
  </w:style>
  <w:style w:type="paragraph" w:customStyle="1" w:styleId="aff7">
    <w:name w:val="الرقم"/>
    <w:basedOn w:val="a3"/>
    <w:autoRedefine/>
    <w:rsid w:val="00D32433"/>
    <w:pPr>
      <w:keepNext/>
      <w:suppressLineNumbers/>
      <w:tabs>
        <w:tab w:val="num" w:pos="26"/>
      </w:tabs>
      <w:spacing w:after="100" w:line="520" w:lineRule="exact"/>
      <w:ind w:firstLine="0"/>
      <w:jc w:val="lowKashida"/>
    </w:pPr>
    <w:rPr>
      <w:rFonts w:ascii="Lotus Linotype" w:hAnsi="Lotus Linotype" w:cs="Lotus Linotype"/>
      <w:color w:val="000000"/>
      <w:kern w:val="32"/>
      <w:sz w:val="28"/>
      <w:szCs w:val="28"/>
    </w:rPr>
  </w:style>
  <w:style w:type="paragraph" w:customStyle="1" w:styleId="aff8">
    <w:name w:val="الكتاب"/>
    <w:basedOn w:val="5"/>
    <w:autoRedefine/>
    <w:semiHidden/>
    <w:rsid w:val="00D32433"/>
    <w:pPr>
      <w:keepNext/>
      <w:widowControl w:val="0"/>
      <w:suppressLineNumbers/>
      <w:bidi/>
      <w:spacing w:before="120" w:after="120"/>
      <w:ind w:firstLine="567"/>
      <w:jc w:val="center"/>
    </w:pPr>
    <w:rPr>
      <w:rFonts w:ascii="Times New Roman" w:hAnsi="Times New Roman"/>
      <w:iCs w:val="0"/>
      <w:noProof w:val="0"/>
      <w:szCs w:val="36"/>
    </w:rPr>
  </w:style>
  <w:style w:type="paragraph" w:customStyle="1" w:styleId="aff9">
    <w:name w:val="نمط فاصل"/>
    <w:basedOn w:val="a3"/>
    <w:rsid w:val="00D32433"/>
    <w:pPr>
      <w:widowControl/>
      <w:spacing w:line="14" w:lineRule="auto"/>
      <w:ind w:firstLine="0"/>
    </w:pPr>
    <w:rPr>
      <w:rFonts w:ascii="Librarian"/>
      <w:color w:val="000000"/>
      <w:sz w:val="36"/>
    </w:rPr>
  </w:style>
  <w:style w:type="paragraph" w:styleId="affa">
    <w:name w:val="List Bullet"/>
    <w:basedOn w:val="a3"/>
    <w:autoRedefine/>
    <w:rsid w:val="00D32433"/>
    <w:pPr>
      <w:widowControl/>
      <w:tabs>
        <w:tab w:val="num" w:pos="360"/>
      </w:tabs>
      <w:ind w:left="360" w:hanging="360"/>
    </w:pPr>
    <w:rPr>
      <w:sz w:val="44"/>
    </w:rPr>
  </w:style>
  <w:style w:type="paragraph" w:customStyle="1" w:styleId="affb">
    <w:name w:val="التخريج والسند"/>
    <w:basedOn w:val="a3"/>
    <w:rsid w:val="00D32433"/>
    <w:pPr>
      <w:widowControl/>
      <w:tabs>
        <w:tab w:val="num" w:pos="648"/>
      </w:tabs>
      <w:spacing w:before="300" w:after="80" w:line="520" w:lineRule="exact"/>
      <w:ind w:right="360" w:hanging="72"/>
    </w:pPr>
    <w:rPr>
      <w:rFonts w:ascii="Librarian" w:cs="MCS ALMAALIM"/>
      <w:color w:val="000000"/>
      <w:sz w:val="32"/>
      <w:szCs w:val="48"/>
    </w:rPr>
  </w:style>
  <w:style w:type="paragraph" w:styleId="35">
    <w:name w:val="Body Text Indent 3"/>
    <w:basedOn w:val="a3"/>
    <w:link w:val="3Char1"/>
    <w:rsid w:val="00D32433"/>
    <w:pPr>
      <w:spacing w:before="40" w:after="100" w:line="560" w:lineRule="exact"/>
      <w:ind w:firstLine="680"/>
    </w:pPr>
    <w:rPr>
      <w:rFonts w:ascii="Arabic Transparent"/>
      <w:sz w:val="32"/>
      <w:szCs w:val="38"/>
    </w:rPr>
  </w:style>
  <w:style w:type="character" w:customStyle="1" w:styleId="3Char1">
    <w:name w:val="نص أساسي بمسافة بادئة 3 Char"/>
    <w:basedOn w:val="a4"/>
    <w:link w:val="35"/>
    <w:rsid w:val="00D32433"/>
    <w:rPr>
      <w:rFonts w:ascii="Arabic Transparent" w:eastAsia="Times New Roman" w:hAnsi="Times New Roman" w:cs="Traditional Arabic"/>
      <w:sz w:val="32"/>
      <w:szCs w:val="38"/>
      <w:lang w:eastAsia="ar-SA"/>
    </w:rPr>
  </w:style>
  <w:style w:type="character" w:customStyle="1" w:styleId="affc">
    <w:name w:val="حاشية"/>
    <w:basedOn w:val="a4"/>
    <w:rsid w:val="00D32433"/>
    <w:rPr>
      <w:rFonts w:cs="Traditional Arabic"/>
      <w:sz w:val="24"/>
      <w:szCs w:val="24"/>
      <w:vertAlign w:val="baseline"/>
      <w:lang w:bidi="ar-SA"/>
    </w:rPr>
  </w:style>
  <w:style w:type="paragraph" w:styleId="affd">
    <w:name w:val="Plain Text"/>
    <w:basedOn w:val="a3"/>
    <w:link w:val="Charb"/>
    <w:rsid w:val="00D32433"/>
    <w:pPr>
      <w:jc w:val="lowKashida"/>
    </w:pPr>
    <w:rPr>
      <w:rFonts w:ascii="Courier New"/>
      <w:sz w:val="20"/>
      <w:szCs w:val="24"/>
    </w:rPr>
  </w:style>
  <w:style w:type="character" w:customStyle="1" w:styleId="Charb">
    <w:name w:val="نص عادي Char"/>
    <w:basedOn w:val="a4"/>
    <w:link w:val="affd"/>
    <w:rsid w:val="00D32433"/>
    <w:rPr>
      <w:rFonts w:ascii="Courier New" w:eastAsia="Times New Roman" w:hAnsi="Times New Roman" w:cs="Traditional Arabic"/>
      <w:sz w:val="20"/>
      <w:szCs w:val="24"/>
      <w:lang w:eastAsia="ar-SA"/>
    </w:rPr>
  </w:style>
  <w:style w:type="paragraph" w:customStyle="1" w:styleId="affe">
    <w:name w:val="نمط"/>
    <w:basedOn w:val="a3"/>
    <w:next w:val="afd"/>
    <w:rsid w:val="00D32433"/>
    <w:pPr>
      <w:widowControl/>
      <w:ind w:firstLine="0"/>
    </w:pPr>
    <w:rPr>
      <w:rFonts w:cs="Times New Roman"/>
      <w:sz w:val="28"/>
      <w:szCs w:val="28"/>
    </w:rPr>
  </w:style>
  <w:style w:type="character" w:customStyle="1" w:styleId="special1">
    <w:name w:val="special1"/>
    <w:basedOn w:val="a4"/>
    <w:rsid w:val="00D32433"/>
    <w:rPr>
      <w:rFonts w:cs="Traditional Arabic" w:hint="cs"/>
      <w:b/>
      <w:bCs/>
      <w:color w:val="008000"/>
      <w:sz w:val="36"/>
      <w:szCs w:val="36"/>
    </w:rPr>
  </w:style>
  <w:style w:type="character" w:customStyle="1" w:styleId="highlight1">
    <w:name w:val="highlight1"/>
    <w:basedOn w:val="a4"/>
    <w:rsid w:val="00D32433"/>
    <w:rPr>
      <w:b/>
      <w:bCs/>
      <w:color w:val="FF0000"/>
    </w:rPr>
  </w:style>
  <w:style w:type="character" w:customStyle="1" w:styleId="grame">
    <w:name w:val="grame"/>
    <w:basedOn w:val="a4"/>
    <w:rsid w:val="00D32433"/>
  </w:style>
  <w:style w:type="paragraph" w:customStyle="1" w:styleId="afff">
    <w:name w:val="العنوان الرئيسي"/>
    <w:rsid w:val="00D32433"/>
    <w:pPr>
      <w:pBdr>
        <w:top w:val="double" w:sz="6" w:space="1" w:color="auto" w:shadow="1"/>
        <w:left w:val="double" w:sz="6" w:space="4" w:color="auto" w:shadow="1"/>
        <w:bottom w:val="double" w:sz="6" w:space="1" w:color="auto" w:shadow="1"/>
        <w:right w:val="double" w:sz="6" w:space="4" w:color="auto" w:shadow="1"/>
      </w:pBdr>
      <w:spacing w:after="0" w:line="240" w:lineRule="auto"/>
      <w:ind w:left="1701" w:right="1701"/>
      <w:jc w:val="center"/>
    </w:pPr>
    <w:rPr>
      <w:rFonts w:ascii="Arial" w:eastAsia="Times New Roman" w:hAnsi="Arial" w:cs="WinSoft Naskh Pro"/>
      <w:bCs/>
      <w:sz w:val="24"/>
      <w:szCs w:val="32"/>
    </w:rPr>
  </w:style>
  <w:style w:type="paragraph" w:customStyle="1" w:styleId="afff0">
    <w:name w:val="السطر الأول"/>
    <w:rsid w:val="00D32433"/>
    <w:pPr>
      <w:widowControl w:val="0"/>
      <w:bidi/>
      <w:spacing w:after="0" w:line="240" w:lineRule="auto"/>
      <w:ind w:firstLine="454"/>
      <w:jc w:val="lowKashida"/>
    </w:pPr>
    <w:rPr>
      <w:rFonts w:ascii="Arial" w:eastAsia="Times New Roman" w:hAnsi="Arial" w:cs="Lotus Linotype"/>
      <w:sz w:val="28"/>
      <w:szCs w:val="34"/>
    </w:rPr>
  </w:style>
  <w:style w:type="paragraph" w:customStyle="1" w:styleId="1a">
    <w:name w:val="عنوان فرعي1"/>
    <w:rsid w:val="00D32433"/>
    <w:pPr>
      <w:spacing w:after="0" w:line="240" w:lineRule="auto"/>
      <w:ind w:firstLine="284"/>
      <w:jc w:val="lowKashida"/>
    </w:pPr>
    <w:rPr>
      <w:rFonts w:ascii="Arial" w:eastAsia="Times New Roman" w:hAnsi="Arial" w:cs="KufiLayout"/>
      <w:sz w:val="28"/>
      <w:szCs w:val="44"/>
      <w:u w:val="single"/>
    </w:rPr>
  </w:style>
  <w:style w:type="paragraph" w:customStyle="1" w:styleId="27">
    <w:name w:val="عنوان فرعي2"/>
    <w:rsid w:val="00D32433"/>
    <w:pPr>
      <w:spacing w:after="0" w:line="240" w:lineRule="auto"/>
      <w:ind w:firstLine="567"/>
      <w:jc w:val="lowKashida"/>
    </w:pPr>
    <w:rPr>
      <w:rFonts w:ascii="Arial" w:eastAsia="Times New Roman" w:hAnsi="Arial" w:cs="PT Bold Heading"/>
      <w:sz w:val="28"/>
      <w:szCs w:val="30"/>
    </w:rPr>
  </w:style>
  <w:style w:type="paragraph" w:customStyle="1" w:styleId="36">
    <w:name w:val="عنوان فرعي3"/>
    <w:rsid w:val="00D32433"/>
    <w:pPr>
      <w:spacing w:after="0" w:line="240" w:lineRule="auto"/>
      <w:ind w:firstLine="907"/>
      <w:jc w:val="lowKashida"/>
    </w:pPr>
    <w:rPr>
      <w:rFonts w:ascii="Arial" w:eastAsia="Times New Roman" w:hAnsi="Arial" w:cs="AdvertisingBold"/>
      <w:sz w:val="28"/>
      <w:szCs w:val="30"/>
    </w:rPr>
  </w:style>
  <w:style w:type="paragraph" w:customStyle="1" w:styleId="afff1">
    <w:name w:val="النص"/>
    <w:rsid w:val="00D32433"/>
    <w:pPr>
      <w:widowControl w:val="0"/>
      <w:spacing w:after="0" w:line="240" w:lineRule="auto"/>
      <w:ind w:left="454" w:hanging="454"/>
      <w:jc w:val="lowKashida"/>
    </w:pPr>
    <w:rPr>
      <w:rFonts w:ascii="Arial" w:eastAsia="Times New Roman" w:hAnsi="Arial" w:cs="Lotus Linotype"/>
      <w:sz w:val="28"/>
      <w:szCs w:val="34"/>
    </w:rPr>
  </w:style>
  <w:style w:type="paragraph" w:customStyle="1" w:styleId="28">
    <w:name w:val="عنوان رئيسي2"/>
    <w:rsid w:val="00D32433"/>
    <w:pPr>
      <w:spacing w:after="0" w:line="240" w:lineRule="auto"/>
      <w:jc w:val="center"/>
    </w:pPr>
    <w:rPr>
      <w:rFonts w:ascii="Arial" w:eastAsia="Times New Roman" w:hAnsi="Arial" w:cs="KufiLayout"/>
      <w:sz w:val="24"/>
      <w:szCs w:val="40"/>
    </w:rPr>
  </w:style>
  <w:style w:type="paragraph" w:styleId="afff2">
    <w:name w:val="List"/>
    <w:rsid w:val="00D32433"/>
    <w:pPr>
      <w:widowControl w:val="0"/>
      <w:spacing w:after="0" w:line="240" w:lineRule="auto"/>
      <w:ind w:left="1474" w:hanging="340"/>
      <w:jc w:val="lowKashida"/>
    </w:pPr>
    <w:rPr>
      <w:rFonts w:ascii="Arial" w:eastAsia="Times New Roman" w:hAnsi="Arial" w:cs="Lotus Linotype"/>
      <w:sz w:val="24"/>
      <w:szCs w:val="34"/>
    </w:rPr>
  </w:style>
  <w:style w:type="paragraph" w:customStyle="1" w:styleId="afff3">
    <w:name w:val="تصحيح تلقائي"/>
    <w:rsid w:val="00D32433"/>
    <w:pPr>
      <w:bidi/>
      <w:spacing w:after="0" w:line="240" w:lineRule="auto"/>
    </w:pPr>
    <w:rPr>
      <w:rFonts w:ascii="Times New Roman" w:eastAsia="Times New Roman" w:hAnsi="Times New Roman" w:cs="Times New Roman"/>
      <w:sz w:val="24"/>
      <w:szCs w:val="24"/>
    </w:rPr>
  </w:style>
  <w:style w:type="paragraph" w:customStyle="1" w:styleId="afff4">
    <w:name w:val="مرقاة المفاتيح"/>
    <w:rsid w:val="00D32433"/>
    <w:pPr>
      <w:bidi/>
      <w:spacing w:after="0" w:line="240" w:lineRule="auto"/>
    </w:pPr>
    <w:rPr>
      <w:rFonts w:ascii="Times New Roman" w:eastAsia="Times New Roman" w:hAnsi="Times New Roman" w:cs="Traditional Arabic"/>
      <w:b/>
      <w:bCs/>
      <w:sz w:val="20"/>
      <w:szCs w:val="24"/>
    </w:rPr>
  </w:style>
  <w:style w:type="character" w:customStyle="1" w:styleId="CharCharChar1">
    <w:name w:val="تقسيمات Char Char Char"/>
    <w:basedOn w:val="a4"/>
    <w:link w:val="CharChar"/>
    <w:rsid w:val="00D32433"/>
    <w:rPr>
      <w:rFonts w:ascii="Times New Roman" w:eastAsia="Times New Roman" w:hAnsi="Times New Roman" w:cs="Monotype Koufi"/>
      <w:sz w:val="40"/>
      <w:szCs w:val="32"/>
      <w:lang w:eastAsia="ar-SA"/>
    </w:rPr>
  </w:style>
  <w:style w:type="paragraph" w:styleId="afff5">
    <w:name w:val="Subtitle"/>
    <w:basedOn w:val="a3"/>
    <w:link w:val="Charc"/>
    <w:qFormat/>
    <w:rsid w:val="00D32433"/>
    <w:pPr>
      <w:widowControl/>
      <w:spacing w:after="60"/>
      <w:ind w:firstLine="0"/>
      <w:jc w:val="center"/>
      <w:outlineLvl w:val="1"/>
    </w:pPr>
    <w:rPr>
      <w:rFonts w:ascii="Arial" w:hAnsi="Arial" w:cs="Arial"/>
      <w:sz w:val="24"/>
      <w:szCs w:val="24"/>
      <w:lang w:eastAsia="en-US"/>
    </w:rPr>
  </w:style>
  <w:style w:type="character" w:customStyle="1" w:styleId="Charc">
    <w:name w:val="عنوان فرعي Char"/>
    <w:basedOn w:val="a4"/>
    <w:link w:val="afff5"/>
    <w:rsid w:val="00D32433"/>
    <w:rPr>
      <w:rFonts w:ascii="Arial" w:eastAsia="Times New Roman" w:hAnsi="Arial" w:cs="Arial"/>
      <w:sz w:val="24"/>
      <w:szCs w:val="24"/>
    </w:rPr>
  </w:style>
  <w:style w:type="character" w:customStyle="1" w:styleId="FootnoteTextChar">
    <w:name w:val="Footnote Text Char"/>
    <w:aliases w:val="r Char,Char Char Char Char Char Char Char,Char Char Char Char Char Char Char Char Char Char"/>
    <w:basedOn w:val="a4"/>
    <w:semiHidden/>
    <w:rsid w:val="00D32433"/>
    <w:rPr>
      <w:rFonts w:ascii="Times New Roman" w:eastAsia="Times New Roman" w:hAnsi="Times New Roman" w:cs="MCS SILVER"/>
      <w:b/>
      <w:noProof/>
      <w:sz w:val="20"/>
      <w:szCs w:val="20"/>
      <w:lang w:eastAsia="ar-SA"/>
    </w:rPr>
  </w:style>
  <w:style w:type="paragraph" w:customStyle="1" w:styleId="ParaChar">
    <w:name w:val="خط الفقرة الافتراضي Para Char"/>
    <w:basedOn w:val="a3"/>
    <w:rsid w:val="00D32433"/>
    <w:pPr>
      <w:widowControl/>
      <w:ind w:firstLine="0"/>
    </w:pPr>
    <w:rPr>
      <w:rFonts w:cs="Times New Roman"/>
      <w:sz w:val="20"/>
      <w:szCs w:val="24"/>
      <w:lang w:eastAsia="en-US"/>
    </w:rPr>
  </w:style>
  <w:style w:type="paragraph" w:customStyle="1" w:styleId="160010">
    <w:name w:val="نمط ‏16 نقطة قبل:  0.01 سم السطر الأول:  0 سم"/>
    <w:basedOn w:val="a3"/>
    <w:autoRedefine/>
    <w:rsid w:val="00D32433"/>
    <w:pPr>
      <w:tabs>
        <w:tab w:val="left" w:pos="708"/>
      </w:tabs>
      <w:ind w:left="454" w:hanging="454"/>
      <w:jc w:val="lowKashida"/>
    </w:pPr>
    <w:rPr>
      <w:rFonts w:ascii="Lotus Linotype" w:hAnsi="Lotus Linotype" w:cs="Lotus Linotype"/>
      <w:noProof/>
      <w:color w:val="000000"/>
      <w:spacing w:val="-6"/>
      <w:sz w:val="24"/>
      <w:szCs w:val="24"/>
    </w:rPr>
  </w:style>
  <w:style w:type="character" w:customStyle="1" w:styleId="Char10">
    <w:name w:val="نص حاشية سفلية Char1"/>
    <w:aliases w:val="Footnote Text Char1,r Char1"/>
    <w:basedOn w:val="a4"/>
    <w:semiHidden/>
    <w:rsid w:val="00D32433"/>
  </w:style>
  <w:style w:type="paragraph" w:customStyle="1" w:styleId="1Char0">
    <w:name w:val="نمط1 Char"/>
    <w:basedOn w:val="a3"/>
    <w:autoRedefine/>
    <w:rsid w:val="00D32433"/>
    <w:pPr>
      <w:tabs>
        <w:tab w:val="left" w:pos="-2"/>
      </w:tabs>
      <w:ind w:firstLine="0"/>
      <w:jc w:val="lowKashida"/>
    </w:pPr>
    <w:rPr>
      <w:rFonts w:cs="AL-Mateen"/>
      <w:color w:val="000000"/>
      <w:sz w:val="36"/>
      <w:szCs w:val="36"/>
      <w:lang w:eastAsia="en-US"/>
    </w:rPr>
  </w:style>
  <w:style w:type="paragraph" w:customStyle="1" w:styleId="166">
    <w:name w:val="نمط جانبي + ‏16 نقطة قبل:  6 نقطة"/>
    <w:basedOn w:val="a3"/>
    <w:autoRedefine/>
    <w:rsid w:val="00D32433"/>
    <w:pPr>
      <w:spacing w:before="120"/>
      <w:ind w:firstLine="0"/>
      <w:jc w:val="both"/>
    </w:pPr>
    <w:rPr>
      <w:rFonts w:cs="AL-Mohanad"/>
      <w:b/>
      <w:bCs/>
      <w:color w:val="000000"/>
      <w:sz w:val="34"/>
      <w:szCs w:val="34"/>
    </w:rPr>
  </w:style>
  <w:style w:type="paragraph" w:customStyle="1" w:styleId="0166">
    <w:name w:val="نمط نمط نص البحث + السطر الأول:  0 سم + ‏16 نقطة قبل:  6 نقطة"/>
    <w:basedOn w:val="a3"/>
    <w:autoRedefine/>
    <w:rsid w:val="00D32433"/>
    <w:pPr>
      <w:spacing w:before="120"/>
      <w:ind w:firstLine="0"/>
      <w:jc w:val="both"/>
    </w:pPr>
    <w:rPr>
      <w:rFonts w:cs="AL-Mohanad"/>
      <w:sz w:val="32"/>
      <w:szCs w:val="33"/>
      <w:lang w:eastAsia="en-US"/>
    </w:rPr>
  </w:style>
  <w:style w:type="paragraph" w:customStyle="1" w:styleId="Chard">
    <w:name w:val="نص البحث Char"/>
    <w:basedOn w:val="a3"/>
    <w:autoRedefine/>
    <w:rsid w:val="00D32433"/>
    <w:pPr>
      <w:spacing w:before="120"/>
      <w:ind w:firstLine="0"/>
      <w:jc w:val="both"/>
    </w:pPr>
    <w:rPr>
      <w:rFonts w:cs="AL-Mohanad"/>
      <w:b/>
      <w:bCs/>
      <w:color w:val="000000"/>
      <w:sz w:val="32"/>
      <w:szCs w:val="33"/>
      <w:lang w:eastAsia="en-US"/>
    </w:rPr>
  </w:style>
  <w:style w:type="paragraph" w:customStyle="1" w:styleId="afff6">
    <w:name w:val="جانبي"/>
    <w:basedOn w:val="Chard"/>
    <w:autoRedefine/>
    <w:rsid w:val="00D32433"/>
    <w:pPr>
      <w:spacing w:before="40"/>
      <w:jc w:val="center"/>
    </w:pPr>
    <w:rPr>
      <w:rFonts w:cs="AL-Mateen"/>
      <w:b w:val="0"/>
      <w:bCs w:val="0"/>
      <w:sz w:val="140"/>
      <w:szCs w:val="140"/>
      <w:lang w:eastAsia="ar-SA"/>
    </w:rPr>
  </w:style>
  <w:style w:type="paragraph" w:customStyle="1" w:styleId="afff7">
    <w:name w:val="أرقام"/>
    <w:basedOn w:val="Chard"/>
    <w:autoRedefine/>
    <w:rsid w:val="00D32433"/>
    <w:pPr>
      <w:spacing w:before="0"/>
      <w:ind w:left="43" w:hanging="397"/>
    </w:pPr>
  </w:style>
  <w:style w:type="paragraph" w:customStyle="1" w:styleId="0076">
    <w:name w:val="نمط نص البحث + قبل:  0 سم السطر الأول:  0.7 سم قبل:  6 نقطة"/>
    <w:basedOn w:val="Chard"/>
    <w:autoRedefine/>
    <w:rsid w:val="00D32433"/>
  </w:style>
  <w:style w:type="paragraph" w:customStyle="1" w:styleId="6">
    <w:name w:val="نمط جانبي + قبل:  6 نقطة"/>
    <w:basedOn w:val="afff6"/>
    <w:autoRedefine/>
    <w:rsid w:val="00D32433"/>
    <w:pPr>
      <w:numPr>
        <w:numId w:val="6"/>
      </w:numPr>
      <w:tabs>
        <w:tab w:val="left" w:pos="403"/>
      </w:tabs>
      <w:spacing w:before="0"/>
      <w:ind w:hanging="2677"/>
      <w:jc w:val="left"/>
    </w:pPr>
    <w:rPr>
      <w:rFonts w:ascii="Lotus Linotype" w:hAnsi="Lotus Linotype" w:cs="Lotus Linotype"/>
      <w:sz w:val="32"/>
      <w:szCs w:val="32"/>
    </w:rPr>
  </w:style>
  <w:style w:type="paragraph" w:customStyle="1" w:styleId="0">
    <w:name w:val="نمط جانبي + السطر الأول:  0 سم"/>
    <w:basedOn w:val="afff6"/>
    <w:autoRedefine/>
    <w:rsid w:val="00D32433"/>
    <w:pPr>
      <w:spacing w:before="120"/>
      <w:jc w:val="left"/>
    </w:pPr>
    <w:rPr>
      <w:rFonts w:cs="AL-Mohanad"/>
      <w:sz w:val="36"/>
      <w:szCs w:val="32"/>
    </w:rPr>
  </w:style>
  <w:style w:type="paragraph" w:customStyle="1" w:styleId="afff8">
    <w:name w:val="نص البحث"/>
    <w:basedOn w:val="a3"/>
    <w:autoRedefine/>
    <w:rsid w:val="00D32433"/>
    <w:pPr>
      <w:spacing w:before="140"/>
      <w:ind w:firstLine="397"/>
      <w:jc w:val="both"/>
    </w:pPr>
    <w:rPr>
      <w:rFonts w:cs="Rateb lotus20"/>
      <w:sz w:val="31"/>
      <w:szCs w:val="34"/>
      <w:lang w:eastAsia="en-US"/>
    </w:rPr>
  </w:style>
  <w:style w:type="character" w:customStyle="1" w:styleId="1CharChar">
    <w:name w:val="نمط1 Char Char"/>
    <w:basedOn w:val="a4"/>
    <w:rsid w:val="00D32433"/>
    <w:rPr>
      <w:rFonts w:cs="AL-Mateen" w:hint="cs"/>
      <w:color w:val="000000"/>
      <w:sz w:val="31"/>
      <w:szCs w:val="36"/>
      <w:lang w:val="en-US" w:eastAsia="en-US" w:bidi="ar-SA"/>
    </w:rPr>
  </w:style>
  <w:style w:type="paragraph" w:customStyle="1" w:styleId="SAID">
    <w:name w:val="SAID"/>
    <w:basedOn w:val="a3"/>
    <w:rsid w:val="00D32433"/>
    <w:pPr>
      <w:widowControl/>
      <w:overflowPunct w:val="0"/>
      <w:autoSpaceDE w:val="0"/>
      <w:autoSpaceDN w:val="0"/>
      <w:adjustRightInd w:val="0"/>
      <w:spacing w:before="120"/>
      <w:ind w:firstLine="567"/>
      <w:jc w:val="lowKashida"/>
      <w:textAlignment w:val="baseline"/>
    </w:pPr>
    <w:rPr>
      <w:b/>
      <w:bCs/>
      <w:sz w:val="24"/>
      <w:szCs w:val="28"/>
      <w:lang w:val="fr-FR" w:eastAsia="fr-FR"/>
    </w:rPr>
  </w:style>
  <w:style w:type="character" w:customStyle="1" w:styleId="CharCharChar10">
    <w:name w:val="Char Char Char1"/>
    <w:aliases w:val=" Char Char Char2"/>
    <w:basedOn w:val="a4"/>
    <w:semiHidden/>
    <w:rsid w:val="00D32433"/>
    <w:rPr>
      <w:rFonts w:ascii="Tahoma" w:hAnsi="Tahoma" w:cs="Traditional Arabic"/>
      <w:color w:val="000000"/>
      <w:lang w:val="en-US" w:eastAsia="ar-SA" w:bidi="ar-SA"/>
    </w:rPr>
  </w:style>
  <w:style w:type="character" w:customStyle="1" w:styleId="Char2CharChar1">
    <w:name w:val="Char2 Char Char1"/>
    <w:aliases w:val=" Char2 Char Char2"/>
    <w:basedOn w:val="CharCharChar10"/>
    <w:rsid w:val="00D32433"/>
    <w:rPr>
      <w:rFonts w:ascii="Tahoma" w:hAnsi="Tahoma" w:cs="Traditional Arabic"/>
      <w:b/>
      <w:bCs/>
      <w:color w:val="000000"/>
      <w:lang w:val="en-US" w:eastAsia="ar-SA" w:bidi="ar-SA"/>
    </w:rPr>
  </w:style>
  <w:style w:type="paragraph" w:customStyle="1" w:styleId="1b">
    <w:name w:val="سرد الفقرات1"/>
    <w:basedOn w:val="a3"/>
    <w:rsid w:val="00D32433"/>
    <w:pPr>
      <w:widowControl/>
      <w:ind w:left="720" w:firstLine="0"/>
    </w:pPr>
    <w:rPr>
      <w:rFonts w:eastAsia="Calibri" w:cs="Times New Roman"/>
      <w:sz w:val="24"/>
      <w:szCs w:val="24"/>
      <w:lang w:eastAsia="en-US"/>
    </w:rPr>
  </w:style>
  <w:style w:type="paragraph" w:customStyle="1" w:styleId="ecxmsonormal">
    <w:name w:val="ecxmsonormal"/>
    <w:basedOn w:val="a3"/>
    <w:rsid w:val="00D32433"/>
    <w:pPr>
      <w:widowControl/>
      <w:bidi w:val="0"/>
      <w:spacing w:after="324"/>
      <w:ind w:firstLine="0"/>
    </w:pPr>
    <w:rPr>
      <w:rFonts w:eastAsia="Calibri" w:cs="Times New Roman"/>
      <w:sz w:val="24"/>
      <w:szCs w:val="24"/>
      <w:lang w:eastAsia="en-US"/>
    </w:rPr>
  </w:style>
  <w:style w:type="character" w:customStyle="1" w:styleId="HeaderChar">
    <w:name w:val="Header Char"/>
    <w:basedOn w:val="a4"/>
    <w:semiHidden/>
    <w:rsid w:val="00D32433"/>
    <w:rPr>
      <w:rFonts w:cs="Times New Roman"/>
    </w:rPr>
  </w:style>
  <w:style w:type="character" w:customStyle="1" w:styleId="FooterChar">
    <w:name w:val="Footer Char"/>
    <w:basedOn w:val="a4"/>
    <w:rsid w:val="00D32433"/>
    <w:rPr>
      <w:rFonts w:cs="Times New Roman"/>
    </w:rPr>
  </w:style>
  <w:style w:type="paragraph" w:customStyle="1" w:styleId="11CharChar1CharCharChar">
    <w:name w:val="خط الفقرة الافتراضي11 Char Char1 Char Char Char"/>
    <w:aliases w:val=" Char1 Char Char Char Char1 Char Char Char,Char1 Char Char Char Char Char Char Char Char Char1 Char Char Char"/>
    <w:basedOn w:val="a3"/>
    <w:rsid w:val="00D32433"/>
    <w:pPr>
      <w:widowControl/>
      <w:bidi w:val="0"/>
      <w:ind w:firstLine="0"/>
    </w:pPr>
    <w:rPr>
      <w:rFonts w:cs="Times New Roman"/>
      <w:sz w:val="24"/>
      <w:szCs w:val="24"/>
      <w:lang w:eastAsia="en-US"/>
    </w:rPr>
  </w:style>
  <w:style w:type="character" w:customStyle="1" w:styleId="Char40">
    <w:name w:val="Char4"/>
    <w:basedOn w:val="a4"/>
    <w:rsid w:val="00D32433"/>
    <w:rPr>
      <w:sz w:val="24"/>
      <w:szCs w:val="24"/>
    </w:rPr>
  </w:style>
  <w:style w:type="character" w:customStyle="1" w:styleId="Char30">
    <w:name w:val="Char3"/>
    <w:basedOn w:val="a4"/>
    <w:rsid w:val="00D32433"/>
    <w:rPr>
      <w:sz w:val="24"/>
      <w:szCs w:val="24"/>
    </w:rPr>
  </w:style>
  <w:style w:type="character" w:customStyle="1" w:styleId="Char11">
    <w:name w:val="Char1"/>
    <w:basedOn w:val="a4"/>
    <w:rsid w:val="00D32433"/>
    <w:rPr>
      <w:rFonts w:ascii="Tahoma" w:hAnsi="Tahoma" w:cs="Tahoma"/>
      <w:sz w:val="16"/>
      <w:szCs w:val="16"/>
    </w:rPr>
  </w:style>
  <w:style w:type="paragraph" w:customStyle="1" w:styleId="1c">
    <w:name w:val="عنوان جدول المحتويات1"/>
    <w:basedOn w:val="1"/>
    <w:next w:val="a3"/>
    <w:semiHidden/>
    <w:unhideWhenUsed/>
    <w:qFormat/>
    <w:rsid w:val="00D32433"/>
    <w:pPr>
      <w:keepLines/>
      <w:spacing w:before="480" w:after="0" w:line="276" w:lineRule="auto"/>
      <w:outlineLvl w:val="9"/>
    </w:pPr>
    <w:rPr>
      <w:rFonts w:ascii="Cambria" w:hAnsi="Cambria"/>
      <w:noProof w:val="0"/>
      <w:color w:val="365F91"/>
      <w:kern w:val="0"/>
      <w:sz w:val="28"/>
      <w:szCs w:val="28"/>
      <w:lang w:eastAsia="en-US"/>
    </w:rPr>
  </w:style>
  <w:style w:type="character" w:customStyle="1" w:styleId="Char50">
    <w:name w:val="Char5"/>
    <w:basedOn w:val="a4"/>
    <w:semiHidden/>
    <w:rsid w:val="00D32433"/>
  </w:style>
  <w:style w:type="character" w:styleId="afff9">
    <w:name w:val="Emphasis"/>
    <w:basedOn w:val="a4"/>
    <w:qFormat/>
    <w:rsid w:val="00D32433"/>
    <w:rPr>
      <w:i/>
      <w:iCs/>
    </w:rPr>
  </w:style>
  <w:style w:type="character" w:customStyle="1" w:styleId="Heading1Char">
    <w:name w:val="Heading 1 Char"/>
    <w:basedOn w:val="a4"/>
    <w:rsid w:val="00D32433"/>
    <w:rPr>
      <w:rFonts w:ascii="Times New Roman" w:hAnsi="Times New Roman" w:cs="Times New Roman"/>
      <w:b/>
      <w:bCs/>
      <w:noProof/>
      <w:color w:val="000000"/>
      <w:kern w:val="32"/>
      <w:sz w:val="36"/>
      <w:szCs w:val="36"/>
      <w:lang w:val="en-US" w:eastAsia="ar-SA" w:bidi="ar-SA"/>
    </w:rPr>
  </w:style>
  <w:style w:type="character" w:customStyle="1" w:styleId="DocumentMapChar">
    <w:name w:val="Document Map Char"/>
    <w:basedOn w:val="a4"/>
    <w:rsid w:val="00D32433"/>
    <w:rPr>
      <w:rFonts w:ascii="Times New Roman" w:hAnsi="Times New Roman" w:cs="Traditional Arabic"/>
      <w:color w:val="000000"/>
      <w:sz w:val="36"/>
      <w:szCs w:val="36"/>
      <w:shd w:val="clear" w:color="auto" w:fill="000080"/>
      <w:lang w:eastAsia="ar-SA" w:bidi="ar-SA"/>
    </w:rPr>
  </w:style>
  <w:style w:type="character" w:customStyle="1" w:styleId="CommentTextChar">
    <w:name w:val="Comment Text Char"/>
    <w:basedOn w:val="a4"/>
    <w:rsid w:val="00D32433"/>
    <w:rPr>
      <w:rFonts w:ascii="Times New Roman" w:hAnsi="Times New Roman" w:cs="Traditional Arabic"/>
      <w:color w:val="000000"/>
      <w:sz w:val="28"/>
      <w:szCs w:val="28"/>
      <w:lang w:eastAsia="ar-SA" w:bidi="ar-SA"/>
    </w:rPr>
  </w:style>
  <w:style w:type="character" w:customStyle="1" w:styleId="CommentSubjectChar">
    <w:name w:val="Comment Subject Char"/>
    <w:basedOn w:val="CommentTextChar"/>
    <w:rsid w:val="00D32433"/>
    <w:rPr>
      <w:rFonts w:ascii="Times New Roman" w:hAnsi="Times New Roman" w:cs="Traditional Arabic"/>
      <w:b/>
      <w:bCs/>
      <w:color w:val="000000"/>
      <w:sz w:val="28"/>
      <w:szCs w:val="28"/>
      <w:lang w:eastAsia="ar-SA" w:bidi="ar-SA"/>
    </w:rPr>
  </w:style>
  <w:style w:type="character" w:customStyle="1" w:styleId="EndnoteTextChar">
    <w:name w:val="Endnote Text Char"/>
    <w:basedOn w:val="a4"/>
    <w:rsid w:val="00D32433"/>
    <w:rPr>
      <w:rFonts w:ascii="Times New Roman" w:hAnsi="Times New Roman" w:cs="Traditional Arabic"/>
      <w:color w:val="000000"/>
      <w:sz w:val="20"/>
      <w:szCs w:val="20"/>
      <w:lang w:eastAsia="ar-SA" w:bidi="ar-SA"/>
    </w:rPr>
  </w:style>
  <w:style w:type="character" w:customStyle="1" w:styleId="BalloonTextChar">
    <w:name w:val="Balloon Text Char"/>
    <w:basedOn w:val="a4"/>
    <w:rsid w:val="00D32433"/>
    <w:rPr>
      <w:rFonts w:ascii="Times New Roman" w:hAnsi="Times New Roman" w:cs="Tahoma"/>
      <w:color w:val="000000"/>
      <w:sz w:val="16"/>
      <w:szCs w:val="16"/>
      <w:lang w:eastAsia="ar-SA" w:bidi="ar-SA"/>
    </w:rPr>
  </w:style>
  <w:style w:type="paragraph" w:customStyle="1" w:styleId="msolistparagraph0">
    <w:name w:val="msolistparagraph"/>
    <w:basedOn w:val="a3"/>
    <w:rsid w:val="00D32433"/>
    <w:pPr>
      <w:widowControl/>
      <w:spacing w:after="200" w:line="276" w:lineRule="auto"/>
      <w:ind w:left="720" w:firstLine="0"/>
      <w:contextualSpacing/>
    </w:pPr>
    <w:rPr>
      <w:rFonts w:ascii="Calibri" w:hAnsi="Calibri" w:cs="Arial"/>
      <w:sz w:val="22"/>
      <w:szCs w:val="22"/>
      <w:lang w:eastAsia="en-US"/>
    </w:rPr>
  </w:style>
  <w:style w:type="paragraph" w:customStyle="1" w:styleId="1d">
    <w:name w:val="بلا تباعد1"/>
    <w:rsid w:val="00D32433"/>
    <w:pPr>
      <w:widowControl w:val="0"/>
      <w:bidi/>
      <w:spacing w:after="0" w:line="240" w:lineRule="auto"/>
      <w:ind w:firstLine="454"/>
      <w:jc w:val="both"/>
    </w:pPr>
    <w:rPr>
      <w:rFonts w:ascii="Times New Roman" w:eastAsia="SimSun" w:hAnsi="Times New Roman" w:cs="Traditional Arabic"/>
      <w:color w:val="000000"/>
      <w:sz w:val="36"/>
      <w:szCs w:val="36"/>
      <w:lang w:eastAsia="ar-SA"/>
    </w:rPr>
  </w:style>
  <w:style w:type="numbering" w:customStyle="1" w:styleId="a1">
    <w:name w:val="ترقيم جدول"/>
    <w:rsid w:val="00D32433"/>
    <w:pPr>
      <w:numPr>
        <w:numId w:val="7"/>
      </w:numPr>
    </w:pPr>
  </w:style>
  <w:style w:type="character" w:styleId="HTML">
    <w:name w:val="HTML Cite"/>
    <w:basedOn w:val="a4"/>
    <w:uiPriority w:val="99"/>
    <w:rsid w:val="00D32433"/>
    <w:rPr>
      <w:rFonts w:cs="Times New Roman"/>
      <w:i/>
      <w:iCs/>
      <w:sz w:val="24"/>
      <w:szCs w:val="24"/>
    </w:rPr>
  </w:style>
  <w:style w:type="character" w:customStyle="1" w:styleId="edit-big">
    <w:name w:val="edit-big"/>
    <w:basedOn w:val="a4"/>
    <w:rsid w:val="00D32433"/>
    <w:rPr>
      <w:rFonts w:cs="Times New Roman"/>
    </w:rPr>
  </w:style>
  <w:style w:type="character" w:customStyle="1" w:styleId="search-keys1">
    <w:name w:val="search-keys1"/>
    <w:basedOn w:val="a4"/>
    <w:rsid w:val="00D32433"/>
    <w:rPr>
      <w:rFonts w:ascii="Arial" w:hAnsi="Arial" w:cs="Arial"/>
      <w:b/>
      <w:bCs/>
      <w:color w:val="FF0000"/>
      <w:sz w:val="16"/>
      <w:szCs w:val="16"/>
    </w:rPr>
  </w:style>
  <w:style w:type="character" w:customStyle="1" w:styleId="info-subtitle1">
    <w:name w:val="info-subtitle1"/>
    <w:basedOn w:val="a4"/>
    <w:rsid w:val="00D32433"/>
    <w:rPr>
      <w:rFonts w:ascii="Tahoma" w:hAnsi="Tahoma" w:cs="Tahoma"/>
      <w:color w:val="800000"/>
      <w:sz w:val="18"/>
      <w:szCs w:val="18"/>
    </w:rPr>
  </w:style>
  <w:style w:type="character" w:customStyle="1" w:styleId="edit">
    <w:name w:val="edit"/>
    <w:basedOn w:val="a4"/>
    <w:rsid w:val="00D32433"/>
    <w:rPr>
      <w:rFonts w:cs="Times New Roman"/>
    </w:rPr>
  </w:style>
  <w:style w:type="character" w:customStyle="1" w:styleId="st">
    <w:name w:val="st"/>
    <w:basedOn w:val="a4"/>
    <w:rsid w:val="00D32433"/>
    <w:rPr>
      <w:rFonts w:cs="Times New Roman"/>
    </w:rPr>
  </w:style>
  <w:style w:type="paragraph" w:customStyle="1" w:styleId="afffa">
    <w:name w:val="هشام"/>
    <w:rsid w:val="00D32433"/>
    <w:pPr>
      <w:spacing w:after="0" w:line="240" w:lineRule="auto"/>
      <w:ind w:left="170" w:right="170" w:hanging="454"/>
      <w:jc w:val="both"/>
    </w:pPr>
    <w:rPr>
      <w:rFonts w:ascii="Times New Roman" w:eastAsia="Times New Roman" w:hAnsi="Times New Roman" w:cs="Traditional Arabic"/>
      <w:sz w:val="20"/>
      <w:szCs w:val="30"/>
    </w:rPr>
  </w:style>
  <w:style w:type="paragraph" w:customStyle="1" w:styleId="afffb">
    <w:name w:val="قاعدة"/>
    <w:basedOn w:val="a3"/>
    <w:rsid w:val="00D32433"/>
    <w:pPr>
      <w:widowControl/>
      <w:ind w:firstLine="567"/>
      <w:jc w:val="center"/>
    </w:pPr>
    <w:rPr>
      <w:rFonts w:cs="Al-Kharashi 62"/>
      <w:sz w:val="48"/>
      <w:szCs w:val="36"/>
      <w:lang w:val="en-GB" w:eastAsia="en-US"/>
    </w:rPr>
  </w:style>
  <w:style w:type="paragraph" w:customStyle="1" w:styleId="11999">
    <w:name w:val="نمط كشيدة صغيرة السطر الأول:  1.19 سم قبل:  9 نقطة بعد:  9 نقط..."/>
    <w:basedOn w:val="a3"/>
    <w:autoRedefine/>
    <w:rsid w:val="00D32433"/>
    <w:pPr>
      <w:spacing w:before="180" w:after="180" w:line="520" w:lineRule="exact"/>
      <w:ind w:left="43" w:firstLine="0"/>
      <w:jc w:val="center"/>
    </w:pPr>
    <w:rPr>
      <w:rFonts w:cs="AL-Mateen"/>
      <w:caps/>
      <w:spacing w:val="-4"/>
      <w:lang w:eastAsia="en-US"/>
    </w:rPr>
  </w:style>
  <w:style w:type="character" w:customStyle="1" w:styleId="apple-converted-space">
    <w:name w:val="apple-converted-space"/>
    <w:basedOn w:val="a4"/>
    <w:rsid w:val="00D32433"/>
  </w:style>
  <w:style w:type="character" w:customStyle="1" w:styleId="info-subtitle">
    <w:name w:val="info-subtitle"/>
    <w:basedOn w:val="a4"/>
    <w:rsid w:val="00D32433"/>
  </w:style>
  <w:style w:type="paragraph" w:customStyle="1" w:styleId="11999CharChar">
    <w:name w:val="نمط كشيدة صغيرة السطر الأول:  1.19 سم قبل:  9 نقطة بعد:  9 نقط... Char Char"/>
    <w:basedOn w:val="a3"/>
    <w:link w:val="11999CharCharChar"/>
    <w:autoRedefine/>
    <w:rsid w:val="00D32433"/>
    <w:pPr>
      <w:tabs>
        <w:tab w:val="right" w:pos="763"/>
      </w:tabs>
      <w:spacing w:after="120" w:line="480" w:lineRule="exact"/>
      <w:ind w:left="43" w:firstLine="0"/>
      <w:jc w:val="lowKashida"/>
    </w:pPr>
    <w:rPr>
      <w:caps/>
      <w:spacing w:val="-8"/>
      <w:sz w:val="34"/>
      <w:szCs w:val="34"/>
      <w:lang w:eastAsia="en-US"/>
    </w:rPr>
  </w:style>
  <w:style w:type="character" w:customStyle="1" w:styleId="11999CharCharChar">
    <w:name w:val="نمط كشيدة صغيرة السطر الأول:  1.19 سم قبل:  9 نقطة بعد:  9 نقط... Char Char Char"/>
    <w:basedOn w:val="a4"/>
    <w:link w:val="11999CharChar"/>
    <w:rsid w:val="00D32433"/>
    <w:rPr>
      <w:rFonts w:ascii="Times New Roman" w:eastAsia="Times New Roman" w:hAnsi="Times New Roman" w:cs="Traditional Arabic"/>
      <w:caps/>
      <w:spacing w:val="-8"/>
      <w:sz w:val="34"/>
      <w:szCs w:val="34"/>
    </w:rPr>
  </w:style>
  <w:style w:type="paragraph" w:customStyle="1" w:styleId="Achievement">
    <w:name w:val="Achievement"/>
    <w:basedOn w:val="afd"/>
    <w:rsid w:val="00D32433"/>
    <w:pPr>
      <w:widowControl/>
      <w:bidi w:val="0"/>
      <w:ind w:firstLine="0"/>
      <w:jc w:val="lowKashida"/>
    </w:pPr>
    <w:rPr>
      <w:rFonts w:cs="Times New Roman"/>
      <w:sz w:val="20"/>
      <w:szCs w:val="20"/>
      <w:lang w:val="en-GB" w:eastAsia="en-US"/>
    </w:rPr>
  </w:style>
  <w:style w:type="paragraph" w:customStyle="1" w:styleId="119990">
    <w:name w:val="نمط نمط كشيدة صغيرة السطر الأول:  1.19 سم قبل:  9 نقطة بعد:  9 نق..."/>
    <w:basedOn w:val="a3"/>
    <w:link w:val="11999Char"/>
    <w:autoRedefine/>
    <w:rsid w:val="00D32433"/>
    <w:pPr>
      <w:tabs>
        <w:tab w:val="left" w:pos="583"/>
        <w:tab w:val="left" w:pos="720"/>
        <w:tab w:val="left" w:pos="763"/>
        <w:tab w:val="left" w:pos="943"/>
      </w:tabs>
      <w:spacing w:before="240" w:after="180" w:line="440" w:lineRule="exact"/>
      <w:ind w:firstLine="720"/>
      <w:jc w:val="lowKashida"/>
    </w:pPr>
    <w:rPr>
      <w:b/>
      <w:bCs/>
      <w:caps/>
      <w:sz w:val="34"/>
      <w:szCs w:val="34"/>
      <w:lang w:eastAsia="en-US"/>
    </w:rPr>
  </w:style>
  <w:style w:type="character" w:customStyle="1" w:styleId="11999Char">
    <w:name w:val="نمط نمط كشيدة صغيرة السطر الأول:  1.19 سم قبل:  9 نقطة بعد:  9 نق... Char"/>
    <w:link w:val="119990"/>
    <w:rsid w:val="00D32433"/>
    <w:rPr>
      <w:rFonts w:ascii="Times New Roman" w:eastAsia="Times New Roman" w:hAnsi="Times New Roman" w:cs="Traditional Arabic"/>
      <w:b/>
      <w:bCs/>
      <w:caps/>
      <w:sz w:val="34"/>
      <w:szCs w:val="34"/>
    </w:rPr>
  </w:style>
  <w:style w:type="paragraph" w:customStyle="1" w:styleId="style2">
    <w:name w:val="style2"/>
    <w:basedOn w:val="a3"/>
    <w:rsid w:val="00D32433"/>
    <w:pPr>
      <w:widowControl/>
      <w:bidi w:val="0"/>
      <w:spacing w:before="100" w:beforeAutospacing="1" w:after="100" w:afterAutospacing="1"/>
      <w:ind w:firstLine="0"/>
    </w:pPr>
    <w:rPr>
      <w:rFonts w:cs="Times New Roman"/>
      <w:sz w:val="24"/>
      <w:szCs w:val="24"/>
      <w:lang w:eastAsia="en-US"/>
    </w:rPr>
  </w:style>
  <w:style w:type="character" w:customStyle="1" w:styleId="style21">
    <w:name w:val="style21"/>
    <w:basedOn w:val="a4"/>
    <w:rsid w:val="00D32433"/>
  </w:style>
  <w:style w:type="paragraph" w:customStyle="1" w:styleId="style1">
    <w:name w:val="style1"/>
    <w:basedOn w:val="a3"/>
    <w:rsid w:val="00D32433"/>
    <w:pPr>
      <w:widowControl/>
      <w:bidi w:val="0"/>
      <w:spacing w:before="100" w:beforeAutospacing="1" w:after="100" w:afterAutospacing="1"/>
      <w:ind w:firstLine="0"/>
    </w:pPr>
    <w:rPr>
      <w:rFonts w:cs="Times New Roman"/>
      <w:sz w:val="24"/>
      <w:szCs w:val="24"/>
      <w:lang w:eastAsia="en-US"/>
    </w:rPr>
  </w:style>
  <w:style w:type="paragraph" w:customStyle="1" w:styleId="1e">
    <w:name w:val="عادي1"/>
    <w:basedOn w:val="1"/>
    <w:rsid w:val="00436D06"/>
    <w:pPr>
      <w:bidi/>
      <w:spacing w:after="0"/>
      <w:jc w:val="right"/>
    </w:pPr>
    <w:rPr>
      <w:rFonts w:ascii="Arial" w:hAnsi="Arial" w:cs="Traditional Arabic"/>
      <w:b w:val="0"/>
      <w:bCs w:val="0"/>
      <w:szCs w:val="28"/>
      <w:lang w:eastAsia="en-US"/>
    </w:rPr>
  </w:style>
  <w:style w:type="paragraph" w:customStyle="1" w:styleId="afffc">
    <w:name w:val="المطلب"/>
    <w:basedOn w:val="a3"/>
    <w:link w:val="Chare"/>
    <w:autoRedefine/>
    <w:rsid w:val="001719BF"/>
    <w:pPr>
      <w:spacing w:before="120"/>
      <w:ind w:left="2409" w:hanging="1729"/>
      <w:jc w:val="both"/>
    </w:pPr>
    <w:rPr>
      <w:rFonts w:cs="Hesham Gornata"/>
      <w:lang w:eastAsia="en-US"/>
    </w:rPr>
  </w:style>
  <w:style w:type="paragraph" w:customStyle="1" w:styleId="afffd">
    <w:name w:val="المسألة"/>
    <w:basedOn w:val="a3"/>
    <w:link w:val="Charf"/>
    <w:autoRedefine/>
    <w:rsid w:val="001719BF"/>
    <w:pPr>
      <w:ind w:left="2409" w:hanging="1729"/>
      <w:jc w:val="both"/>
    </w:pPr>
    <w:rPr>
      <w:rFonts w:cs="Al-Hadith2"/>
      <w:sz w:val="36"/>
      <w:szCs w:val="36"/>
      <w:lang w:eastAsia="en-US"/>
    </w:rPr>
  </w:style>
  <w:style w:type="character" w:customStyle="1" w:styleId="Charf">
    <w:name w:val="المسألة Char"/>
    <w:basedOn w:val="a4"/>
    <w:link w:val="afffd"/>
    <w:rsid w:val="001719BF"/>
    <w:rPr>
      <w:rFonts w:ascii="Times New Roman" w:eastAsia="Times New Roman" w:hAnsi="Times New Roman" w:cs="Al-Hadith2"/>
      <w:sz w:val="36"/>
      <w:szCs w:val="36"/>
    </w:rPr>
  </w:style>
  <w:style w:type="character" w:customStyle="1" w:styleId="Chare">
    <w:name w:val="المطلب Char"/>
    <w:basedOn w:val="a4"/>
    <w:link w:val="afffc"/>
    <w:rsid w:val="001719BF"/>
    <w:rPr>
      <w:rFonts w:ascii="Times New Roman" w:eastAsia="Times New Roman" w:hAnsi="Times New Roman" w:cs="Hesham Gornata"/>
      <w:sz w:val="40"/>
      <w:szCs w:val="40"/>
    </w:rPr>
  </w:style>
  <w:style w:type="paragraph" w:styleId="afffe">
    <w:name w:val="No Spacing"/>
    <w:link w:val="Charf0"/>
    <w:uiPriority w:val="1"/>
    <w:qFormat/>
    <w:rsid w:val="00403932"/>
    <w:pPr>
      <w:bidi/>
      <w:spacing w:after="0" w:line="240" w:lineRule="auto"/>
    </w:pPr>
    <w:rPr>
      <w:rFonts w:ascii="Traditional Arabic" w:eastAsia="Times New Roman" w:hAnsi="Traditional Arabic" w:cs="Traditional Arabic"/>
      <w:color w:val="000000"/>
      <w:sz w:val="36"/>
      <w:szCs w:val="36"/>
      <w:vertAlign w:val="subscript"/>
    </w:rPr>
  </w:style>
  <w:style w:type="character" w:customStyle="1" w:styleId="Charf0">
    <w:name w:val="بلا تباعد Char"/>
    <w:basedOn w:val="a4"/>
    <w:link w:val="afffe"/>
    <w:uiPriority w:val="1"/>
    <w:rsid w:val="00D04775"/>
    <w:rPr>
      <w:rFonts w:ascii="Traditional Arabic" w:eastAsia="Times New Roman" w:hAnsi="Traditional Arabic" w:cs="Traditional Arabic"/>
      <w:color w:val="000000"/>
      <w:sz w:val="36"/>
      <w:szCs w:val="36"/>
      <w:vertAlign w:val="subscript"/>
    </w:rPr>
  </w:style>
  <w:style w:type="paragraph" w:customStyle="1" w:styleId="29">
    <w:name w:val="نمط2"/>
    <w:basedOn w:val="a3"/>
    <w:rsid w:val="00153412"/>
    <w:pPr>
      <w:widowControl/>
      <w:ind w:firstLine="0"/>
      <w:jc w:val="lowKashida"/>
    </w:pPr>
    <w:rPr>
      <w:b/>
      <w:sz w:val="2"/>
      <w:szCs w:val="36"/>
      <w:lang w:eastAsia="en-US"/>
    </w:rPr>
  </w:style>
  <w:style w:type="paragraph" w:styleId="affff">
    <w:name w:val="TOC Heading"/>
    <w:basedOn w:val="1"/>
    <w:next w:val="a3"/>
    <w:uiPriority w:val="39"/>
    <w:semiHidden/>
    <w:unhideWhenUsed/>
    <w:qFormat/>
    <w:rsid w:val="00017337"/>
    <w:pPr>
      <w:keepLines/>
      <w:bidi/>
      <w:spacing w:before="480" w:after="0" w:line="276" w:lineRule="auto"/>
      <w:outlineLvl w:val="9"/>
    </w:pPr>
    <w:rPr>
      <w:rFonts w:asciiTheme="majorHAnsi" w:eastAsiaTheme="majorEastAsia" w:hAnsiTheme="majorHAnsi" w:cstheme="majorBidi"/>
      <w:noProof w:val="0"/>
      <w:kern w:val="0"/>
      <w:sz w:val="28"/>
      <w:szCs w:val="28"/>
      <w:lang w:eastAsia="en-US"/>
    </w:rPr>
  </w:style>
  <w:style w:type="table" w:customStyle="1" w:styleId="-11">
    <w:name w:val="تظليل فاتح - تمييز 11"/>
    <w:basedOn w:val="a5"/>
    <w:uiPriority w:val="60"/>
    <w:rsid w:val="008C02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287">
      <w:bodyDiv w:val="1"/>
      <w:marLeft w:val="0"/>
      <w:marRight w:val="0"/>
      <w:marTop w:val="0"/>
      <w:marBottom w:val="0"/>
      <w:divBdr>
        <w:top w:val="none" w:sz="0" w:space="0" w:color="auto"/>
        <w:left w:val="none" w:sz="0" w:space="0" w:color="auto"/>
        <w:bottom w:val="none" w:sz="0" w:space="0" w:color="auto"/>
        <w:right w:val="none" w:sz="0" w:space="0" w:color="auto"/>
      </w:divBdr>
      <w:divsChild>
        <w:div w:id="906888229">
          <w:marLeft w:val="0"/>
          <w:marRight w:val="0"/>
          <w:marTop w:val="0"/>
          <w:marBottom w:val="0"/>
          <w:divBdr>
            <w:top w:val="none" w:sz="0" w:space="0" w:color="auto"/>
            <w:left w:val="none" w:sz="0" w:space="0" w:color="auto"/>
            <w:bottom w:val="none" w:sz="0" w:space="0" w:color="auto"/>
            <w:right w:val="none" w:sz="0" w:space="0" w:color="auto"/>
          </w:divBdr>
        </w:div>
      </w:divsChild>
    </w:div>
    <w:div w:id="86855039">
      <w:bodyDiv w:val="1"/>
      <w:marLeft w:val="0"/>
      <w:marRight w:val="0"/>
      <w:marTop w:val="0"/>
      <w:marBottom w:val="0"/>
      <w:divBdr>
        <w:top w:val="none" w:sz="0" w:space="0" w:color="auto"/>
        <w:left w:val="none" w:sz="0" w:space="0" w:color="auto"/>
        <w:bottom w:val="none" w:sz="0" w:space="0" w:color="auto"/>
        <w:right w:val="none" w:sz="0" w:space="0" w:color="auto"/>
      </w:divBdr>
    </w:div>
    <w:div w:id="123352799">
      <w:bodyDiv w:val="1"/>
      <w:marLeft w:val="0"/>
      <w:marRight w:val="0"/>
      <w:marTop w:val="0"/>
      <w:marBottom w:val="0"/>
      <w:divBdr>
        <w:top w:val="none" w:sz="0" w:space="0" w:color="auto"/>
        <w:left w:val="none" w:sz="0" w:space="0" w:color="auto"/>
        <w:bottom w:val="none" w:sz="0" w:space="0" w:color="auto"/>
        <w:right w:val="none" w:sz="0" w:space="0" w:color="auto"/>
      </w:divBdr>
      <w:divsChild>
        <w:div w:id="1619724642">
          <w:marLeft w:val="0"/>
          <w:marRight w:val="547"/>
          <w:marTop w:val="0"/>
          <w:marBottom w:val="0"/>
          <w:divBdr>
            <w:top w:val="none" w:sz="0" w:space="0" w:color="auto"/>
            <w:left w:val="none" w:sz="0" w:space="0" w:color="auto"/>
            <w:bottom w:val="none" w:sz="0" w:space="0" w:color="auto"/>
            <w:right w:val="none" w:sz="0" w:space="0" w:color="auto"/>
          </w:divBdr>
        </w:div>
      </w:divsChild>
    </w:div>
    <w:div w:id="275479637">
      <w:bodyDiv w:val="1"/>
      <w:marLeft w:val="0"/>
      <w:marRight w:val="0"/>
      <w:marTop w:val="0"/>
      <w:marBottom w:val="0"/>
      <w:divBdr>
        <w:top w:val="none" w:sz="0" w:space="0" w:color="auto"/>
        <w:left w:val="none" w:sz="0" w:space="0" w:color="auto"/>
        <w:bottom w:val="none" w:sz="0" w:space="0" w:color="auto"/>
        <w:right w:val="none" w:sz="0" w:space="0" w:color="auto"/>
      </w:divBdr>
    </w:div>
    <w:div w:id="412433671">
      <w:bodyDiv w:val="1"/>
      <w:marLeft w:val="0"/>
      <w:marRight w:val="0"/>
      <w:marTop w:val="0"/>
      <w:marBottom w:val="0"/>
      <w:divBdr>
        <w:top w:val="none" w:sz="0" w:space="0" w:color="auto"/>
        <w:left w:val="none" w:sz="0" w:space="0" w:color="auto"/>
        <w:bottom w:val="none" w:sz="0" w:space="0" w:color="auto"/>
        <w:right w:val="none" w:sz="0" w:space="0" w:color="auto"/>
      </w:divBdr>
    </w:div>
    <w:div w:id="419524170">
      <w:bodyDiv w:val="1"/>
      <w:marLeft w:val="0"/>
      <w:marRight w:val="0"/>
      <w:marTop w:val="0"/>
      <w:marBottom w:val="0"/>
      <w:divBdr>
        <w:top w:val="none" w:sz="0" w:space="0" w:color="auto"/>
        <w:left w:val="none" w:sz="0" w:space="0" w:color="auto"/>
        <w:bottom w:val="none" w:sz="0" w:space="0" w:color="auto"/>
        <w:right w:val="none" w:sz="0" w:space="0" w:color="auto"/>
      </w:divBdr>
      <w:divsChild>
        <w:div w:id="445276921">
          <w:marLeft w:val="0"/>
          <w:marRight w:val="459"/>
          <w:marTop w:val="0"/>
          <w:marBottom w:val="0"/>
          <w:divBdr>
            <w:top w:val="none" w:sz="0" w:space="0" w:color="auto"/>
            <w:left w:val="none" w:sz="0" w:space="0" w:color="auto"/>
            <w:bottom w:val="none" w:sz="0" w:space="0" w:color="auto"/>
            <w:right w:val="none" w:sz="0" w:space="0" w:color="auto"/>
          </w:divBdr>
          <w:divsChild>
            <w:div w:id="2031102069">
              <w:marLeft w:val="0"/>
              <w:marRight w:val="0"/>
              <w:marTop w:val="0"/>
              <w:marBottom w:val="119"/>
              <w:divBdr>
                <w:top w:val="none" w:sz="0" w:space="0" w:color="auto"/>
                <w:left w:val="none" w:sz="0" w:space="0" w:color="auto"/>
                <w:bottom w:val="none" w:sz="0" w:space="0" w:color="auto"/>
                <w:right w:val="none" w:sz="0" w:space="0" w:color="auto"/>
              </w:divBdr>
              <w:divsChild>
                <w:div w:id="1049694452">
                  <w:marLeft w:val="0"/>
                  <w:marRight w:val="0"/>
                  <w:marTop w:val="0"/>
                  <w:marBottom w:val="0"/>
                  <w:divBdr>
                    <w:top w:val="none" w:sz="0" w:space="0" w:color="auto"/>
                    <w:left w:val="none" w:sz="0" w:space="0" w:color="auto"/>
                    <w:bottom w:val="none" w:sz="0" w:space="0" w:color="auto"/>
                    <w:right w:val="none" w:sz="0" w:space="0" w:color="auto"/>
                  </w:divBdr>
                  <w:divsChild>
                    <w:div w:id="3528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404711">
      <w:bodyDiv w:val="1"/>
      <w:marLeft w:val="0"/>
      <w:marRight w:val="0"/>
      <w:marTop w:val="0"/>
      <w:marBottom w:val="0"/>
      <w:divBdr>
        <w:top w:val="none" w:sz="0" w:space="0" w:color="auto"/>
        <w:left w:val="none" w:sz="0" w:space="0" w:color="auto"/>
        <w:bottom w:val="none" w:sz="0" w:space="0" w:color="auto"/>
        <w:right w:val="none" w:sz="0" w:space="0" w:color="auto"/>
      </w:divBdr>
    </w:div>
    <w:div w:id="1090658156">
      <w:bodyDiv w:val="1"/>
      <w:marLeft w:val="0"/>
      <w:marRight w:val="0"/>
      <w:marTop w:val="0"/>
      <w:marBottom w:val="0"/>
      <w:divBdr>
        <w:top w:val="none" w:sz="0" w:space="0" w:color="auto"/>
        <w:left w:val="none" w:sz="0" w:space="0" w:color="auto"/>
        <w:bottom w:val="none" w:sz="0" w:space="0" w:color="auto"/>
        <w:right w:val="none" w:sz="0" w:space="0" w:color="auto"/>
      </w:divBdr>
    </w:div>
    <w:div w:id="1206411311">
      <w:bodyDiv w:val="1"/>
      <w:marLeft w:val="0"/>
      <w:marRight w:val="0"/>
      <w:marTop w:val="0"/>
      <w:marBottom w:val="0"/>
      <w:divBdr>
        <w:top w:val="none" w:sz="0" w:space="0" w:color="auto"/>
        <w:left w:val="none" w:sz="0" w:space="0" w:color="auto"/>
        <w:bottom w:val="none" w:sz="0" w:space="0" w:color="auto"/>
        <w:right w:val="none" w:sz="0" w:space="0" w:color="auto"/>
      </w:divBdr>
    </w:div>
    <w:div w:id="1380278619">
      <w:bodyDiv w:val="1"/>
      <w:marLeft w:val="0"/>
      <w:marRight w:val="0"/>
      <w:marTop w:val="0"/>
      <w:marBottom w:val="0"/>
      <w:divBdr>
        <w:top w:val="none" w:sz="0" w:space="0" w:color="auto"/>
        <w:left w:val="none" w:sz="0" w:space="0" w:color="auto"/>
        <w:bottom w:val="none" w:sz="0" w:space="0" w:color="auto"/>
        <w:right w:val="none" w:sz="0" w:space="0" w:color="auto"/>
      </w:divBdr>
    </w:div>
    <w:div w:id="1445154496">
      <w:bodyDiv w:val="1"/>
      <w:marLeft w:val="0"/>
      <w:marRight w:val="0"/>
      <w:marTop w:val="0"/>
      <w:marBottom w:val="0"/>
      <w:divBdr>
        <w:top w:val="none" w:sz="0" w:space="0" w:color="auto"/>
        <w:left w:val="none" w:sz="0" w:space="0" w:color="auto"/>
        <w:bottom w:val="none" w:sz="0" w:space="0" w:color="auto"/>
        <w:right w:val="none" w:sz="0" w:space="0" w:color="auto"/>
      </w:divBdr>
    </w:div>
    <w:div w:id="1521815950">
      <w:bodyDiv w:val="1"/>
      <w:marLeft w:val="0"/>
      <w:marRight w:val="0"/>
      <w:marTop w:val="0"/>
      <w:marBottom w:val="0"/>
      <w:divBdr>
        <w:top w:val="none" w:sz="0" w:space="0" w:color="auto"/>
        <w:left w:val="none" w:sz="0" w:space="0" w:color="auto"/>
        <w:bottom w:val="none" w:sz="0" w:space="0" w:color="auto"/>
        <w:right w:val="none" w:sz="0" w:space="0" w:color="auto"/>
      </w:divBdr>
    </w:div>
    <w:div w:id="1529487079">
      <w:bodyDiv w:val="1"/>
      <w:marLeft w:val="0"/>
      <w:marRight w:val="0"/>
      <w:marTop w:val="0"/>
      <w:marBottom w:val="0"/>
      <w:divBdr>
        <w:top w:val="none" w:sz="0" w:space="0" w:color="auto"/>
        <w:left w:val="none" w:sz="0" w:space="0" w:color="auto"/>
        <w:bottom w:val="none" w:sz="0" w:space="0" w:color="auto"/>
        <w:right w:val="none" w:sz="0" w:space="0" w:color="auto"/>
      </w:divBdr>
    </w:div>
    <w:div w:id="1700737274">
      <w:bodyDiv w:val="1"/>
      <w:marLeft w:val="0"/>
      <w:marRight w:val="0"/>
      <w:marTop w:val="0"/>
      <w:marBottom w:val="0"/>
      <w:divBdr>
        <w:top w:val="none" w:sz="0" w:space="0" w:color="auto"/>
        <w:left w:val="none" w:sz="0" w:space="0" w:color="auto"/>
        <w:bottom w:val="none" w:sz="0" w:space="0" w:color="auto"/>
        <w:right w:val="none" w:sz="0" w:space="0" w:color="auto"/>
      </w:divBdr>
    </w:div>
    <w:div w:id="1788546070">
      <w:bodyDiv w:val="1"/>
      <w:marLeft w:val="0"/>
      <w:marRight w:val="0"/>
      <w:marTop w:val="0"/>
      <w:marBottom w:val="0"/>
      <w:divBdr>
        <w:top w:val="none" w:sz="0" w:space="0" w:color="auto"/>
        <w:left w:val="none" w:sz="0" w:space="0" w:color="auto"/>
        <w:bottom w:val="none" w:sz="0" w:space="0" w:color="auto"/>
        <w:right w:val="none" w:sz="0" w:space="0" w:color="auto"/>
      </w:divBdr>
      <w:divsChild>
        <w:div w:id="1976063512">
          <w:marLeft w:val="0"/>
          <w:marRight w:val="459"/>
          <w:marTop w:val="0"/>
          <w:marBottom w:val="0"/>
          <w:divBdr>
            <w:top w:val="none" w:sz="0" w:space="0" w:color="auto"/>
            <w:left w:val="none" w:sz="0" w:space="0" w:color="auto"/>
            <w:bottom w:val="none" w:sz="0" w:space="0" w:color="auto"/>
            <w:right w:val="none" w:sz="0" w:space="0" w:color="auto"/>
          </w:divBdr>
          <w:divsChild>
            <w:div w:id="1340692753">
              <w:marLeft w:val="0"/>
              <w:marRight w:val="0"/>
              <w:marTop w:val="0"/>
              <w:marBottom w:val="119"/>
              <w:divBdr>
                <w:top w:val="none" w:sz="0" w:space="0" w:color="auto"/>
                <w:left w:val="none" w:sz="0" w:space="0" w:color="auto"/>
                <w:bottom w:val="none" w:sz="0" w:space="0" w:color="auto"/>
                <w:right w:val="none" w:sz="0" w:space="0" w:color="auto"/>
              </w:divBdr>
              <w:divsChild>
                <w:div w:id="1739786413">
                  <w:marLeft w:val="0"/>
                  <w:marRight w:val="0"/>
                  <w:marTop w:val="0"/>
                  <w:marBottom w:val="0"/>
                  <w:divBdr>
                    <w:top w:val="none" w:sz="0" w:space="0" w:color="auto"/>
                    <w:left w:val="none" w:sz="0" w:space="0" w:color="auto"/>
                    <w:bottom w:val="none" w:sz="0" w:space="0" w:color="auto"/>
                    <w:right w:val="none" w:sz="0" w:space="0" w:color="auto"/>
                  </w:divBdr>
                  <w:divsChild>
                    <w:div w:id="4945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92850">
      <w:bodyDiv w:val="1"/>
      <w:marLeft w:val="0"/>
      <w:marRight w:val="0"/>
      <w:marTop w:val="0"/>
      <w:marBottom w:val="0"/>
      <w:divBdr>
        <w:top w:val="none" w:sz="0" w:space="0" w:color="auto"/>
        <w:left w:val="none" w:sz="0" w:space="0" w:color="auto"/>
        <w:bottom w:val="none" w:sz="0" w:space="0" w:color="auto"/>
        <w:right w:val="none" w:sz="0" w:space="0" w:color="auto"/>
      </w:divBdr>
    </w:div>
    <w:div w:id="1899824772">
      <w:bodyDiv w:val="1"/>
      <w:marLeft w:val="0"/>
      <w:marRight w:val="0"/>
      <w:marTop w:val="0"/>
      <w:marBottom w:val="0"/>
      <w:divBdr>
        <w:top w:val="none" w:sz="0" w:space="0" w:color="auto"/>
        <w:left w:val="none" w:sz="0" w:space="0" w:color="auto"/>
        <w:bottom w:val="none" w:sz="0" w:space="0" w:color="auto"/>
        <w:right w:val="none" w:sz="0" w:space="0" w:color="auto"/>
      </w:divBdr>
      <w:divsChild>
        <w:div w:id="1603763745">
          <w:marLeft w:val="0"/>
          <w:marRight w:val="547"/>
          <w:marTop w:val="115"/>
          <w:marBottom w:val="0"/>
          <w:divBdr>
            <w:top w:val="none" w:sz="0" w:space="0" w:color="auto"/>
            <w:left w:val="none" w:sz="0" w:space="0" w:color="auto"/>
            <w:bottom w:val="none" w:sz="0" w:space="0" w:color="auto"/>
            <w:right w:val="none" w:sz="0" w:space="0" w:color="auto"/>
          </w:divBdr>
        </w:div>
      </w:divsChild>
    </w:div>
    <w:div w:id="1955818711">
      <w:bodyDiv w:val="1"/>
      <w:marLeft w:val="0"/>
      <w:marRight w:val="0"/>
      <w:marTop w:val="0"/>
      <w:marBottom w:val="0"/>
      <w:divBdr>
        <w:top w:val="none" w:sz="0" w:space="0" w:color="auto"/>
        <w:left w:val="none" w:sz="0" w:space="0" w:color="auto"/>
        <w:bottom w:val="none" w:sz="0" w:space="0" w:color="auto"/>
        <w:right w:val="none" w:sz="0" w:space="0" w:color="auto"/>
      </w:divBdr>
      <w:divsChild>
        <w:div w:id="689570629">
          <w:marLeft w:val="0"/>
          <w:marRight w:val="0"/>
          <w:marTop w:val="0"/>
          <w:marBottom w:val="0"/>
          <w:divBdr>
            <w:top w:val="none" w:sz="0" w:space="0" w:color="auto"/>
            <w:left w:val="none" w:sz="0" w:space="0" w:color="auto"/>
            <w:bottom w:val="none" w:sz="0" w:space="0" w:color="auto"/>
            <w:right w:val="none" w:sz="0" w:space="0" w:color="auto"/>
          </w:divBdr>
        </w:div>
      </w:divsChild>
    </w:div>
    <w:div w:id="2085225978">
      <w:bodyDiv w:val="1"/>
      <w:marLeft w:val="0"/>
      <w:marRight w:val="0"/>
      <w:marTop w:val="0"/>
      <w:marBottom w:val="0"/>
      <w:divBdr>
        <w:top w:val="none" w:sz="0" w:space="0" w:color="auto"/>
        <w:left w:val="none" w:sz="0" w:space="0" w:color="auto"/>
        <w:bottom w:val="none" w:sz="0" w:space="0" w:color="auto"/>
        <w:right w:val="none" w:sz="0" w:space="0" w:color="auto"/>
      </w:divBdr>
    </w:div>
    <w:div w:id="2094812328">
      <w:bodyDiv w:val="1"/>
      <w:marLeft w:val="0"/>
      <w:marRight w:val="0"/>
      <w:marTop w:val="0"/>
      <w:marBottom w:val="0"/>
      <w:divBdr>
        <w:top w:val="none" w:sz="0" w:space="0" w:color="auto"/>
        <w:left w:val="none" w:sz="0" w:space="0" w:color="auto"/>
        <w:bottom w:val="none" w:sz="0" w:space="0" w:color="auto"/>
        <w:right w:val="none" w:sz="0" w:space="0" w:color="auto"/>
      </w:divBdr>
    </w:div>
    <w:div w:id="211632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hyperlink" Target="http://cutt.us/T3iOi"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execportal.moj.gov.sa/Request/ExecInquirySocial" TargetMode="External"/><Relationship Id="rId40" Type="http://schemas.openxmlformats.org/officeDocument/2006/relationships/hyperlink" Target="http://cutt.us/alEDY" TargetMode="External"/><Relationship Id="rId45" Type="http://schemas.openxmlformats.org/officeDocument/2006/relationships/hyperlink" Target="http://cutt.us/eHFaG"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cutt.us/7kqEq" TargetMode="External"/><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yperlink" Target="http://cutt.us/kpp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faculty.kfupm.edu.sa/ias/khaledan"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cutt.us/PaP05" TargetMode="External"/><Relationship Id="rId43" Type="http://schemas.openxmlformats.org/officeDocument/2006/relationships/hyperlink" Target="http://cutt.us/0dbzq"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hyperlink" Target="http://www.alukah.net/sharia/0/126610/" TargetMode="External"/><Relationship Id="rId41" Type="http://schemas.openxmlformats.org/officeDocument/2006/relationships/hyperlink" Target="http://cutt.us/E2Wl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utt.us/xYdP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isl xmlns:xsd="http://www.w3.org/2001/XMLSchema" xmlns:xsi="http://www.w3.org/2001/XMLSchema-instance" xmlns="http://www.boldonjames.com/2008/01/sie/internal/label" sislVersion="0" policy="f9677ce1-080b-4051-a037-2610debe14cb" origin="userSelected">
  <element uid="id_classification_nonbusiness" value=""/>
</sisl>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566CC-149A-481B-892C-F86827EA19A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080A605-4BD2-43A0-AF33-54CDDE09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54</Pages>
  <Words>6213</Words>
  <Characters>35417</Characters>
  <Application>Microsoft Office Word</Application>
  <DocSecurity>0</DocSecurity>
  <Lines>295</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إجراءات التقاضي في المملكة العربية السعودية</vt:lpstr>
      <vt:lpstr/>
    </vt:vector>
  </TitlesOfParts>
  <Company/>
  <LinksUpToDate>false</LinksUpToDate>
  <CharactersWithSpaces>41547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إجراءات التقاضي في المملكة العربية السعودية</dc:title>
  <dc:creator>DELL</dc:creator>
  <cp:lastModifiedBy>k</cp:lastModifiedBy>
  <cp:revision>6</cp:revision>
  <cp:lastPrinted>2022-04-06T23:14:00Z</cp:lastPrinted>
  <dcterms:created xsi:type="dcterms:W3CDTF">2022-03-31T00:51:00Z</dcterms:created>
  <dcterms:modified xsi:type="dcterms:W3CDTF">2022-04-08T21:52:00Z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21cb1a1b-1e16-45b6-92b5-63965146c73b</vt:lpwstr>
  </property>
  <property fmtid="{D5CDD505-2E9C-101B-9397-08002B2CF9AE}" pid="3" name="bjSaver">
    <vt:lpwstr>orlU5CtnJeLfT0VQ9/8gMuOfnp30cxSG</vt:lpwstr>
  </property>
  <property fmtid="{D5CDD505-2E9C-101B-9397-08002B2CF9AE}" pid="4" name="bjClsUserRVM">
    <vt:lpwstr>[]</vt:lpwstr>
  </property>
  <property fmtid="{D5CDD505-2E9C-101B-9397-08002B2CF9AE}" pid="5" name="bjDocumentLabelXML">
    <vt:lpwstr>&lt;?xml version="1.0" encoding="us-ascii"?&gt;&lt;sisl xmlns:xsd="http://www.w3.org/2001/XMLSchema" xmlns:xsi="http://www.w3.org/2001/XMLSchema-instance" sislVersion="0" policy="f9677ce1-080b-4051-a037-2610debe14cb"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Public</vt:lpwstr>
  </property>
</Properties>
</file>