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F41" w:rsidRDefault="006E7F41" w:rsidP="00AE7913">
      <w:pPr>
        <w:pStyle w:val="Title"/>
        <w:tabs>
          <w:tab w:val="left" w:pos="2070"/>
        </w:tabs>
        <w:jc w:val="left"/>
        <w:rPr>
          <w:sz w:val="26"/>
          <w:szCs w:val="26"/>
          <w:lang w:eastAsia="en-US"/>
        </w:rPr>
      </w:pPr>
      <w:r>
        <w:rPr>
          <w:sz w:val="26"/>
          <w:szCs w:val="26"/>
          <w:lang w:eastAsia="en-US"/>
        </w:rPr>
        <w:t>Name:</w:t>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t>Id#</w:t>
      </w:r>
    </w:p>
    <w:p w:rsidR="006E7F41" w:rsidRDefault="00EA2D9D" w:rsidP="00EA2D9D">
      <w:pPr>
        <w:pStyle w:val="Title"/>
        <w:rPr>
          <w:sz w:val="26"/>
          <w:szCs w:val="26"/>
          <w:lang w:eastAsia="en-US"/>
        </w:rPr>
      </w:pPr>
      <w:r>
        <w:rPr>
          <w:sz w:val="26"/>
          <w:szCs w:val="26"/>
          <w:lang w:eastAsia="en-US"/>
        </w:rPr>
        <w:t>ISE</w:t>
      </w:r>
      <w:r w:rsidR="006E7F41">
        <w:rPr>
          <w:sz w:val="26"/>
          <w:szCs w:val="26"/>
          <w:lang w:eastAsia="en-US"/>
        </w:rPr>
        <w:t xml:space="preserve"> </w:t>
      </w:r>
      <w:r>
        <w:rPr>
          <w:sz w:val="26"/>
          <w:szCs w:val="26"/>
          <w:lang w:eastAsia="en-US"/>
        </w:rPr>
        <w:t>307</w:t>
      </w:r>
      <w:r w:rsidR="006E7F41">
        <w:rPr>
          <w:sz w:val="26"/>
          <w:szCs w:val="26"/>
          <w:lang w:eastAsia="en-US"/>
        </w:rPr>
        <w:t xml:space="preserve">, Term </w:t>
      </w:r>
      <w:r w:rsidR="004A4194">
        <w:rPr>
          <w:sz w:val="26"/>
          <w:szCs w:val="26"/>
          <w:lang w:eastAsia="en-US"/>
        </w:rPr>
        <w:t>17</w:t>
      </w:r>
      <w:r>
        <w:rPr>
          <w:sz w:val="26"/>
          <w:szCs w:val="26"/>
          <w:lang w:eastAsia="en-US"/>
        </w:rPr>
        <w:t>3</w:t>
      </w:r>
    </w:p>
    <w:p w:rsidR="006E7F41" w:rsidRDefault="00EA2D9D">
      <w:pPr>
        <w:pStyle w:val="Title"/>
        <w:spacing w:before="60"/>
        <w:rPr>
          <w:sz w:val="26"/>
          <w:szCs w:val="26"/>
          <w:lang w:eastAsia="en-US"/>
        </w:rPr>
      </w:pPr>
      <w:r w:rsidRPr="00EA2D9D">
        <w:rPr>
          <w:sz w:val="28"/>
          <w:szCs w:val="28"/>
        </w:rPr>
        <w:t>ENGINEERING ECONOMIC ANALYSIS</w:t>
      </w:r>
      <w:r w:rsidR="006E7F41" w:rsidRPr="00EA2D9D">
        <w:rPr>
          <w:sz w:val="28"/>
          <w:szCs w:val="28"/>
        </w:rPr>
        <w:br/>
      </w:r>
    </w:p>
    <w:p w:rsidR="00D80FFB" w:rsidRDefault="00D80FFB" w:rsidP="00FF68DA">
      <w:pPr>
        <w:pStyle w:val="Title"/>
        <w:spacing w:before="60"/>
        <w:rPr>
          <w:sz w:val="24"/>
          <w:szCs w:val="24"/>
          <w:lang w:eastAsia="en-US"/>
        </w:rPr>
      </w:pPr>
      <w:r>
        <w:rPr>
          <w:sz w:val="26"/>
          <w:szCs w:val="26"/>
          <w:lang w:eastAsia="en-US"/>
        </w:rPr>
        <w:t xml:space="preserve">Quiz# </w:t>
      </w:r>
      <w:r w:rsidR="00FF68DA">
        <w:rPr>
          <w:sz w:val="26"/>
          <w:szCs w:val="26"/>
          <w:lang w:eastAsia="en-US"/>
        </w:rPr>
        <w:t>5</w:t>
      </w:r>
      <w:r>
        <w:rPr>
          <w:sz w:val="26"/>
          <w:szCs w:val="26"/>
          <w:lang w:eastAsia="en-US"/>
        </w:rPr>
        <w:t xml:space="preserve"> </w:t>
      </w:r>
      <w:r w:rsidR="003D3FD7">
        <w:rPr>
          <w:sz w:val="26"/>
          <w:szCs w:val="26"/>
          <w:lang w:eastAsia="en-US"/>
        </w:rPr>
        <w:t>Solution</w:t>
      </w:r>
    </w:p>
    <w:p w:rsidR="00D80FFB" w:rsidRDefault="00D80FFB" w:rsidP="00FF68DA">
      <w:pPr>
        <w:pStyle w:val="Title"/>
        <w:rPr>
          <w:b w:val="0"/>
          <w:bCs w:val="0"/>
          <w:sz w:val="24"/>
          <w:szCs w:val="24"/>
          <w:lang w:eastAsia="en-US"/>
        </w:rPr>
      </w:pPr>
      <w:r>
        <w:rPr>
          <w:b w:val="0"/>
          <w:bCs w:val="0"/>
          <w:sz w:val="24"/>
          <w:szCs w:val="24"/>
          <w:lang w:eastAsia="en-US"/>
        </w:rPr>
        <w:t xml:space="preserve"> Date: </w:t>
      </w:r>
      <w:r w:rsidR="00FF68DA">
        <w:rPr>
          <w:b w:val="0"/>
          <w:bCs w:val="0"/>
          <w:sz w:val="24"/>
          <w:szCs w:val="24"/>
          <w:lang w:eastAsia="en-US"/>
        </w:rPr>
        <w:t>Wednesday</w:t>
      </w:r>
      <w:r>
        <w:rPr>
          <w:b w:val="0"/>
          <w:bCs w:val="0"/>
          <w:sz w:val="24"/>
          <w:szCs w:val="24"/>
          <w:lang w:eastAsia="en-US"/>
        </w:rPr>
        <w:t xml:space="preserve">, </w:t>
      </w:r>
      <w:r w:rsidR="00D22B1E">
        <w:rPr>
          <w:b w:val="0"/>
          <w:bCs w:val="0"/>
          <w:sz w:val="24"/>
          <w:szCs w:val="24"/>
          <w:lang w:eastAsia="en-US"/>
        </w:rPr>
        <w:t>August</w:t>
      </w:r>
      <w:r>
        <w:rPr>
          <w:b w:val="0"/>
          <w:bCs w:val="0"/>
          <w:sz w:val="24"/>
          <w:szCs w:val="24"/>
          <w:lang w:eastAsia="en-US"/>
        </w:rPr>
        <w:t xml:space="preserve"> </w:t>
      </w:r>
      <w:r w:rsidR="00FF68DA">
        <w:rPr>
          <w:b w:val="0"/>
          <w:bCs w:val="0"/>
          <w:sz w:val="24"/>
          <w:szCs w:val="24"/>
          <w:lang w:eastAsia="en-US"/>
        </w:rPr>
        <w:t>8</w:t>
      </w:r>
      <w:r>
        <w:rPr>
          <w:b w:val="0"/>
          <w:bCs w:val="0"/>
          <w:sz w:val="24"/>
          <w:szCs w:val="24"/>
          <w:lang w:eastAsia="en-US"/>
        </w:rPr>
        <w:t>, 2018</w:t>
      </w:r>
    </w:p>
    <w:p w:rsidR="00E012DA" w:rsidRPr="00E012DA" w:rsidRDefault="00A00E43" w:rsidP="00C57BFA">
      <w:pPr>
        <w:pStyle w:val="Heading1"/>
        <w:rPr>
          <w:lang w:eastAsia="en-US"/>
        </w:rPr>
      </w:pPr>
      <w:r>
        <w:rPr>
          <w:b/>
          <w:bCs/>
          <w:lang w:eastAsia="en-US"/>
        </w:rPr>
        <w:tab/>
      </w:r>
      <w:r>
        <w:rPr>
          <w:b/>
          <w:bCs/>
          <w:lang w:eastAsia="en-US"/>
        </w:rPr>
        <w:tab/>
      </w:r>
      <w:r>
        <w:rPr>
          <w:b/>
          <w:bCs/>
          <w:lang w:eastAsia="en-US"/>
        </w:rPr>
        <w:tab/>
      </w:r>
    </w:p>
    <w:p w:rsidR="00FF68DA" w:rsidRDefault="006A7BA2" w:rsidP="00FF68DA">
      <w:pPr>
        <w:pStyle w:val="Heading1"/>
      </w:pPr>
      <w:r>
        <w:rPr>
          <w:b/>
          <w:bCs/>
          <w:lang w:eastAsia="en-US"/>
        </w:rPr>
        <w:t xml:space="preserve">Q1. </w:t>
      </w:r>
      <w:r w:rsidR="00FF68DA">
        <w:t xml:space="preserve">An investor bought 100 shares of stock at a cost of $10 per share. He held the stock for 15 years and wants to sell it now. For the first three years, he received no dividends. For each of the next seven years, he received total dividends of $100 per year. For each of the remaining five years, no dividends were paid. In the last 15 years, the investor's marginal tax rate and capital gain tax rate were averaging about 30% and 20%, respectively. What would be the break-even selling price </w:t>
      </w:r>
      <w:r w:rsidR="00DB79E5">
        <w:t xml:space="preserve">for the 100 shares </w:t>
      </w:r>
      <w:r w:rsidR="00FF68DA">
        <w:t xml:space="preserve">to earn a 15% return on investment after tax? </w:t>
      </w:r>
    </w:p>
    <w:p w:rsidR="00FF68DA" w:rsidRPr="00FF68DA" w:rsidRDefault="00FF68DA" w:rsidP="00FF68DA"/>
    <w:p w:rsidR="00FF68DA" w:rsidRPr="00FF68DA" w:rsidRDefault="00FF68DA" w:rsidP="003058A8">
      <w:pPr>
        <w:rPr>
          <w:kern w:val="28"/>
          <w:sz w:val="24"/>
          <w:szCs w:val="28"/>
        </w:rPr>
      </w:pPr>
      <w:r w:rsidRPr="00FF68DA">
        <w:rPr>
          <w:kern w:val="28"/>
          <w:sz w:val="24"/>
          <w:szCs w:val="28"/>
        </w:rPr>
        <w:t>(a) $</w:t>
      </w:r>
      <w:r w:rsidR="003058A8" w:rsidRPr="00FF68DA">
        <w:rPr>
          <w:kern w:val="28"/>
          <w:sz w:val="24"/>
          <w:szCs w:val="28"/>
        </w:rPr>
        <w:t>7,</w:t>
      </w:r>
      <w:r w:rsidR="003058A8">
        <w:rPr>
          <w:kern w:val="28"/>
          <w:sz w:val="24"/>
          <w:szCs w:val="28"/>
        </w:rPr>
        <w:t>3</w:t>
      </w:r>
      <w:r w:rsidR="003058A8" w:rsidRPr="00FF68DA">
        <w:rPr>
          <w:kern w:val="28"/>
          <w:sz w:val="24"/>
          <w:szCs w:val="28"/>
        </w:rPr>
        <w:t>7</w:t>
      </w:r>
      <w:r w:rsidR="003058A8">
        <w:rPr>
          <w:kern w:val="28"/>
          <w:sz w:val="24"/>
          <w:szCs w:val="28"/>
        </w:rPr>
        <w:t>4</w:t>
      </w:r>
    </w:p>
    <w:p w:rsidR="00FF68DA" w:rsidRPr="00FF68DA" w:rsidRDefault="00FF68DA" w:rsidP="003058A8">
      <w:pPr>
        <w:rPr>
          <w:kern w:val="28"/>
          <w:sz w:val="24"/>
          <w:szCs w:val="28"/>
        </w:rPr>
      </w:pPr>
      <w:r w:rsidRPr="00FF68DA">
        <w:rPr>
          <w:kern w:val="28"/>
          <w:sz w:val="24"/>
          <w:szCs w:val="28"/>
        </w:rPr>
        <w:t>(b) $7,</w:t>
      </w:r>
      <w:r w:rsidR="003058A8">
        <w:rPr>
          <w:kern w:val="28"/>
          <w:sz w:val="24"/>
          <w:szCs w:val="28"/>
        </w:rPr>
        <w:t>5</w:t>
      </w:r>
      <w:r w:rsidRPr="00FF68DA">
        <w:rPr>
          <w:kern w:val="28"/>
          <w:sz w:val="24"/>
          <w:szCs w:val="28"/>
        </w:rPr>
        <w:t>7</w:t>
      </w:r>
      <w:r w:rsidR="00691E50">
        <w:rPr>
          <w:kern w:val="28"/>
          <w:sz w:val="24"/>
          <w:szCs w:val="28"/>
        </w:rPr>
        <w:t>4</w:t>
      </w:r>
      <w:r w:rsidRPr="00FF68DA">
        <w:rPr>
          <w:kern w:val="28"/>
          <w:sz w:val="24"/>
          <w:szCs w:val="28"/>
        </w:rPr>
        <w:t xml:space="preserve"> </w:t>
      </w:r>
    </w:p>
    <w:p w:rsidR="00FF68DA" w:rsidRPr="00FF68DA" w:rsidRDefault="00FF68DA" w:rsidP="003058A8">
      <w:pPr>
        <w:rPr>
          <w:kern w:val="28"/>
          <w:sz w:val="24"/>
          <w:szCs w:val="28"/>
        </w:rPr>
      </w:pPr>
      <w:r w:rsidRPr="00FF68DA">
        <w:rPr>
          <w:kern w:val="28"/>
          <w:sz w:val="24"/>
          <w:szCs w:val="28"/>
        </w:rPr>
        <w:t xml:space="preserve">(c) </w:t>
      </w:r>
      <w:r w:rsidR="003058A8" w:rsidRPr="00FF68DA">
        <w:rPr>
          <w:kern w:val="28"/>
          <w:sz w:val="24"/>
          <w:szCs w:val="28"/>
        </w:rPr>
        <w:t>$7,</w:t>
      </w:r>
      <w:r w:rsidR="003058A8">
        <w:rPr>
          <w:kern w:val="28"/>
          <w:sz w:val="24"/>
          <w:szCs w:val="28"/>
        </w:rPr>
        <w:t>7</w:t>
      </w:r>
      <w:r w:rsidR="003058A8" w:rsidRPr="00FF68DA">
        <w:rPr>
          <w:kern w:val="28"/>
          <w:sz w:val="24"/>
          <w:szCs w:val="28"/>
        </w:rPr>
        <w:t>7</w:t>
      </w:r>
      <w:r w:rsidR="003058A8">
        <w:rPr>
          <w:kern w:val="28"/>
          <w:sz w:val="24"/>
          <w:szCs w:val="28"/>
        </w:rPr>
        <w:t>4</w:t>
      </w:r>
    </w:p>
    <w:p w:rsidR="004923DD" w:rsidRPr="003D3FD7" w:rsidRDefault="00FF68DA" w:rsidP="003058A8">
      <w:pPr>
        <w:rPr>
          <w:b/>
          <w:bCs/>
          <w:kern w:val="28"/>
          <w:sz w:val="24"/>
          <w:szCs w:val="28"/>
        </w:rPr>
      </w:pPr>
      <w:r w:rsidRPr="003D3FD7">
        <w:rPr>
          <w:b/>
          <w:bCs/>
          <w:kern w:val="28"/>
          <w:sz w:val="24"/>
          <w:szCs w:val="28"/>
        </w:rPr>
        <w:t xml:space="preserve">(d) </w:t>
      </w:r>
      <w:r w:rsidR="003058A8" w:rsidRPr="003D3FD7">
        <w:rPr>
          <w:b/>
          <w:bCs/>
          <w:kern w:val="28"/>
          <w:sz w:val="24"/>
          <w:szCs w:val="28"/>
        </w:rPr>
        <w:t>$7,974</w:t>
      </w:r>
    </w:p>
    <w:p w:rsidR="00D33C3A" w:rsidRDefault="00D33C3A" w:rsidP="006A7BA2"/>
    <w:p w:rsidR="004A4194" w:rsidRDefault="004A4194" w:rsidP="00EA2D9D">
      <w:pPr>
        <w:rPr>
          <w:lang w:eastAsia="en-US"/>
        </w:rPr>
      </w:pPr>
    </w:p>
    <w:p w:rsidR="00EB1780" w:rsidRPr="00EB1780" w:rsidRDefault="00EB1780" w:rsidP="00691E50">
      <w:pPr>
        <w:rPr>
          <w:kern w:val="28"/>
          <w:sz w:val="24"/>
          <w:szCs w:val="28"/>
        </w:rPr>
      </w:pPr>
      <w:proofErr w:type="gramStart"/>
      <w:r w:rsidRPr="00EB1780">
        <w:rPr>
          <w:kern w:val="28"/>
          <w:sz w:val="24"/>
          <w:szCs w:val="28"/>
        </w:rPr>
        <w:t>PW(</w:t>
      </w:r>
      <w:proofErr w:type="gramEnd"/>
      <w:r w:rsidRPr="00EB1780">
        <w:rPr>
          <w:kern w:val="28"/>
          <w:sz w:val="24"/>
          <w:szCs w:val="28"/>
        </w:rPr>
        <w:t>15%) = -$1,000 + $100(1 - 0.30)(P/A, 15%, 7)(P/F, 15%, 3) + [X - (X -1,000)0.2](P/F, 15%, 15) = -$1,000 + $191.4</w:t>
      </w:r>
      <w:r>
        <w:rPr>
          <w:kern w:val="28"/>
          <w:sz w:val="24"/>
          <w:szCs w:val="28"/>
        </w:rPr>
        <w:t>88</w:t>
      </w:r>
      <w:r w:rsidRPr="00EB1780">
        <w:rPr>
          <w:kern w:val="28"/>
          <w:sz w:val="24"/>
          <w:szCs w:val="28"/>
        </w:rPr>
        <w:t xml:space="preserve"> + 0.09</w:t>
      </w:r>
      <w:r w:rsidR="00691E50">
        <w:rPr>
          <w:kern w:val="28"/>
          <w:sz w:val="24"/>
          <w:szCs w:val="28"/>
        </w:rPr>
        <w:t>983</w:t>
      </w:r>
      <w:r w:rsidRPr="00EB1780">
        <w:rPr>
          <w:kern w:val="28"/>
          <w:sz w:val="24"/>
          <w:szCs w:val="28"/>
        </w:rPr>
        <w:t>X + $24.5</w:t>
      </w:r>
      <w:r>
        <w:rPr>
          <w:kern w:val="28"/>
          <w:sz w:val="24"/>
          <w:szCs w:val="28"/>
        </w:rPr>
        <w:t>789</w:t>
      </w:r>
      <w:r w:rsidRPr="00EB1780">
        <w:rPr>
          <w:kern w:val="28"/>
          <w:sz w:val="24"/>
          <w:szCs w:val="28"/>
        </w:rPr>
        <w:t xml:space="preserve"> </w:t>
      </w:r>
      <w:r>
        <w:rPr>
          <w:kern w:val="28"/>
          <w:sz w:val="24"/>
          <w:szCs w:val="28"/>
        </w:rPr>
        <w:t>= 0</w:t>
      </w:r>
    </w:p>
    <w:p w:rsidR="00EB1780" w:rsidRPr="00EB1780" w:rsidRDefault="00EB1780" w:rsidP="00691E50">
      <w:pPr>
        <w:rPr>
          <w:kern w:val="28"/>
          <w:sz w:val="24"/>
          <w:szCs w:val="28"/>
        </w:rPr>
      </w:pPr>
      <w:r w:rsidRPr="00EB1780">
        <w:rPr>
          <w:kern w:val="28"/>
          <w:sz w:val="24"/>
          <w:szCs w:val="28"/>
        </w:rPr>
        <w:t>0.09</w:t>
      </w:r>
      <w:r w:rsidR="00691E50">
        <w:rPr>
          <w:kern w:val="28"/>
          <w:sz w:val="24"/>
          <w:szCs w:val="28"/>
        </w:rPr>
        <w:t>83</w:t>
      </w:r>
      <w:r w:rsidRPr="00EB1780">
        <w:rPr>
          <w:kern w:val="28"/>
          <w:sz w:val="24"/>
          <w:szCs w:val="28"/>
        </w:rPr>
        <w:t>X = $78</w:t>
      </w:r>
      <w:r>
        <w:rPr>
          <w:kern w:val="28"/>
          <w:sz w:val="24"/>
          <w:szCs w:val="28"/>
        </w:rPr>
        <w:t>3</w:t>
      </w:r>
      <w:r w:rsidRPr="00EB1780">
        <w:rPr>
          <w:kern w:val="28"/>
          <w:sz w:val="24"/>
          <w:szCs w:val="28"/>
        </w:rPr>
        <w:t>.</w:t>
      </w:r>
      <w:r>
        <w:rPr>
          <w:kern w:val="28"/>
          <w:sz w:val="24"/>
          <w:szCs w:val="28"/>
        </w:rPr>
        <w:t>93</w:t>
      </w:r>
    </w:p>
    <w:p w:rsidR="00EB1780" w:rsidRPr="00EB1780" w:rsidRDefault="00EB1780" w:rsidP="00691E50">
      <w:pPr>
        <w:rPr>
          <w:kern w:val="28"/>
          <w:sz w:val="24"/>
          <w:szCs w:val="28"/>
        </w:rPr>
      </w:pPr>
      <w:r w:rsidRPr="00EB1780">
        <w:rPr>
          <w:kern w:val="28"/>
          <w:sz w:val="24"/>
          <w:szCs w:val="28"/>
        </w:rPr>
        <w:t xml:space="preserve"> X = $7,9</w:t>
      </w:r>
      <w:r w:rsidR="00691E50">
        <w:rPr>
          <w:kern w:val="28"/>
          <w:sz w:val="24"/>
          <w:szCs w:val="28"/>
        </w:rPr>
        <w:t>73.64</w:t>
      </w:r>
    </w:p>
    <w:p w:rsidR="003C77E1" w:rsidRDefault="003C77E1" w:rsidP="00EA2D9D">
      <w:pPr>
        <w:rPr>
          <w:lang w:eastAsia="en-US"/>
        </w:rPr>
      </w:pPr>
    </w:p>
    <w:p w:rsidR="00ED6D12" w:rsidRDefault="00ED6D12" w:rsidP="00EA2D9D">
      <w:pPr>
        <w:rPr>
          <w:lang w:eastAsia="en-US"/>
        </w:rPr>
      </w:pPr>
    </w:p>
    <w:p w:rsidR="003C77E1" w:rsidRDefault="003C77E1" w:rsidP="00EA2D9D">
      <w:pPr>
        <w:rPr>
          <w:lang w:eastAsia="en-US"/>
        </w:rPr>
      </w:pPr>
    </w:p>
    <w:p w:rsidR="00E97776" w:rsidRDefault="00E97776" w:rsidP="00E97776">
      <w:pPr>
        <w:contextualSpacing/>
        <w:jc w:val="both"/>
        <w:rPr>
          <w:rFonts w:asciiTheme="majorBidi" w:hAnsiTheme="majorBidi" w:cstheme="majorBidi"/>
          <w:color w:val="000000" w:themeColor="text1"/>
          <w:sz w:val="24"/>
        </w:rPr>
      </w:pPr>
      <w:r w:rsidRPr="00CD21C6">
        <w:rPr>
          <w:b/>
          <w:bCs/>
          <w:sz w:val="24"/>
          <w:lang w:eastAsia="en-US"/>
        </w:rPr>
        <w:t>Q</w:t>
      </w:r>
      <w:r>
        <w:rPr>
          <w:b/>
          <w:bCs/>
          <w:sz w:val="24"/>
          <w:lang w:eastAsia="en-US"/>
        </w:rPr>
        <w:t>2</w:t>
      </w:r>
      <w:r w:rsidRPr="00CD21C6">
        <w:rPr>
          <w:b/>
          <w:bCs/>
          <w:sz w:val="24"/>
          <w:lang w:eastAsia="en-US"/>
        </w:rPr>
        <w:t>.</w:t>
      </w:r>
      <w:r>
        <w:rPr>
          <w:b/>
          <w:bCs/>
          <w:lang w:eastAsia="en-US"/>
        </w:rPr>
        <w:t xml:space="preserve"> </w:t>
      </w:r>
      <w:r w:rsidRPr="00A52EBE">
        <w:t xml:space="preserve"> </w:t>
      </w:r>
      <w:r>
        <w:rPr>
          <w:rFonts w:asciiTheme="majorBidi" w:hAnsiTheme="majorBidi" w:cstheme="majorBidi"/>
          <w:color w:val="000000" w:themeColor="text1"/>
          <w:sz w:val="24"/>
        </w:rPr>
        <w:t>Given the following sensitivity graph, which of the following statements are incorrect:</w:t>
      </w:r>
    </w:p>
    <w:p w:rsidR="00E97776" w:rsidRDefault="00E97776" w:rsidP="00E97776">
      <w:pPr>
        <w:contextualSpacing/>
        <w:jc w:val="both"/>
        <w:rPr>
          <w:rFonts w:asciiTheme="majorBidi" w:hAnsiTheme="majorBidi" w:cstheme="majorBidi"/>
          <w:color w:val="000000" w:themeColor="text1"/>
          <w:sz w:val="24"/>
        </w:rPr>
      </w:pPr>
    </w:p>
    <w:p w:rsidR="00E97776" w:rsidRPr="00563C5E" w:rsidRDefault="00E97776" w:rsidP="00E97776">
      <w:pPr>
        <w:contextualSpacing/>
        <w:jc w:val="center"/>
        <w:rPr>
          <w:rFonts w:asciiTheme="majorBidi" w:hAnsiTheme="majorBidi" w:cstheme="majorBidi"/>
          <w:color w:val="000000" w:themeColor="text1"/>
          <w:sz w:val="24"/>
        </w:rPr>
      </w:pPr>
      <w:r w:rsidRPr="00E97776">
        <w:rPr>
          <w:rFonts w:asciiTheme="majorBidi" w:hAnsiTheme="majorBidi" w:cstheme="majorBidi"/>
          <w:noProof/>
          <w:color w:val="000000" w:themeColor="text1"/>
          <w:sz w:val="24"/>
          <w:lang w:eastAsia="en-US"/>
        </w:rPr>
        <w:drawing>
          <wp:inline distT="0" distB="0" distL="0" distR="0" wp14:anchorId="0AF10E01" wp14:editId="5CB2EAF8">
            <wp:extent cx="3627120" cy="1960939"/>
            <wp:effectExtent l="0" t="0" r="0" b="1270"/>
            <wp:docPr id="39939" name="AAIGSND0.jpg" descr="AAIGSN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39" name="AAIGSND0.jpg" descr="AAIGSND0.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5545" cy="1976306"/>
                    </a:xfrm>
                    <a:prstGeom prst="rect">
                      <a:avLst/>
                    </a:prstGeom>
                    <a:noFill/>
                    <a:ln>
                      <a:noFill/>
                    </a:ln>
                    <a:extLst/>
                  </pic:spPr>
                </pic:pic>
              </a:graphicData>
            </a:graphic>
          </wp:inline>
        </w:drawing>
      </w:r>
    </w:p>
    <w:p w:rsidR="00E97776" w:rsidRPr="00FF68DA" w:rsidRDefault="00E97776" w:rsidP="00E97776">
      <w:pPr>
        <w:rPr>
          <w:kern w:val="28"/>
          <w:sz w:val="24"/>
          <w:szCs w:val="28"/>
        </w:rPr>
      </w:pPr>
      <w:r w:rsidRPr="00FF68DA">
        <w:rPr>
          <w:kern w:val="28"/>
          <w:sz w:val="24"/>
          <w:szCs w:val="28"/>
        </w:rPr>
        <w:t xml:space="preserve">(a) </w:t>
      </w:r>
      <w:r>
        <w:rPr>
          <w:kern w:val="28"/>
          <w:sz w:val="24"/>
          <w:szCs w:val="28"/>
        </w:rPr>
        <w:t>The project is very sensitive to changes in unit price</w:t>
      </w:r>
    </w:p>
    <w:p w:rsidR="00E97776" w:rsidRPr="00FF68DA" w:rsidRDefault="00E97776" w:rsidP="00E97776">
      <w:pPr>
        <w:rPr>
          <w:kern w:val="28"/>
          <w:sz w:val="24"/>
          <w:szCs w:val="28"/>
        </w:rPr>
      </w:pPr>
      <w:r w:rsidRPr="00FF68DA">
        <w:rPr>
          <w:kern w:val="28"/>
          <w:sz w:val="24"/>
          <w:szCs w:val="28"/>
        </w:rPr>
        <w:t xml:space="preserve">(b) </w:t>
      </w:r>
      <w:r>
        <w:rPr>
          <w:kern w:val="28"/>
          <w:sz w:val="24"/>
          <w:szCs w:val="28"/>
        </w:rPr>
        <w:t xml:space="preserve">The project is very sensitive to changes in variable cost </w:t>
      </w:r>
    </w:p>
    <w:p w:rsidR="00E97776" w:rsidRPr="00FF68DA" w:rsidRDefault="00E97776" w:rsidP="00E97776">
      <w:pPr>
        <w:rPr>
          <w:kern w:val="28"/>
          <w:sz w:val="24"/>
          <w:szCs w:val="28"/>
        </w:rPr>
      </w:pPr>
      <w:r w:rsidRPr="00FF68DA">
        <w:rPr>
          <w:kern w:val="28"/>
          <w:sz w:val="24"/>
          <w:szCs w:val="28"/>
        </w:rPr>
        <w:t xml:space="preserve">(c) </w:t>
      </w:r>
      <w:r>
        <w:rPr>
          <w:kern w:val="28"/>
          <w:sz w:val="24"/>
          <w:szCs w:val="28"/>
        </w:rPr>
        <w:t>The project is fairly sensitive to changes in demand</w:t>
      </w:r>
    </w:p>
    <w:p w:rsidR="00E97776" w:rsidRPr="003D3FD7" w:rsidRDefault="00E97776" w:rsidP="00E97776">
      <w:pPr>
        <w:rPr>
          <w:b/>
          <w:bCs/>
          <w:kern w:val="28"/>
          <w:sz w:val="24"/>
          <w:szCs w:val="28"/>
        </w:rPr>
      </w:pPr>
      <w:r w:rsidRPr="003D3FD7">
        <w:rPr>
          <w:b/>
          <w:bCs/>
          <w:kern w:val="28"/>
          <w:sz w:val="24"/>
          <w:szCs w:val="28"/>
        </w:rPr>
        <w:t xml:space="preserve">(d) The project is at high risk for changes only in unit price </w:t>
      </w:r>
    </w:p>
    <w:p w:rsidR="00D33C3A" w:rsidRDefault="00D33C3A" w:rsidP="00EA2D9D">
      <w:pPr>
        <w:rPr>
          <w:lang w:eastAsia="en-US"/>
        </w:rPr>
      </w:pPr>
    </w:p>
    <w:p w:rsidR="00E97776" w:rsidRDefault="00E97776" w:rsidP="00E97776">
      <w:pPr>
        <w:rPr>
          <w:lang w:eastAsia="en-US"/>
        </w:rPr>
      </w:pPr>
    </w:p>
    <w:p w:rsidR="00CD21C6" w:rsidRPr="00563C5E" w:rsidRDefault="00CD21C6" w:rsidP="00E97776">
      <w:pPr>
        <w:rPr>
          <w:rFonts w:asciiTheme="majorBidi" w:hAnsiTheme="majorBidi" w:cstheme="majorBidi"/>
          <w:color w:val="000000" w:themeColor="text1"/>
          <w:sz w:val="24"/>
        </w:rPr>
      </w:pPr>
      <w:r w:rsidRPr="00CD21C6">
        <w:rPr>
          <w:b/>
          <w:bCs/>
          <w:sz w:val="24"/>
          <w:lang w:eastAsia="en-US"/>
        </w:rPr>
        <w:t>Q</w:t>
      </w:r>
      <w:r w:rsidR="00E97776">
        <w:rPr>
          <w:b/>
          <w:bCs/>
          <w:sz w:val="24"/>
          <w:lang w:eastAsia="en-US"/>
        </w:rPr>
        <w:t>3</w:t>
      </w:r>
      <w:r w:rsidRPr="00CD21C6">
        <w:rPr>
          <w:b/>
          <w:bCs/>
          <w:sz w:val="24"/>
          <w:lang w:eastAsia="en-US"/>
        </w:rPr>
        <w:t>.</w:t>
      </w:r>
      <w:r>
        <w:rPr>
          <w:b/>
          <w:bCs/>
          <w:lang w:eastAsia="en-US"/>
        </w:rPr>
        <w:t xml:space="preserve"> </w:t>
      </w:r>
      <w:r w:rsidR="00B350F5" w:rsidRPr="00A52EBE">
        <w:t xml:space="preserve"> </w:t>
      </w:r>
      <w:r w:rsidRPr="00563C5E">
        <w:rPr>
          <w:rFonts w:asciiTheme="majorBidi" w:hAnsiTheme="majorBidi" w:cstheme="majorBidi"/>
          <w:color w:val="000000" w:themeColor="text1"/>
          <w:sz w:val="24"/>
        </w:rPr>
        <w:t>A Computerized Machining Center (CMC) has been proposed for small tool manufacturing company. If the new system, which costs $250,000, is installed, it will generate annual revenues of $185,000 and will require $20,000 in annual labor, $12,000 in annual material expenses and another $8,000 in annual overhead (power and utility) expenses. The CMC would be classified as a 7-year MACRS property. The company expects to dispose out the facility at the end of year 3 and will be sold for $100,000. Assume a tax rate of 35%.</w:t>
      </w:r>
      <w:r>
        <w:rPr>
          <w:rFonts w:asciiTheme="majorBidi" w:hAnsiTheme="majorBidi" w:cstheme="majorBidi"/>
          <w:color w:val="000000" w:themeColor="text1"/>
          <w:sz w:val="24"/>
        </w:rPr>
        <w:t xml:space="preserve"> The net cash flow at year 3 is:</w:t>
      </w:r>
    </w:p>
    <w:p w:rsidR="00756E1E" w:rsidRDefault="00756E1E" w:rsidP="00756E1E"/>
    <w:p w:rsidR="00756E1E" w:rsidRPr="00D22B1E" w:rsidRDefault="005927B7" w:rsidP="00CD21C6">
      <w:pPr>
        <w:rPr>
          <w:kern w:val="28"/>
          <w:sz w:val="24"/>
          <w:szCs w:val="28"/>
        </w:rPr>
      </w:pPr>
      <w:r w:rsidRPr="005927B7">
        <w:rPr>
          <w:noProof/>
          <w:kern w:val="28"/>
          <w:sz w:val="24"/>
          <w:lang w:eastAsia="en-US"/>
        </w:rPr>
        <w:drawing>
          <wp:anchor distT="0" distB="0" distL="114300" distR="114300" simplePos="0" relativeHeight="251658240" behindDoc="0" locked="0" layoutInCell="1" allowOverlap="1" wp14:anchorId="4680580E" wp14:editId="44BEEDC6">
            <wp:simplePos x="0" y="0"/>
            <wp:positionH relativeFrom="column">
              <wp:posOffset>1358386</wp:posOffset>
            </wp:positionH>
            <wp:positionV relativeFrom="paragraph">
              <wp:posOffset>35171</wp:posOffset>
            </wp:positionV>
            <wp:extent cx="3806880" cy="591981"/>
            <wp:effectExtent l="0" t="0" r="3175" b="0"/>
            <wp:wrapNone/>
            <wp:docPr id="5120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02"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3481" cy="597673"/>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56E1E" w:rsidRPr="00D22B1E">
        <w:rPr>
          <w:kern w:val="28"/>
          <w:sz w:val="24"/>
          <w:szCs w:val="28"/>
        </w:rPr>
        <w:t xml:space="preserve">(a) </w:t>
      </w:r>
      <w:r w:rsidR="00CD21C6" w:rsidRPr="00D22B1E">
        <w:rPr>
          <w:kern w:val="28"/>
          <w:sz w:val="24"/>
          <w:szCs w:val="28"/>
        </w:rPr>
        <w:t>$</w:t>
      </w:r>
      <w:r w:rsidR="00CD21C6">
        <w:rPr>
          <w:rFonts w:asciiTheme="majorBidi" w:hAnsiTheme="majorBidi" w:cstheme="majorBidi"/>
          <w:color w:val="000000"/>
          <w:sz w:val="24"/>
        </w:rPr>
        <w:t>210,818</w:t>
      </w:r>
    </w:p>
    <w:p w:rsidR="00756E1E" w:rsidRPr="003D3FD7" w:rsidRDefault="00756E1E" w:rsidP="00CD21C6">
      <w:pPr>
        <w:rPr>
          <w:b/>
          <w:bCs/>
          <w:kern w:val="28"/>
          <w:sz w:val="24"/>
          <w:szCs w:val="28"/>
        </w:rPr>
      </w:pPr>
      <w:r w:rsidRPr="003D3FD7">
        <w:rPr>
          <w:b/>
          <w:bCs/>
          <w:kern w:val="28"/>
          <w:sz w:val="24"/>
          <w:szCs w:val="28"/>
        </w:rPr>
        <w:t xml:space="preserve">(b) </w:t>
      </w:r>
      <w:r w:rsidR="00CD21C6" w:rsidRPr="003D3FD7">
        <w:rPr>
          <w:b/>
          <w:bCs/>
          <w:kern w:val="28"/>
          <w:sz w:val="24"/>
          <w:szCs w:val="28"/>
        </w:rPr>
        <w:t>$</w:t>
      </w:r>
      <w:r w:rsidR="00CD21C6" w:rsidRPr="003D3FD7">
        <w:rPr>
          <w:rFonts w:asciiTheme="majorBidi" w:hAnsiTheme="majorBidi" w:cstheme="majorBidi"/>
          <w:b/>
          <w:bCs/>
          <w:color w:val="000000"/>
          <w:sz w:val="24"/>
        </w:rPr>
        <w:t>212,818</w:t>
      </w:r>
    </w:p>
    <w:p w:rsidR="00756E1E" w:rsidRPr="00D22B1E" w:rsidRDefault="00756E1E" w:rsidP="00CD21C6">
      <w:pPr>
        <w:rPr>
          <w:kern w:val="28"/>
          <w:sz w:val="24"/>
          <w:szCs w:val="28"/>
        </w:rPr>
      </w:pPr>
      <w:r w:rsidRPr="00D22B1E">
        <w:rPr>
          <w:kern w:val="28"/>
          <w:sz w:val="24"/>
          <w:szCs w:val="28"/>
        </w:rPr>
        <w:t>(c) $</w:t>
      </w:r>
      <w:r w:rsidR="00CD21C6">
        <w:rPr>
          <w:rFonts w:asciiTheme="majorBidi" w:hAnsiTheme="majorBidi" w:cstheme="majorBidi"/>
          <w:color w:val="000000"/>
          <w:sz w:val="24"/>
        </w:rPr>
        <w:t>214,818</w:t>
      </w:r>
    </w:p>
    <w:p w:rsidR="00756E1E" w:rsidRPr="00D22B1E" w:rsidRDefault="00756E1E" w:rsidP="005927B7">
      <w:pPr>
        <w:rPr>
          <w:kern w:val="28"/>
          <w:sz w:val="24"/>
          <w:szCs w:val="28"/>
        </w:rPr>
      </w:pPr>
      <w:r w:rsidRPr="00D22B1E">
        <w:rPr>
          <w:kern w:val="28"/>
          <w:sz w:val="24"/>
          <w:szCs w:val="28"/>
        </w:rPr>
        <w:t>(d) $</w:t>
      </w:r>
      <w:r w:rsidR="00CD21C6">
        <w:rPr>
          <w:rFonts w:asciiTheme="majorBidi" w:hAnsiTheme="majorBidi" w:cstheme="majorBidi"/>
          <w:color w:val="000000"/>
          <w:sz w:val="24"/>
        </w:rPr>
        <w:t>216,818</w:t>
      </w:r>
    </w:p>
    <w:p w:rsidR="00AF153E" w:rsidRPr="00B350F5" w:rsidRDefault="00AF153E" w:rsidP="005927B7">
      <w:pPr>
        <w:jc w:val="both"/>
        <w:rPr>
          <w:kern w:val="28"/>
          <w:sz w:val="24"/>
        </w:rPr>
      </w:pPr>
    </w:p>
    <w:tbl>
      <w:tblPr>
        <w:tblW w:w="7817" w:type="dxa"/>
        <w:tblInd w:w="93" w:type="dxa"/>
        <w:tblLayout w:type="fixed"/>
        <w:tblLook w:val="04A0" w:firstRow="1" w:lastRow="0" w:firstColumn="1" w:lastColumn="0" w:noHBand="0" w:noVBand="1"/>
      </w:tblPr>
      <w:tblGrid>
        <w:gridCol w:w="2237"/>
        <w:gridCol w:w="5580"/>
      </w:tblGrid>
      <w:tr w:rsidR="00CD21C6" w:rsidRPr="00AF58FA" w:rsidTr="005927B7">
        <w:trPr>
          <w:trHeight w:val="840"/>
        </w:trPr>
        <w:tc>
          <w:tcPr>
            <w:tcW w:w="2237" w:type="dxa"/>
            <w:tcBorders>
              <w:top w:val="single" w:sz="8" w:space="0" w:color="000000"/>
              <w:left w:val="single" w:sz="8" w:space="0" w:color="000000"/>
              <w:bottom w:val="nil"/>
              <w:right w:val="single" w:sz="8" w:space="0" w:color="000000"/>
            </w:tcBorders>
            <w:shd w:val="clear" w:color="auto" w:fill="auto"/>
            <w:vAlign w:val="center"/>
            <w:hideMark/>
          </w:tcPr>
          <w:p w:rsidR="00CD21C6" w:rsidRPr="0063772A" w:rsidRDefault="00CD21C6" w:rsidP="00D02044">
            <w:pPr>
              <w:jc w:val="center"/>
              <w:rPr>
                <w:rFonts w:asciiTheme="majorBidi" w:hAnsiTheme="majorBidi" w:cstheme="majorBidi"/>
                <w:color w:val="000000"/>
                <w:sz w:val="24"/>
              </w:rPr>
            </w:pPr>
            <w:r w:rsidRPr="0063772A">
              <w:rPr>
                <w:rFonts w:asciiTheme="majorBidi" w:hAnsiTheme="majorBidi" w:cstheme="majorBidi"/>
                <w:color w:val="000000"/>
                <w:sz w:val="24"/>
              </w:rPr>
              <w:t>INCOME</w:t>
            </w:r>
          </w:p>
        </w:tc>
        <w:tc>
          <w:tcPr>
            <w:tcW w:w="55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D21C6" w:rsidRPr="0063772A" w:rsidRDefault="005927B7" w:rsidP="00D02044">
            <w:pPr>
              <w:jc w:val="center"/>
              <w:rPr>
                <w:rFonts w:asciiTheme="majorBidi" w:hAnsiTheme="majorBidi" w:cstheme="majorBidi"/>
                <w:color w:val="000000"/>
                <w:sz w:val="24"/>
              </w:rPr>
            </w:pPr>
            <w:r>
              <w:rPr>
                <w:rFonts w:asciiTheme="majorBidi" w:hAnsiTheme="majorBidi" w:cstheme="majorBidi"/>
                <w:color w:val="000000"/>
                <w:sz w:val="24"/>
              </w:rPr>
              <w:t xml:space="preserve">Year </w:t>
            </w:r>
            <w:r w:rsidR="00CD21C6" w:rsidRPr="0063772A">
              <w:rPr>
                <w:rFonts w:asciiTheme="majorBidi" w:hAnsiTheme="majorBidi" w:cstheme="majorBidi"/>
                <w:color w:val="000000"/>
                <w:sz w:val="24"/>
              </w:rPr>
              <w:t>3</w:t>
            </w:r>
          </w:p>
        </w:tc>
      </w:tr>
      <w:tr w:rsidR="00CD21C6" w:rsidRPr="00AF58FA" w:rsidTr="005927B7">
        <w:trPr>
          <w:trHeight w:val="46"/>
        </w:trPr>
        <w:tc>
          <w:tcPr>
            <w:tcW w:w="2237" w:type="dxa"/>
            <w:tcBorders>
              <w:top w:val="nil"/>
              <w:left w:val="single" w:sz="8" w:space="0" w:color="000000"/>
              <w:bottom w:val="single" w:sz="8" w:space="0" w:color="000000"/>
              <w:right w:val="single" w:sz="8" w:space="0" w:color="000000"/>
            </w:tcBorders>
            <w:shd w:val="clear" w:color="auto" w:fill="auto"/>
            <w:vAlign w:val="center"/>
            <w:hideMark/>
          </w:tcPr>
          <w:p w:rsidR="00CD21C6" w:rsidRPr="0063772A" w:rsidRDefault="00CD21C6" w:rsidP="00D02044">
            <w:pPr>
              <w:jc w:val="center"/>
              <w:rPr>
                <w:rFonts w:asciiTheme="majorBidi" w:hAnsiTheme="majorBidi" w:cstheme="majorBidi"/>
                <w:color w:val="000000"/>
                <w:sz w:val="24"/>
              </w:rPr>
            </w:pPr>
            <w:r w:rsidRPr="0063772A">
              <w:rPr>
                <w:rFonts w:asciiTheme="majorBidi" w:hAnsiTheme="majorBidi" w:cstheme="majorBidi"/>
                <w:color w:val="000000"/>
                <w:sz w:val="24"/>
              </w:rPr>
              <w:t>STATEMENT</w:t>
            </w:r>
          </w:p>
        </w:tc>
        <w:tc>
          <w:tcPr>
            <w:tcW w:w="5580" w:type="dxa"/>
            <w:vMerge/>
            <w:tcBorders>
              <w:top w:val="single" w:sz="8" w:space="0" w:color="000000"/>
              <w:left w:val="single" w:sz="8" w:space="0" w:color="000000"/>
              <w:bottom w:val="single" w:sz="8" w:space="0" w:color="000000"/>
              <w:right w:val="single" w:sz="8" w:space="0" w:color="000000"/>
            </w:tcBorders>
            <w:vAlign w:val="center"/>
            <w:hideMark/>
          </w:tcPr>
          <w:p w:rsidR="00CD21C6" w:rsidRPr="0063772A" w:rsidRDefault="00CD21C6" w:rsidP="00D02044">
            <w:pPr>
              <w:rPr>
                <w:rFonts w:asciiTheme="majorBidi" w:hAnsiTheme="majorBidi" w:cstheme="majorBidi"/>
                <w:color w:val="000000"/>
                <w:sz w:val="24"/>
              </w:rPr>
            </w:pPr>
          </w:p>
        </w:tc>
      </w:tr>
      <w:tr w:rsidR="00CD21C6" w:rsidRPr="00AF58FA" w:rsidTr="005927B7">
        <w:trPr>
          <w:trHeight w:val="502"/>
        </w:trPr>
        <w:tc>
          <w:tcPr>
            <w:tcW w:w="2237" w:type="dxa"/>
            <w:tcBorders>
              <w:top w:val="nil"/>
              <w:left w:val="single" w:sz="8" w:space="0" w:color="000000"/>
              <w:bottom w:val="single" w:sz="8" w:space="0" w:color="000000"/>
              <w:right w:val="single" w:sz="8" w:space="0" w:color="000000"/>
            </w:tcBorders>
            <w:shd w:val="clear" w:color="auto" w:fill="auto"/>
            <w:vAlign w:val="center"/>
            <w:hideMark/>
          </w:tcPr>
          <w:p w:rsidR="00CD21C6" w:rsidRPr="0063772A" w:rsidRDefault="00CD21C6" w:rsidP="00D02044">
            <w:pPr>
              <w:rPr>
                <w:rFonts w:asciiTheme="majorBidi" w:hAnsiTheme="majorBidi" w:cstheme="majorBidi"/>
                <w:color w:val="000000"/>
                <w:sz w:val="24"/>
              </w:rPr>
            </w:pPr>
            <w:r w:rsidRPr="0063772A">
              <w:rPr>
                <w:rFonts w:asciiTheme="majorBidi" w:hAnsiTheme="majorBidi" w:cstheme="majorBidi"/>
                <w:color w:val="000000"/>
                <w:sz w:val="24"/>
              </w:rPr>
              <w:t>Revenues:</w:t>
            </w:r>
          </w:p>
        </w:tc>
        <w:tc>
          <w:tcPr>
            <w:tcW w:w="5580" w:type="dxa"/>
            <w:tcBorders>
              <w:top w:val="nil"/>
              <w:left w:val="nil"/>
              <w:bottom w:val="single" w:sz="8" w:space="0" w:color="000000"/>
              <w:right w:val="single" w:sz="8" w:space="0" w:color="000000"/>
            </w:tcBorders>
            <w:shd w:val="clear" w:color="auto" w:fill="auto"/>
            <w:vAlign w:val="center"/>
            <w:hideMark/>
          </w:tcPr>
          <w:p w:rsidR="00CD21C6" w:rsidRPr="0063772A" w:rsidRDefault="00CD21C6" w:rsidP="00D02044">
            <w:pPr>
              <w:jc w:val="center"/>
              <w:rPr>
                <w:rFonts w:asciiTheme="majorBidi" w:hAnsiTheme="majorBidi" w:cstheme="majorBidi"/>
                <w:color w:val="000000"/>
                <w:sz w:val="24"/>
              </w:rPr>
            </w:pPr>
            <w:r w:rsidRPr="0063772A">
              <w:rPr>
                <w:rFonts w:asciiTheme="majorBidi" w:hAnsiTheme="majorBidi" w:cstheme="majorBidi"/>
                <w:color w:val="000000"/>
                <w:sz w:val="24"/>
              </w:rPr>
              <w:t>185000</w:t>
            </w:r>
          </w:p>
        </w:tc>
      </w:tr>
      <w:tr w:rsidR="00CD21C6" w:rsidRPr="00AF58FA" w:rsidTr="005927B7">
        <w:trPr>
          <w:trHeight w:val="529"/>
        </w:trPr>
        <w:tc>
          <w:tcPr>
            <w:tcW w:w="2237" w:type="dxa"/>
            <w:tcBorders>
              <w:top w:val="nil"/>
              <w:left w:val="single" w:sz="8" w:space="0" w:color="000000"/>
              <w:bottom w:val="single" w:sz="8" w:space="0" w:color="000000"/>
              <w:right w:val="single" w:sz="8" w:space="0" w:color="000000"/>
            </w:tcBorders>
            <w:shd w:val="clear" w:color="auto" w:fill="auto"/>
            <w:vAlign w:val="center"/>
            <w:hideMark/>
          </w:tcPr>
          <w:p w:rsidR="00CD21C6" w:rsidRPr="0063772A" w:rsidRDefault="00CD21C6" w:rsidP="00D02044">
            <w:pPr>
              <w:rPr>
                <w:rFonts w:asciiTheme="majorBidi" w:hAnsiTheme="majorBidi" w:cstheme="majorBidi"/>
                <w:color w:val="000000"/>
                <w:sz w:val="24"/>
              </w:rPr>
            </w:pPr>
            <w:r w:rsidRPr="0063772A">
              <w:rPr>
                <w:rFonts w:asciiTheme="majorBidi" w:hAnsiTheme="majorBidi" w:cstheme="majorBidi"/>
                <w:color w:val="000000"/>
                <w:sz w:val="24"/>
              </w:rPr>
              <w:t>Expenses:</w:t>
            </w:r>
          </w:p>
        </w:tc>
        <w:tc>
          <w:tcPr>
            <w:tcW w:w="5580" w:type="dxa"/>
            <w:tcBorders>
              <w:top w:val="nil"/>
              <w:left w:val="nil"/>
              <w:bottom w:val="single" w:sz="8" w:space="0" w:color="000000"/>
              <w:right w:val="single" w:sz="8" w:space="0" w:color="000000"/>
            </w:tcBorders>
            <w:shd w:val="clear" w:color="000000" w:fill="002060"/>
            <w:vAlign w:val="center"/>
            <w:hideMark/>
          </w:tcPr>
          <w:p w:rsidR="00CD21C6" w:rsidRPr="0063772A" w:rsidRDefault="00CD21C6" w:rsidP="00D02044">
            <w:pPr>
              <w:jc w:val="center"/>
              <w:rPr>
                <w:rFonts w:asciiTheme="majorBidi" w:hAnsiTheme="majorBidi" w:cstheme="majorBidi"/>
                <w:color w:val="000000"/>
                <w:sz w:val="24"/>
              </w:rPr>
            </w:pPr>
            <w:r w:rsidRPr="0063772A">
              <w:rPr>
                <w:rFonts w:asciiTheme="majorBidi" w:hAnsiTheme="majorBidi" w:cstheme="majorBidi"/>
                <w:color w:val="000000"/>
                <w:sz w:val="24"/>
              </w:rPr>
              <w:t> </w:t>
            </w:r>
          </w:p>
        </w:tc>
      </w:tr>
      <w:tr w:rsidR="00CD21C6" w:rsidRPr="00AF58FA" w:rsidTr="005927B7">
        <w:trPr>
          <w:trHeight w:val="286"/>
        </w:trPr>
        <w:tc>
          <w:tcPr>
            <w:tcW w:w="2237" w:type="dxa"/>
            <w:tcBorders>
              <w:top w:val="nil"/>
              <w:left w:val="single" w:sz="8" w:space="0" w:color="000000"/>
              <w:bottom w:val="single" w:sz="8" w:space="0" w:color="000000"/>
              <w:right w:val="single" w:sz="8" w:space="0" w:color="000000"/>
            </w:tcBorders>
            <w:shd w:val="clear" w:color="auto" w:fill="auto"/>
            <w:vAlign w:val="center"/>
            <w:hideMark/>
          </w:tcPr>
          <w:p w:rsidR="00CD21C6" w:rsidRPr="0063772A" w:rsidRDefault="00CD21C6" w:rsidP="00D02044">
            <w:pPr>
              <w:rPr>
                <w:rFonts w:asciiTheme="majorBidi" w:hAnsiTheme="majorBidi" w:cstheme="majorBidi"/>
                <w:color w:val="000000"/>
                <w:sz w:val="24"/>
              </w:rPr>
            </w:pPr>
            <w:r w:rsidRPr="0063772A">
              <w:rPr>
                <w:rFonts w:asciiTheme="majorBidi" w:hAnsiTheme="majorBidi" w:cstheme="majorBidi"/>
                <w:color w:val="000000"/>
                <w:sz w:val="24"/>
              </w:rPr>
              <w:t xml:space="preserve">   Labor</w:t>
            </w:r>
          </w:p>
        </w:tc>
        <w:tc>
          <w:tcPr>
            <w:tcW w:w="5580" w:type="dxa"/>
            <w:tcBorders>
              <w:top w:val="nil"/>
              <w:left w:val="nil"/>
              <w:bottom w:val="single" w:sz="8" w:space="0" w:color="000000"/>
              <w:right w:val="single" w:sz="8" w:space="0" w:color="000000"/>
            </w:tcBorders>
            <w:shd w:val="clear" w:color="auto" w:fill="auto"/>
            <w:vAlign w:val="center"/>
            <w:hideMark/>
          </w:tcPr>
          <w:p w:rsidR="00CD21C6" w:rsidRPr="0063772A" w:rsidRDefault="00CD21C6" w:rsidP="00D02044">
            <w:pPr>
              <w:jc w:val="center"/>
              <w:rPr>
                <w:rFonts w:asciiTheme="majorBidi" w:hAnsiTheme="majorBidi" w:cstheme="majorBidi"/>
                <w:color w:val="000000"/>
                <w:sz w:val="24"/>
              </w:rPr>
            </w:pPr>
            <w:r w:rsidRPr="0063772A">
              <w:rPr>
                <w:rFonts w:asciiTheme="majorBidi" w:hAnsiTheme="majorBidi" w:cstheme="majorBidi"/>
                <w:color w:val="000000"/>
                <w:sz w:val="24"/>
              </w:rPr>
              <w:t>20000</w:t>
            </w:r>
          </w:p>
        </w:tc>
      </w:tr>
      <w:tr w:rsidR="00CD21C6" w:rsidRPr="00AF58FA" w:rsidTr="005927B7">
        <w:trPr>
          <w:trHeight w:val="340"/>
        </w:trPr>
        <w:tc>
          <w:tcPr>
            <w:tcW w:w="2237" w:type="dxa"/>
            <w:tcBorders>
              <w:top w:val="nil"/>
              <w:left w:val="single" w:sz="8" w:space="0" w:color="000000"/>
              <w:bottom w:val="single" w:sz="8" w:space="0" w:color="000000"/>
              <w:right w:val="single" w:sz="8" w:space="0" w:color="000000"/>
            </w:tcBorders>
            <w:shd w:val="clear" w:color="auto" w:fill="auto"/>
            <w:vAlign w:val="center"/>
            <w:hideMark/>
          </w:tcPr>
          <w:p w:rsidR="00CD21C6" w:rsidRPr="0063772A" w:rsidRDefault="00CD21C6" w:rsidP="00D02044">
            <w:pPr>
              <w:rPr>
                <w:rFonts w:asciiTheme="majorBidi" w:hAnsiTheme="majorBidi" w:cstheme="majorBidi"/>
                <w:color w:val="000000"/>
                <w:sz w:val="24"/>
              </w:rPr>
            </w:pPr>
            <w:r w:rsidRPr="0063772A">
              <w:rPr>
                <w:rFonts w:asciiTheme="majorBidi" w:hAnsiTheme="majorBidi" w:cstheme="majorBidi"/>
                <w:color w:val="000000"/>
                <w:sz w:val="24"/>
              </w:rPr>
              <w:t xml:space="preserve">   Material</w:t>
            </w:r>
          </w:p>
        </w:tc>
        <w:tc>
          <w:tcPr>
            <w:tcW w:w="5580" w:type="dxa"/>
            <w:tcBorders>
              <w:top w:val="nil"/>
              <w:left w:val="nil"/>
              <w:bottom w:val="single" w:sz="8" w:space="0" w:color="000000"/>
              <w:right w:val="single" w:sz="8" w:space="0" w:color="000000"/>
            </w:tcBorders>
            <w:shd w:val="clear" w:color="auto" w:fill="auto"/>
            <w:vAlign w:val="center"/>
            <w:hideMark/>
          </w:tcPr>
          <w:p w:rsidR="00CD21C6" w:rsidRPr="0063772A" w:rsidRDefault="00CD21C6" w:rsidP="00D02044">
            <w:pPr>
              <w:jc w:val="center"/>
              <w:rPr>
                <w:rFonts w:asciiTheme="majorBidi" w:hAnsiTheme="majorBidi" w:cstheme="majorBidi"/>
                <w:color w:val="000000"/>
                <w:sz w:val="24"/>
              </w:rPr>
            </w:pPr>
            <w:r w:rsidRPr="0063772A">
              <w:rPr>
                <w:rFonts w:asciiTheme="majorBidi" w:hAnsiTheme="majorBidi" w:cstheme="majorBidi"/>
                <w:color w:val="000000"/>
                <w:sz w:val="24"/>
              </w:rPr>
              <w:t>12000</w:t>
            </w:r>
          </w:p>
        </w:tc>
      </w:tr>
      <w:tr w:rsidR="00CD21C6" w:rsidRPr="00AF58FA" w:rsidTr="005927B7">
        <w:trPr>
          <w:trHeight w:val="259"/>
        </w:trPr>
        <w:tc>
          <w:tcPr>
            <w:tcW w:w="2237" w:type="dxa"/>
            <w:tcBorders>
              <w:top w:val="nil"/>
              <w:left w:val="single" w:sz="8" w:space="0" w:color="000000"/>
              <w:bottom w:val="single" w:sz="8" w:space="0" w:color="000000"/>
              <w:right w:val="single" w:sz="8" w:space="0" w:color="000000"/>
            </w:tcBorders>
            <w:shd w:val="clear" w:color="auto" w:fill="auto"/>
            <w:vAlign w:val="center"/>
            <w:hideMark/>
          </w:tcPr>
          <w:p w:rsidR="00CD21C6" w:rsidRPr="0063772A" w:rsidRDefault="00CD21C6" w:rsidP="00D02044">
            <w:pPr>
              <w:rPr>
                <w:rFonts w:asciiTheme="majorBidi" w:hAnsiTheme="majorBidi" w:cstheme="majorBidi"/>
                <w:color w:val="000000"/>
                <w:sz w:val="24"/>
              </w:rPr>
            </w:pPr>
            <w:r w:rsidRPr="0063772A">
              <w:rPr>
                <w:rFonts w:asciiTheme="majorBidi" w:hAnsiTheme="majorBidi" w:cstheme="majorBidi"/>
                <w:color w:val="000000"/>
                <w:sz w:val="24"/>
              </w:rPr>
              <w:t xml:space="preserve">   Overhead</w:t>
            </w:r>
          </w:p>
        </w:tc>
        <w:tc>
          <w:tcPr>
            <w:tcW w:w="5580" w:type="dxa"/>
            <w:tcBorders>
              <w:top w:val="nil"/>
              <w:left w:val="nil"/>
              <w:bottom w:val="single" w:sz="8" w:space="0" w:color="000000"/>
              <w:right w:val="single" w:sz="8" w:space="0" w:color="000000"/>
            </w:tcBorders>
            <w:shd w:val="clear" w:color="auto" w:fill="auto"/>
            <w:vAlign w:val="center"/>
            <w:hideMark/>
          </w:tcPr>
          <w:p w:rsidR="00CD21C6" w:rsidRPr="0063772A" w:rsidRDefault="00CD21C6" w:rsidP="00D02044">
            <w:pPr>
              <w:jc w:val="center"/>
              <w:rPr>
                <w:rFonts w:asciiTheme="majorBidi" w:hAnsiTheme="majorBidi" w:cstheme="majorBidi"/>
                <w:color w:val="000000"/>
                <w:sz w:val="24"/>
              </w:rPr>
            </w:pPr>
            <w:r w:rsidRPr="0063772A">
              <w:rPr>
                <w:rFonts w:asciiTheme="majorBidi" w:hAnsiTheme="majorBidi" w:cstheme="majorBidi"/>
                <w:color w:val="000000"/>
                <w:sz w:val="24"/>
              </w:rPr>
              <w:t>8000</w:t>
            </w:r>
          </w:p>
        </w:tc>
      </w:tr>
      <w:tr w:rsidR="00CD21C6" w:rsidRPr="00AF58FA" w:rsidTr="005927B7">
        <w:trPr>
          <w:trHeight w:val="241"/>
        </w:trPr>
        <w:tc>
          <w:tcPr>
            <w:tcW w:w="2237" w:type="dxa"/>
            <w:tcBorders>
              <w:top w:val="nil"/>
              <w:left w:val="single" w:sz="8" w:space="0" w:color="000000"/>
              <w:bottom w:val="single" w:sz="8" w:space="0" w:color="000000"/>
              <w:right w:val="single" w:sz="8" w:space="0" w:color="000000"/>
            </w:tcBorders>
            <w:shd w:val="clear" w:color="auto" w:fill="auto"/>
            <w:vAlign w:val="center"/>
            <w:hideMark/>
          </w:tcPr>
          <w:p w:rsidR="00CD21C6" w:rsidRPr="0063772A" w:rsidRDefault="00CD21C6" w:rsidP="00D02044">
            <w:pPr>
              <w:rPr>
                <w:rFonts w:asciiTheme="majorBidi" w:hAnsiTheme="majorBidi" w:cstheme="majorBidi"/>
                <w:color w:val="000000"/>
                <w:sz w:val="24"/>
              </w:rPr>
            </w:pPr>
            <w:r w:rsidRPr="0063772A">
              <w:rPr>
                <w:rFonts w:asciiTheme="majorBidi" w:hAnsiTheme="majorBidi" w:cstheme="majorBidi"/>
                <w:color w:val="000000"/>
                <w:sz w:val="24"/>
              </w:rPr>
              <w:t xml:space="preserve">   Depreciation</w:t>
            </w:r>
          </w:p>
        </w:tc>
        <w:tc>
          <w:tcPr>
            <w:tcW w:w="5580" w:type="dxa"/>
            <w:tcBorders>
              <w:top w:val="nil"/>
              <w:left w:val="nil"/>
              <w:bottom w:val="single" w:sz="8" w:space="0" w:color="000000"/>
              <w:right w:val="single" w:sz="8" w:space="0" w:color="000000"/>
            </w:tcBorders>
            <w:shd w:val="clear" w:color="auto" w:fill="auto"/>
            <w:vAlign w:val="center"/>
            <w:hideMark/>
          </w:tcPr>
          <w:p w:rsidR="00CD21C6" w:rsidRPr="0063772A" w:rsidRDefault="00CD21C6" w:rsidP="00D02044">
            <w:pPr>
              <w:jc w:val="center"/>
              <w:rPr>
                <w:rFonts w:asciiTheme="majorBidi" w:hAnsiTheme="majorBidi" w:cstheme="majorBidi"/>
                <w:color w:val="000000"/>
                <w:sz w:val="24"/>
              </w:rPr>
            </w:pPr>
            <w:r w:rsidRPr="0063772A">
              <w:rPr>
                <w:rFonts w:asciiTheme="majorBidi" w:hAnsiTheme="majorBidi" w:cstheme="majorBidi"/>
                <w:color w:val="000000"/>
                <w:sz w:val="24"/>
              </w:rPr>
              <w:t>(0.17</w:t>
            </w:r>
            <w:r>
              <w:rPr>
                <w:rFonts w:asciiTheme="majorBidi" w:hAnsiTheme="majorBidi" w:cstheme="majorBidi"/>
                <w:color w:val="000000"/>
                <w:sz w:val="24"/>
              </w:rPr>
              <w:t>49/2)*250000=21852.5</w:t>
            </w:r>
          </w:p>
        </w:tc>
      </w:tr>
      <w:tr w:rsidR="00CD21C6" w:rsidRPr="00AF58FA" w:rsidTr="005927B7">
        <w:trPr>
          <w:trHeight w:val="799"/>
        </w:trPr>
        <w:tc>
          <w:tcPr>
            <w:tcW w:w="2237" w:type="dxa"/>
            <w:tcBorders>
              <w:top w:val="nil"/>
              <w:left w:val="single" w:sz="8" w:space="0" w:color="000000"/>
              <w:bottom w:val="single" w:sz="8" w:space="0" w:color="000000"/>
              <w:right w:val="single" w:sz="8" w:space="0" w:color="000000"/>
            </w:tcBorders>
            <w:shd w:val="clear" w:color="auto" w:fill="auto"/>
            <w:vAlign w:val="center"/>
            <w:hideMark/>
          </w:tcPr>
          <w:p w:rsidR="00CD21C6" w:rsidRPr="0063772A" w:rsidRDefault="00CD21C6" w:rsidP="00D02044">
            <w:pPr>
              <w:rPr>
                <w:rFonts w:asciiTheme="majorBidi" w:hAnsiTheme="majorBidi" w:cstheme="majorBidi"/>
                <w:color w:val="000000"/>
                <w:sz w:val="24"/>
              </w:rPr>
            </w:pPr>
            <w:r w:rsidRPr="0063772A">
              <w:rPr>
                <w:rFonts w:asciiTheme="majorBidi" w:hAnsiTheme="majorBidi" w:cstheme="majorBidi"/>
                <w:color w:val="000000"/>
                <w:sz w:val="24"/>
              </w:rPr>
              <w:t>Taxable Income</w:t>
            </w:r>
          </w:p>
        </w:tc>
        <w:tc>
          <w:tcPr>
            <w:tcW w:w="5580" w:type="dxa"/>
            <w:tcBorders>
              <w:top w:val="nil"/>
              <w:left w:val="nil"/>
              <w:bottom w:val="single" w:sz="8" w:space="0" w:color="000000"/>
              <w:right w:val="single" w:sz="8" w:space="0" w:color="000000"/>
            </w:tcBorders>
            <w:shd w:val="clear" w:color="auto" w:fill="auto"/>
            <w:vAlign w:val="center"/>
            <w:hideMark/>
          </w:tcPr>
          <w:p w:rsidR="00CD21C6" w:rsidRPr="0063772A" w:rsidRDefault="00CD21C6" w:rsidP="00D02044">
            <w:pPr>
              <w:jc w:val="center"/>
              <w:rPr>
                <w:rFonts w:asciiTheme="majorBidi" w:hAnsiTheme="majorBidi" w:cstheme="majorBidi"/>
                <w:color w:val="000000"/>
                <w:sz w:val="24"/>
              </w:rPr>
            </w:pPr>
            <w:r w:rsidRPr="0063772A">
              <w:rPr>
                <w:rFonts w:asciiTheme="majorBidi" w:hAnsiTheme="majorBidi" w:cstheme="majorBidi"/>
                <w:color w:val="000000"/>
                <w:sz w:val="24"/>
              </w:rPr>
              <w:t>185000-2000-12000-8000-</w:t>
            </w:r>
            <w:r>
              <w:rPr>
                <w:rFonts w:asciiTheme="majorBidi" w:hAnsiTheme="majorBidi" w:cstheme="majorBidi"/>
                <w:color w:val="000000"/>
                <w:sz w:val="24"/>
              </w:rPr>
              <w:t>21852.5=123137.5</w:t>
            </w:r>
          </w:p>
        </w:tc>
      </w:tr>
      <w:tr w:rsidR="00CD21C6" w:rsidRPr="00AF58FA" w:rsidTr="005927B7">
        <w:trPr>
          <w:trHeight w:val="709"/>
        </w:trPr>
        <w:tc>
          <w:tcPr>
            <w:tcW w:w="2237" w:type="dxa"/>
            <w:tcBorders>
              <w:top w:val="nil"/>
              <w:left w:val="single" w:sz="8" w:space="0" w:color="000000"/>
              <w:bottom w:val="single" w:sz="8" w:space="0" w:color="000000"/>
              <w:right w:val="single" w:sz="8" w:space="0" w:color="000000"/>
            </w:tcBorders>
            <w:shd w:val="clear" w:color="auto" w:fill="auto"/>
            <w:vAlign w:val="center"/>
            <w:hideMark/>
          </w:tcPr>
          <w:p w:rsidR="00CD21C6" w:rsidRPr="0063772A" w:rsidRDefault="00CD21C6" w:rsidP="00D02044">
            <w:pPr>
              <w:rPr>
                <w:rFonts w:asciiTheme="majorBidi" w:hAnsiTheme="majorBidi" w:cstheme="majorBidi"/>
                <w:color w:val="000000"/>
                <w:sz w:val="24"/>
              </w:rPr>
            </w:pPr>
            <w:r w:rsidRPr="0063772A">
              <w:rPr>
                <w:rFonts w:asciiTheme="majorBidi" w:hAnsiTheme="majorBidi" w:cstheme="majorBidi"/>
                <w:color w:val="000000"/>
                <w:sz w:val="24"/>
              </w:rPr>
              <w:t>Net Income</w:t>
            </w:r>
          </w:p>
        </w:tc>
        <w:tc>
          <w:tcPr>
            <w:tcW w:w="5580" w:type="dxa"/>
            <w:tcBorders>
              <w:top w:val="nil"/>
              <w:left w:val="nil"/>
              <w:bottom w:val="single" w:sz="8" w:space="0" w:color="000000"/>
              <w:right w:val="single" w:sz="8" w:space="0" w:color="000000"/>
            </w:tcBorders>
            <w:shd w:val="clear" w:color="auto" w:fill="auto"/>
            <w:vAlign w:val="center"/>
            <w:hideMark/>
          </w:tcPr>
          <w:p w:rsidR="00CD21C6" w:rsidRPr="0063772A" w:rsidRDefault="00CD21C6" w:rsidP="00D02044">
            <w:pPr>
              <w:jc w:val="center"/>
              <w:rPr>
                <w:rFonts w:asciiTheme="majorBidi" w:hAnsiTheme="majorBidi" w:cstheme="majorBidi"/>
                <w:color w:val="000000"/>
                <w:sz w:val="24"/>
              </w:rPr>
            </w:pPr>
            <w:r>
              <w:rPr>
                <w:rFonts w:asciiTheme="majorBidi" w:hAnsiTheme="majorBidi" w:cstheme="majorBidi"/>
                <w:color w:val="000000"/>
                <w:sz w:val="24"/>
              </w:rPr>
              <w:t>123137.5</w:t>
            </w:r>
            <w:r w:rsidRPr="0063772A">
              <w:rPr>
                <w:rFonts w:asciiTheme="majorBidi" w:hAnsiTheme="majorBidi" w:cstheme="majorBidi"/>
                <w:color w:val="000000"/>
                <w:sz w:val="24"/>
              </w:rPr>
              <w:t>*(1-0.35)</w:t>
            </w:r>
            <w:r>
              <w:rPr>
                <w:rFonts w:asciiTheme="majorBidi" w:hAnsiTheme="majorBidi" w:cstheme="majorBidi"/>
                <w:color w:val="000000"/>
                <w:sz w:val="24"/>
              </w:rPr>
              <w:t xml:space="preserve"> =80039</w:t>
            </w:r>
          </w:p>
        </w:tc>
      </w:tr>
      <w:tr w:rsidR="00CD21C6" w:rsidRPr="00AF58FA" w:rsidTr="005927B7">
        <w:trPr>
          <w:trHeight w:val="601"/>
        </w:trPr>
        <w:tc>
          <w:tcPr>
            <w:tcW w:w="2237" w:type="dxa"/>
            <w:tcBorders>
              <w:top w:val="nil"/>
              <w:left w:val="single" w:sz="8" w:space="0" w:color="000000"/>
              <w:bottom w:val="single" w:sz="4" w:space="0" w:color="auto"/>
              <w:right w:val="single" w:sz="8" w:space="0" w:color="000000"/>
            </w:tcBorders>
            <w:shd w:val="clear" w:color="auto" w:fill="auto"/>
            <w:vAlign w:val="center"/>
            <w:hideMark/>
          </w:tcPr>
          <w:p w:rsidR="00CD21C6" w:rsidRPr="0063772A" w:rsidRDefault="00CD21C6" w:rsidP="00D02044">
            <w:pPr>
              <w:jc w:val="center"/>
              <w:rPr>
                <w:rFonts w:asciiTheme="majorBidi" w:hAnsiTheme="majorBidi" w:cstheme="majorBidi"/>
                <w:color w:val="000000"/>
                <w:sz w:val="24"/>
              </w:rPr>
            </w:pPr>
            <w:r w:rsidRPr="0063772A">
              <w:rPr>
                <w:rFonts w:asciiTheme="majorBidi" w:hAnsiTheme="majorBidi" w:cstheme="majorBidi"/>
                <w:color w:val="000000"/>
                <w:sz w:val="24"/>
              </w:rPr>
              <w:t>CASH FLOW STATEMENT</w:t>
            </w:r>
          </w:p>
        </w:tc>
        <w:tc>
          <w:tcPr>
            <w:tcW w:w="5580" w:type="dxa"/>
            <w:tcBorders>
              <w:top w:val="nil"/>
              <w:left w:val="nil"/>
              <w:bottom w:val="single" w:sz="4" w:space="0" w:color="auto"/>
              <w:right w:val="single" w:sz="8" w:space="0" w:color="000000"/>
            </w:tcBorders>
            <w:shd w:val="clear" w:color="000000" w:fill="002060"/>
            <w:vAlign w:val="center"/>
            <w:hideMark/>
          </w:tcPr>
          <w:p w:rsidR="00CD21C6" w:rsidRPr="0063772A" w:rsidRDefault="00CD21C6" w:rsidP="00D02044">
            <w:pPr>
              <w:jc w:val="center"/>
              <w:rPr>
                <w:rFonts w:asciiTheme="majorBidi" w:hAnsiTheme="majorBidi" w:cstheme="majorBidi"/>
                <w:color w:val="000000"/>
                <w:sz w:val="24"/>
              </w:rPr>
            </w:pPr>
            <w:r w:rsidRPr="0063772A">
              <w:rPr>
                <w:rFonts w:asciiTheme="majorBidi" w:hAnsiTheme="majorBidi" w:cstheme="majorBidi"/>
                <w:color w:val="000000"/>
                <w:sz w:val="24"/>
              </w:rPr>
              <w:t> </w:t>
            </w:r>
          </w:p>
        </w:tc>
      </w:tr>
      <w:tr w:rsidR="00CD21C6" w:rsidRPr="00AF58FA" w:rsidTr="005927B7">
        <w:trPr>
          <w:trHeight w:val="341"/>
        </w:trPr>
        <w:tc>
          <w:tcPr>
            <w:tcW w:w="223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CD21C6" w:rsidRPr="0063772A" w:rsidRDefault="00CD21C6" w:rsidP="00D02044">
            <w:pPr>
              <w:rPr>
                <w:rFonts w:asciiTheme="majorBidi" w:hAnsiTheme="majorBidi" w:cstheme="majorBidi"/>
                <w:color w:val="000000"/>
                <w:sz w:val="24"/>
              </w:rPr>
            </w:pPr>
            <w:r w:rsidRPr="0063772A">
              <w:rPr>
                <w:rFonts w:asciiTheme="majorBidi" w:hAnsiTheme="majorBidi" w:cstheme="majorBidi"/>
                <w:color w:val="000000"/>
                <w:sz w:val="24"/>
              </w:rPr>
              <w:t>Net Income</w:t>
            </w:r>
          </w:p>
        </w:tc>
        <w:tc>
          <w:tcPr>
            <w:tcW w:w="5580" w:type="dxa"/>
            <w:tcBorders>
              <w:top w:val="single" w:sz="4" w:space="0" w:color="auto"/>
              <w:left w:val="nil"/>
              <w:bottom w:val="single" w:sz="8" w:space="0" w:color="000000"/>
              <w:right w:val="single" w:sz="8" w:space="0" w:color="000000"/>
            </w:tcBorders>
            <w:shd w:val="clear" w:color="auto" w:fill="auto"/>
            <w:vAlign w:val="center"/>
            <w:hideMark/>
          </w:tcPr>
          <w:p w:rsidR="00CD21C6" w:rsidRPr="0063772A" w:rsidRDefault="00CD21C6" w:rsidP="00D02044">
            <w:pPr>
              <w:jc w:val="center"/>
              <w:rPr>
                <w:rFonts w:asciiTheme="majorBidi" w:hAnsiTheme="majorBidi" w:cstheme="majorBidi"/>
                <w:color w:val="000000"/>
                <w:sz w:val="24"/>
              </w:rPr>
            </w:pPr>
            <w:r>
              <w:rPr>
                <w:rFonts w:asciiTheme="majorBidi" w:hAnsiTheme="majorBidi" w:cstheme="majorBidi"/>
                <w:color w:val="000000"/>
                <w:sz w:val="24"/>
              </w:rPr>
              <w:t>80039</w:t>
            </w:r>
          </w:p>
        </w:tc>
      </w:tr>
      <w:tr w:rsidR="00CD21C6" w:rsidRPr="00AF58FA" w:rsidTr="005927B7">
        <w:trPr>
          <w:trHeight w:val="331"/>
        </w:trPr>
        <w:tc>
          <w:tcPr>
            <w:tcW w:w="2237" w:type="dxa"/>
            <w:tcBorders>
              <w:top w:val="nil"/>
              <w:left w:val="single" w:sz="8" w:space="0" w:color="000000"/>
              <w:bottom w:val="single" w:sz="8" w:space="0" w:color="000000"/>
              <w:right w:val="single" w:sz="8" w:space="0" w:color="000000"/>
            </w:tcBorders>
            <w:shd w:val="clear" w:color="auto" w:fill="auto"/>
            <w:vAlign w:val="center"/>
            <w:hideMark/>
          </w:tcPr>
          <w:p w:rsidR="00CD21C6" w:rsidRPr="0063772A" w:rsidRDefault="00CD21C6" w:rsidP="00D02044">
            <w:pPr>
              <w:rPr>
                <w:rFonts w:asciiTheme="majorBidi" w:hAnsiTheme="majorBidi" w:cstheme="majorBidi"/>
                <w:color w:val="000000"/>
                <w:sz w:val="24"/>
              </w:rPr>
            </w:pPr>
            <w:r w:rsidRPr="0063772A">
              <w:rPr>
                <w:rFonts w:asciiTheme="majorBidi" w:hAnsiTheme="majorBidi" w:cstheme="majorBidi"/>
                <w:color w:val="000000"/>
                <w:sz w:val="24"/>
              </w:rPr>
              <w:t>Depreciation</w:t>
            </w:r>
          </w:p>
        </w:tc>
        <w:tc>
          <w:tcPr>
            <w:tcW w:w="5580" w:type="dxa"/>
            <w:tcBorders>
              <w:top w:val="nil"/>
              <w:left w:val="nil"/>
              <w:bottom w:val="single" w:sz="8" w:space="0" w:color="000000"/>
              <w:right w:val="single" w:sz="8" w:space="0" w:color="000000"/>
            </w:tcBorders>
            <w:shd w:val="clear" w:color="auto" w:fill="auto"/>
            <w:vAlign w:val="center"/>
            <w:hideMark/>
          </w:tcPr>
          <w:p w:rsidR="00CD21C6" w:rsidRPr="0063772A" w:rsidRDefault="00CD21C6" w:rsidP="00D02044">
            <w:pPr>
              <w:jc w:val="center"/>
              <w:rPr>
                <w:rFonts w:asciiTheme="majorBidi" w:hAnsiTheme="majorBidi" w:cstheme="majorBidi"/>
                <w:color w:val="000000"/>
                <w:sz w:val="24"/>
              </w:rPr>
            </w:pPr>
            <w:r>
              <w:rPr>
                <w:rFonts w:asciiTheme="majorBidi" w:hAnsiTheme="majorBidi" w:cstheme="majorBidi"/>
                <w:color w:val="000000"/>
                <w:sz w:val="24"/>
              </w:rPr>
              <w:t>21852.5</w:t>
            </w:r>
          </w:p>
        </w:tc>
      </w:tr>
      <w:tr w:rsidR="00CD21C6" w:rsidRPr="00AF58FA" w:rsidTr="005927B7">
        <w:trPr>
          <w:trHeight w:val="268"/>
        </w:trPr>
        <w:tc>
          <w:tcPr>
            <w:tcW w:w="2237" w:type="dxa"/>
            <w:tcBorders>
              <w:top w:val="nil"/>
              <w:left w:val="single" w:sz="8" w:space="0" w:color="000000"/>
              <w:bottom w:val="single" w:sz="8" w:space="0" w:color="000000"/>
              <w:right w:val="single" w:sz="8" w:space="0" w:color="000000"/>
            </w:tcBorders>
            <w:shd w:val="clear" w:color="auto" w:fill="auto"/>
            <w:vAlign w:val="center"/>
            <w:hideMark/>
          </w:tcPr>
          <w:p w:rsidR="00CD21C6" w:rsidRPr="0063772A" w:rsidRDefault="00CD21C6" w:rsidP="00D02044">
            <w:pPr>
              <w:rPr>
                <w:rFonts w:asciiTheme="majorBidi" w:hAnsiTheme="majorBidi" w:cstheme="majorBidi"/>
                <w:color w:val="000000"/>
                <w:sz w:val="24"/>
              </w:rPr>
            </w:pPr>
            <w:r w:rsidRPr="0063772A">
              <w:rPr>
                <w:rFonts w:asciiTheme="majorBidi" w:hAnsiTheme="majorBidi" w:cstheme="majorBidi"/>
                <w:color w:val="000000"/>
                <w:sz w:val="24"/>
              </w:rPr>
              <w:t>Investment</w:t>
            </w:r>
          </w:p>
        </w:tc>
        <w:tc>
          <w:tcPr>
            <w:tcW w:w="5580" w:type="dxa"/>
            <w:tcBorders>
              <w:top w:val="nil"/>
              <w:left w:val="nil"/>
              <w:bottom w:val="single" w:sz="8" w:space="0" w:color="000000"/>
              <w:right w:val="single" w:sz="8" w:space="0" w:color="000000"/>
            </w:tcBorders>
            <w:shd w:val="clear" w:color="auto" w:fill="auto"/>
            <w:vAlign w:val="center"/>
            <w:hideMark/>
          </w:tcPr>
          <w:p w:rsidR="00CD21C6" w:rsidRPr="0063772A" w:rsidRDefault="00CD21C6" w:rsidP="00D02044">
            <w:pPr>
              <w:jc w:val="center"/>
              <w:rPr>
                <w:rFonts w:asciiTheme="majorBidi" w:hAnsiTheme="majorBidi" w:cstheme="majorBidi"/>
                <w:color w:val="000000"/>
                <w:sz w:val="24"/>
              </w:rPr>
            </w:pPr>
            <w:r w:rsidRPr="0063772A">
              <w:rPr>
                <w:rFonts w:asciiTheme="majorBidi" w:hAnsiTheme="majorBidi" w:cstheme="majorBidi"/>
                <w:color w:val="000000"/>
                <w:sz w:val="24"/>
              </w:rPr>
              <w:t> </w:t>
            </w:r>
          </w:p>
        </w:tc>
      </w:tr>
      <w:tr w:rsidR="00CD21C6" w:rsidRPr="00AF58FA" w:rsidTr="005927B7">
        <w:trPr>
          <w:trHeight w:val="331"/>
        </w:trPr>
        <w:tc>
          <w:tcPr>
            <w:tcW w:w="2237" w:type="dxa"/>
            <w:tcBorders>
              <w:top w:val="nil"/>
              <w:left w:val="single" w:sz="8" w:space="0" w:color="000000"/>
              <w:bottom w:val="single" w:sz="8" w:space="0" w:color="000000"/>
              <w:right w:val="single" w:sz="8" w:space="0" w:color="000000"/>
            </w:tcBorders>
            <w:shd w:val="clear" w:color="auto" w:fill="auto"/>
            <w:vAlign w:val="center"/>
            <w:hideMark/>
          </w:tcPr>
          <w:p w:rsidR="00CD21C6" w:rsidRPr="0063772A" w:rsidRDefault="00CD21C6" w:rsidP="00D02044">
            <w:pPr>
              <w:rPr>
                <w:rFonts w:asciiTheme="majorBidi" w:hAnsiTheme="majorBidi" w:cstheme="majorBidi"/>
                <w:color w:val="000000"/>
                <w:sz w:val="24"/>
              </w:rPr>
            </w:pPr>
            <w:r w:rsidRPr="0063772A">
              <w:rPr>
                <w:rFonts w:asciiTheme="majorBidi" w:hAnsiTheme="majorBidi" w:cstheme="majorBidi"/>
                <w:color w:val="000000"/>
                <w:sz w:val="24"/>
              </w:rPr>
              <w:t>Salvage Val.</w:t>
            </w:r>
          </w:p>
        </w:tc>
        <w:tc>
          <w:tcPr>
            <w:tcW w:w="5580" w:type="dxa"/>
            <w:tcBorders>
              <w:top w:val="nil"/>
              <w:left w:val="nil"/>
              <w:bottom w:val="single" w:sz="8" w:space="0" w:color="000000"/>
              <w:right w:val="single" w:sz="8" w:space="0" w:color="000000"/>
            </w:tcBorders>
            <w:shd w:val="clear" w:color="auto" w:fill="auto"/>
            <w:vAlign w:val="center"/>
            <w:hideMark/>
          </w:tcPr>
          <w:p w:rsidR="00CD21C6" w:rsidRPr="0063772A" w:rsidRDefault="00CD21C6" w:rsidP="00D02044">
            <w:pPr>
              <w:jc w:val="center"/>
              <w:rPr>
                <w:rFonts w:asciiTheme="majorBidi" w:hAnsiTheme="majorBidi" w:cstheme="majorBidi"/>
                <w:color w:val="000000"/>
                <w:sz w:val="24"/>
              </w:rPr>
            </w:pPr>
            <w:r w:rsidRPr="0063772A">
              <w:rPr>
                <w:rFonts w:asciiTheme="majorBidi" w:hAnsiTheme="majorBidi" w:cstheme="majorBidi"/>
                <w:color w:val="000000"/>
                <w:sz w:val="24"/>
              </w:rPr>
              <w:t>100000</w:t>
            </w:r>
          </w:p>
        </w:tc>
      </w:tr>
      <w:tr w:rsidR="00CD21C6" w:rsidRPr="00AF58FA" w:rsidTr="005927B7">
        <w:trPr>
          <w:trHeight w:val="340"/>
        </w:trPr>
        <w:tc>
          <w:tcPr>
            <w:tcW w:w="2237" w:type="dxa"/>
            <w:tcBorders>
              <w:top w:val="nil"/>
              <w:left w:val="single" w:sz="8" w:space="0" w:color="000000"/>
              <w:bottom w:val="single" w:sz="8" w:space="0" w:color="000000"/>
              <w:right w:val="single" w:sz="8" w:space="0" w:color="000000"/>
            </w:tcBorders>
            <w:shd w:val="clear" w:color="auto" w:fill="auto"/>
            <w:vAlign w:val="center"/>
            <w:hideMark/>
          </w:tcPr>
          <w:p w:rsidR="00CD21C6" w:rsidRPr="0063772A" w:rsidRDefault="00CD21C6" w:rsidP="00D02044">
            <w:pPr>
              <w:rPr>
                <w:rFonts w:asciiTheme="majorBidi" w:hAnsiTheme="majorBidi" w:cstheme="majorBidi"/>
                <w:color w:val="000000"/>
                <w:sz w:val="24"/>
              </w:rPr>
            </w:pPr>
            <w:r w:rsidRPr="0063772A">
              <w:rPr>
                <w:rFonts w:asciiTheme="majorBidi" w:hAnsiTheme="majorBidi" w:cstheme="majorBidi"/>
                <w:color w:val="000000"/>
                <w:sz w:val="24"/>
              </w:rPr>
              <w:t>Gain (loss) tax</w:t>
            </w:r>
          </w:p>
        </w:tc>
        <w:tc>
          <w:tcPr>
            <w:tcW w:w="5580" w:type="dxa"/>
            <w:tcBorders>
              <w:top w:val="nil"/>
              <w:left w:val="nil"/>
              <w:bottom w:val="single" w:sz="8" w:space="0" w:color="000000"/>
              <w:right w:val="single" w:sz="8" w:space="0" w:color="000000"/>
            </w:tcBorders>
            <w:shd w:val="clear" w:color="auto" w:fill="auto"/>
            <w:vAlign w:val="center"/>
            <w:hideMark/>
          </w:tcPr>
          <w:p w:rsidR="00CD21C6" w:rsidRPr="0063772A" w:rsidRDefault="00CD21C6" w:rsidP="00D02044">
            <w:pPr>
              <w:jc w:val="center"/>
              <w:rPr>
                <w:rFonts w:asciiTheme="majorBidi" w:hAnsiTheme="majorBidi" w:cstheme="majorBidi"/>
                <w:color w:val="000000"/>
                <w:sz w:val="24"/>
              </w:rPr>
            </w:pPr>
            <w:r>
              <w:rPr>
                <w:rFonts w:asciiTheme="majorBidi" w:hAnsiTheme="majorBidi" w:cstheme="majorBidi"/>
                <w:color w:val="000000" w:themeColor="text1"/>
                <w:sz w:val="24"/>
              </w:rPr>
              <w:t>10915.5</w:t>
            </w:r>
          </w:p>
        </w:tc>
      </w:tr>
      <w:tr w:rsidR="00CD21C6" w:rsidRPr="00AF58FA" w:rsidTr="005927B7">
        <w:trPr>
          <w:trHeight w:val="592"/>
        </w:trPr>
        <w:tc>
          <w:tcPr>
            <w:tcW w:w="2237" w:type="dxa"/>
            <w:tcBorders>
              <w:top w:val="nil"/>
              <w:left w:val="single" w:sz="8" w:space="0" w:color="000000"/>
              <w:bottom w:val="single" w:sz="8" w:space="0" w:color="000000"/>
              <w:right w:val="single" w:sz="8" w:space="0" w:color="000000"/>
            </w:tcBorders>
            <w:shd w:val="clear" w:color="auto" w:fill="auto"/>
            <w:vAlign w:val="center"/>
            <w:hideMark/>
          </w:tcPr>
          <w:p w:rsidR="00CD21C6" w:rsidRPr="0063772A" w:rsidRDefault="00CD21C6" w:rsidP="00D02044">
            <w:pPr>
              <w:rPr>
                <w:rFonts w:asciiTheme="majorBidi" w:hAnsiTheme="majorBidi" w:cstheme="majorBidi"/>
                <w:color w:val="000000"/>
                <w:sz w:val="24"/>
              </w:rPr>
            </w:pPr>
            <w:r w:rsidRPr="0063772A">
              <w:rPr>
                <w:rFonts w:asciiTheme="majorBidi" w:hAnsiTheme="majorBidi" w:cstheme="majorBidi"/>
                <w:color w:val="000000"/>
                <w:sz w:val="24"/>
              </w:rPr>
              <w:t>NET CASH FLOW</w:t>
            </w:r>
          </w:p>
        </w:tc>
        <w:tc>
          <w:tcPr>
            <w:tcW w:w="5580" w:type="dxa"/>
            <w:tcBorders>
              <w:top w:val="nil"/>
              <w:left w:val="nil"/>
              <w:bottom w:val="single" w:sz="8" w:space="0" w:color="000000"/>
              <w:right w:val="single" w:sz="8" w:space="0" w:color="000000"/>
            </w:tcBorders>
            <w:shd w:val="clear" w:color="auto" w:fill="auto"/>
            <w:vAlign w:val="center"/>
            <w:hideMark/>
          </w:tcPr>
          <w:p w:rsidR="00CD21C6" w:rsidRPr="0063772A" w:rsidRDefault="00CD21C6" w:rsidP="00D02044">
            <w:pPr>
              <w:jc w:val="center"/>
              <w:rPr>
                <w:rFonts w:asciiTheme="majorBidi" w:hAnsiTheme="majorBidi" w:cstheme="majorBidi"/>
                <w:color w:val="000000"/>
                <w:sz w:val="24"/>
              </w:rPr>
            </w:pPr>
            <w:r>
              <w:rPr>
                <w:rFonts w:asciiTheme="majorBidi" w:hAnsiTheme="majorBidi" w:cstheme="majorBidi"/>
                <w:color w:val="000000"/>
                <w:sz w:val="24"/>
              </w:rPr>
              <w:t>80039</w:t>
            </w:r>
            <w:r w:rsidRPr="0063772A">
              <w:rPr>
                <w:rFonts w:asciiTheme="majorBidi" w:hAnsiTheme="majorBidi" w:cstheme="majorBidi"/>
                <w:color w:val="000000"/>
                <w:sz w:val="24"/>
              </w:rPr>
              <w:t>+</w:t>
            </w:r>
            <w:r>
              <w:rPr>
                <w:rFonts w:asciiTheme="majorBidi" w:hAnsiTheme="majorBidi" w:cstheme="majorBidi"/>
                <w:color w:val="000000"/>
                <w:sz w:val="24"/>
              </w:rPr>
              <w:t>21852.5</w:t>
            </w:r>
            <w:r w:rsidRPr="0063772A">
              <w:rPr>
                <w:rFonts w:asciiTheme="majorBidi" w:hAnsiTheme="majorBidi" w:cstheme="majorBidi"/>
                <w:color w:val="000000"/>
                <w:sz w:val="24"/>
              </w:rPr>
              <w:t>+</w:t>
            </w:r>
            <w:r>
              <w:rPr>
                <w:rFonts w:asciiTheme="majorBidi" w:hAnsiTheme="majorBidi" w:cstheme="majorBidi"/>
                <w:color w:val="000000"/>
                <w:sz w:val="24"/>
              </w:rPr>
              <w:t>100000+</w:t>
            </w:r>
            <w:r>
              <w:rPr>
                <w:rFonts w:asciiTheme="majorBidi" w:hAnsiTheme="majorBidi" w:cstheme="majorBidi"/>
                <w:color w:val="000000" w:themeColor="text1"/>
                <w:sz w:val="24"/>
              </w:rPr>
              <w:t>10915.5</w:t>
            </w:r>
            <w:r w:rsidRPr="0063772A">
              <w:rPr>
                <w:rFonts w:asciiTheme="majorBidi" w:hAnsiTheme="majorBidi" w:cstheme="majorBidi"/>
                <w:color w:val="000000"/>
                <w:sz w:val="24"/>
              </w:rPr>
              <w:t>=</w:t>
            </w:r>
            <w:r>
              <w:rPr>
                <w:rFonts w:asciiTheme="majorBidi" w:hAnsiTheme="majorBidi" w:cstheme="majorBidi"/>
                <w:color w:val="000000"/>
                <w:sz w:val="24"/>
              </w:rPr>
              <w:t>212818</w:t>
            </w:r>
          </w:p>
        </w:tc>
      </w:tr>
    </w:tbl>
    <w:p w:rsidR="00CD21C6" w:rsidRDefault="00CD21C6" w:rsidP="00CD21C6">
      <w:pPr>
        <w:contextualSpacing/>
        <w:rPr>
          <w:rFonts w:asciiTheme="majorBidi" w:hAnsiTheme="majorBidi" w:cstheme="majorBidi"/>
          <w:color w:val="000000" w:themeColor="text1"/>
          <w:sz w:val="24"/>
        </w:rPr>
      </w:pPr>
    </w:p>
    <w:p w:rsidR="00CD21C6" w:rsidRDefault="00CD21C6" w:rsidP="005927B7">
      <w:pPr>
        <w:contextualSpacing/>
        <w:rPr>
          <w:rFonts w:asciiTheme="majorBidi" w:hAnsiTheme="majorBidi" w:cstheme="majorBidi"/>
          <w:color w:val="000000" w:themeColor="text1"/>
          <w:sz w:val="24"/>
        </w:rPr>
      </w:pPr>
      <w:r w:rsidRPr="00563C5E">
        <w:rPr>
          <w:rFonts w:asciiTheme="majorBidi" w:hAnsiTheme="majorBidi" w:cstheme="majorBidi"/>
          <w:color w:val="000000" w:themeColor="text1"/>
          <w:sz w:val="24"/>
        </w:rPr>
        <w:t xml:space="preserve">Total depreciation: </w:t>
      </w:r>
      <w:r>
        <w:rPr>
          <w:rFonts w:asciiTheme="majorBidi" w:hAnsiTheme="majorBidi" w:cstheme="majorBidi"/>
          <w:color w:val="000000"/>
          <w:sz w:val="24"/>
        </w:rPr>
        <w:t>35725</w:t>
      </w:r>
      <w:r w:rsidRPr="0063772A">
        <w:rPr>
          <w:rFonts w:asciiTheme="majorBidi" w:hAnsiTheme="majorBidi" w:cstheme="majorBidi"/>
          <w:color w:val="000000" w:themeColor="text1"/>
          <w:sz w:val="24"/>
        </w:rPr>
        <w:t>+</w:t>
      </w:r>
      <w:r>
        <w:rPr>
          <w:rFonts w:asciiTheme="majorBidi" w:hAnsiTheme="majorBidi" w:cstheme="majorBidi"/>
          <w:color w:val="000000"/>
          <w:sz w:val="24"/>
        </w:rPr>
        <w:t>61225</w:t>
      </w:r>
      <w:r w:rsidRPr="0063772A">
        <w:rPr>
          <w:rFonts w:asciiTheme="majorBidi" w:hAnsiTheme="majorBidi" w:cstheme="majorBidi"/>
          <w:color w:val="000000" w:themeColor="text1"/>
          <w:sz w:val="24"/>
        </w:rPr>
        <w:t>+</w:t>
      </w:r>
      <w:r>
        <w:rPr>
          <w:rFonts w:asciiTheme="majorBidi" w:hAnsiTheme="majorBidi" w:cstheme="majorBidi"/>
          <w:color w:val="000000"/>
          <w:sz w:val="24"/>
        </w:rPr>
        <w:t>21852.5</w:t>
      </w:r>
      <w:r>
        <w:rPr>
          <w:rFonts w:asciiTheme="majorBidi" w:hAnsiTheme="majorBidi" w:cstheme="majorBidi"/>
          <w:color w:val="000000" w:themeColor="text1"/>
          <w:sz w:val="24"/>
        </w:rPr>
        <w:t>=118812.5</w:t>
      </w:r>
    </w:p>
    <w:p w:rsidR="00CD21C6" w:rsidRDefault="00CD21C6" w:rsidP="005927B7">
      <w:pPr>
        <w:contextualSpacing/>
        <w:rPr>
          <w:rFonts w:asciiTheme="majorBidi" w:hAnsiTheme="majorBidi" w:cstheme="majorBidi"/>
          <w:color w:val="000000" w:themeColor="text1"/>
          <w:sz w:val="24"/>
        </w:rPr>
      </w:pPr>
      <w:r w:rsidRPr="00563C5E">
        <w:rPr>
          <w:rFonts w:asciiTheme="majorBidi" w:hAnsiTheme="majorBidi" w:cstheme="majorBidi"/>
          <w:color w:val="000000" w:themeColor="text1"/>
          <w:sz w:val="24"/>
        </w:rPr>
        <w:t xml:space="preserve">Book Value: </w:t>
      </w:r>
      <w:r w:rsidRPr="0063772A">
        <w:rPr>
          <w:rFonts w:asciiTheme="majorBidi" w:hAnsiTheme="majorBidi" w:cstheme="majorBidi"/>
          <w:color w:val="000000" w:themeColor="text1"/>
          <w:sz w:val="24"/>
        </w:rPr>
        <w:t>250000-</w:t>
      </w:r>
      <w:r>
        <w:rPr>
          <w:rFonts w:asciiTheme="majorBidi" w:hAnsiTheme="majorBidi" w:cstheme="majorBidi"/>
          <w:color w:val="000000" w:themeColor="text1"/>
          <w:sz w:val="24"/>
        </w:rPr>
        <w:t>118812.5 = 131187.5</w:t>
      </w:r>
    </w:p>
    <w:p w:rsidR="00CD21C6" w:rsidRDefault="00CD21C6" w:rsidP="005927B7">
      <w:pPr>
        <w:contextualSpacing/>
        <w:rPr>
          <w:rFonts w:asciiTheme="majorBidi" w:hAnsiTheme="majorBidi" w:cstheme="majorBidi"/>
          <w:color w:val="000000" w:themeColor="text1"/>
          <w:sz w:val="24"/>
        </w:rPr>
      </w:pPr>
      <w:r w:rsidRPr="00563C5E">
        <w:rPr>
          <w:rFonts w:asciiTheme="majorBidi" w:hAnsiTheme="majorBidi" w:cstheme="majorBidi"/>
          <w:color w:val="000000" w:themeColor="text1"/>
          <w:sz w:val="24"/>
        </w:rPr>
        <w:t xml:space="preserve">Gain (or loss): </w:t>
      </w:r>
      <w:r w:rsidRPr="0063772A">
        <w:rPr>
          <w:rFonts w:asciiTheme="majorBidi" w:hAnsiTheme="majorBidi" w:cstheme="majorBidi"/>
          <w:color w:val="000000" w:themeColor="text1"/>
          <w:sz w:val="24"/>
        </w:rPr>
        <w:t>100000-</w:t>
      </w:r>
      <w:r>
        <w:rPr>
          <w:rFonts w:asciiTheme="majorBidi" w:hAnsiTheme="majorBidi" w:cstheme="majorBidi"/>
          <w:color w:val="000000" w:themeColor="text1"/>
          <w:sz w:val="24"/>
        </w:rPr>
        <w:t xml:space="preserve">131187.5 = </w:t>
      </w:r>
      <w:r w:rsidRPr="0063772A">
        <w:rPr>
          <w:rFonts w:asciiTheme="majorBidi" w:hAnsiTheme="majorBidi" w:cstheme="majorBidi"/>
          <w:color w:val="000000" w:themeColor="text1"/>
          <w:sz w:val="24"/>
        </w:rPr>
        <w:t>-</w:t>
      </w:r>
      <w:r>
        <w:rPr>
          <w:rFonts w:asciiTheme="majorBidi" w:hAnsiTheme="majorBidi" w:cstheme="majorBidi"/>
          <w:color w:val="000000" w:themeColor="text1"/>
          <w:sz w:val="24"/>
        </w:rPr>
        <w:t>31187.5</w:t>
      </w:r>
    </w:p>
    <w:p w:rsidR="00CD21C6" w:rsidRPr="00563C5E" w:rsidRDefault="00CD21C6" w:rsidP="00CD21C6">
      <w:pPr>
        <w:contextualSpacing/>
        <w:rPr>
          <w:rFonts w:asciiTheme="majorBidi" w:hAnsiTheme="majorBidi" w:cstheme="majorBidi"/>
          <w:color w:val="000000" w:themeColor="text1"/>
          <w:sz w:val="24"/>
        </w:rPr>
      </w:pPr>
      <w:r w:rsidRPr="00563C5E">
        <w:rPr>
          <w:rFonts w:asciiTheme="majorBidi" w:hAnsiTheme="majorBidi" w:cstheme="majorBidi"/>
          <w:color w:val="000000" w:themeColor="text1"/>
          <w:sz w:val="24"/>
        </w:rPr>
        <w:t xml:space="preserve">Gain tax (or credit): </w:t>
      </w:r>
      <w:r w:rsidRPr="0063772A">
        <w:rPr>
          <w:rFonts w:asciiTheme="majorBidi" w:hAnsiTheme="majorBidi" w:cstheme="majorBidi"/>
          <w:color w:val="000000" w:themeColor="text1"/>
          <w:sz w:val="24"/>
        </w:rPr>
        <w:t>-</w:t>
      </w:r>
      <w:r>
        <w:rPr>
          <w:rFonts w:asciiTheme="majorBidi" w:hAnsiTheme="majorBidi" w:cstheme="majorBidi"/>
          <w:color w:val="000000" w:themeColor="text1"/>
          <w:sz w:val="24"/>
        </w:rPr>
        <w:t>31187.5*0.35 = -10915.5</w:t>
      </w:r>
    </w:p>
    <w:p w:rsidR="006E7F41" w:rsidRDefault="006E7F41"/>
    <w:p w:rsidR="00CD21C6" w:rsidRDefault="00CD21C6"/>
    <w:p w:rsidR="00C57BFA" w:rsidRDefault="00C57BFA"/>
    <w:p w:rsidR="006B4E81" w:rsidRDefault="006B4E81" w:rsidP="00F223E9">
      <w:pPr>
        <w:pStyle w:val="Heading1"/>
        <w:rPr>
          <w:b/>
          <w:bCs/>
          <w:lang w:eastAsia="en-US"/>
        </w:rPr>
      </w:pPr>
    </w:p>
    <w:p w:rsidR="000201CD" w:rsidRPr="00563C5E" w:rsidRDefault="00F223E9" w:rsidP="000201CD">
      <w:pPr>
        <w:autoSpaceDE w:val="0"/>
        <w:autoSpaceDN w:val="0"/>
        <w:adjustRightInd w:val="0"/>
        <w:jc w:val="both"/>
        <w:rPr>
          <w:bCs/>
          <w:color w:val="000000" w:themeColor="text1"/>
          <w:sz w:val="24"/>
        </w:rPr>
      </w:pPr>
      <w:r w:rsidRPr="000201CD">
        <w:rPr>
          <w:b/>
          <w:bCs/>
          <w:sz w:val="24"/>
          <w:lang w:eastAsia="en-US"/>
        </w:rPr>
        <w:t>Q</w:t>
      </w:r>
      <w:r w:rsidR="00A224CB" w:rsidRPr="000201CD">
        <w:rPr>
          <w:b/>
          <w:bCs/>
          <w:sz w:val="24"/>
          <w:lang w:eastAsia="en-US"/>
        </w:rPr>
        <w:t>4</w:t>
      </w:r>
      <w:r w:rsidRPr="000201CD">
        <w:rPr>
          <w:sz w:val="24"/>
        </w:rPr>
        <w:t>.</w:t>
      </w:r>
      <w:r w:rsidRPr="00A52EBE">
        <w:t xml:space="preserve"> </w:t>
      </w:r>
      <w:r w:rsidR="000201CD" w:rsidRPr="00563C5E">
        <w:rPr>
          <w:bCs/>
          <w:color w:val="000000" w:themeColor="text1"/>
          <w:sz w:val="24"/>
        </w:rPr>
        <w:t>Higgins Machine Tools, Inc. is currently manufacturing one of its products on a hydraulic stamping press machine. The machine has a</w:t>
      </w:r>
      <w:r w:rsidR="000201CD">
        <w:rPr>
          <w:bCs/>
          <w:color w:val="000000" w:themeColor="text1"/>
          <w:sz w:val="24"/>
        </w:rPr>
        <w:t>n</w:t>
      </w:r>
      <w:r w:rsidR="000201CD" w:rsidRPr="00563C5E">
        <w:rPr>
          <w:bCs/>
          <w:color w:val="000000" w:themeColor="text1"/>
          <w:sz w:val="24"/>
        </w:rPr>
        <w:t xml:space="preserve"> operating and maintenance cost of $50,000</w:t>
      </w:r>
      <w:r w:rsidR="000201CD">
        <w:rPr>
          <w:bCs/>
          <w:color w:val="000000" w:themeColor="text1"/>
          <w:sz w:val="24"/>
        </w:rPr>
        <w:t xml:space="preserve"> in the first year</w:t>
      </w:r>
      <w:r w:rsidR="000201CD" w:rsidRPr="00563C5E">
        <w:rPr>
          <w:bCs/>
          <w:color w:val="000000" w:themeColor="text1"/>
          <w:sz w:val="24"/>
        </w:rPr>
        <w:t>, and this cost is expected to increase by $5,000 each year. The machine has a remaining useful life of five years and could be sold on the open market now for $100,000. Its market value declines at a rate of 17%. A new machine would cost $200,000, and its operating and maintenance cost is expected to be $33,000 each year. The new machine has an expected service life of five years and its market values reduces at a rate of 20%.</w:t>
      </w:r>
    </w:p>
    <w:p w:rsidR="000201CD" w:rsidRPr="00563C5E" w:rsidRDefault="000201CD" w:rsidP="000201CD">
      <w:pPr>
        <w:autoSpaceDE w:val="0"/>
        <w:autoSpaceDN w:val="0"/>
        <w:adjustRightInd w:val="0"/>
        <w:jc w:val="both"/>
        <w:rPr>
          <w:bCs/>
          <w:color w:val="000000" w:themeColor="text1"/>
          <w:sz w:val="24"/>
        </w:rPr>
      </w:pPr>
      <w:r w:rsidRPr="00563C5E">
        <w:rPr>
          <w:bCs/>
          <w:color w:val="000000" w:themeColor="text1"/>
          <w:sz w:val="24"/>
        </w:rPr>
        <w:t>The required MARR is 15%. The firm does not expect a significant improvement in the machine's technology to occur, and it needs the service of either machine for an indefinite period of time.</w:t>
      </w:r>
      <w:r>
        <w:rPr>
          <w:bCs/>
          <w:color w:val="000000" w:themeColor="text1"/>
          <w:sz w:val="24"/>
        </w:rPr>
        <w:t xml:space="preserve"> The economic service life for the defender is:</w:t>
      </w:r>
    </w:p>
    <w:p w:rsidR="000201CD" w:rsidRDefault="000201CD" w:rsidP="00C835CE">
      <w:pPr>
        <w:rPr>
          <w:kern w:val="28"/>
          <w:sz w:val="24"/>
          <w:szCs w:val="28"/>
        </w:rPr>
      </w:pPr>
    </w:p>
    <w:p w:rsidR="00F223E9" w:rsidRPr="00D22B1E" w:rsidRDefault="00F223E9" w:rsidP="00C835CE">
      <w:pPr>
        <w:rPr>
          <w:kern w:val="28"/>
          <w:sz w:val="24"/>
          <w:szCs w:val="28"/>
        </w:rPr>
      </w:pPr>
      <w:r w:rsidRPr="00D22B1E">
        <w:rPr>
          <w:kern w:val="28"/>
          <w:sz w:val="24"/>
          <w:szCs w:val="28"/>
        </w:rPr>
        <w:t xml:space="preserve">(a) </w:t>
      </w:r>
      <w:r w:rsidR="00C835CE">
        <w:rPr>
          <w:kern w:val="28"/>
          <w:sz w:val="24"/>
          <w:szCs w:val="28"/>
        </w:rPr>
        <w:t>N=1</w:t>
      </w:r>
      <w:r w:rsidRPr="00D22B1E">
        <w:rPr>
          <w:kern w:val="28"/>
          <w:sz w:val="24"/>
          <w:szCs w:val="28"/>
        </w:rPr>
        <w:t xml:space="preserve"> </w:t>
      </w:r>
    </w:p>
    <w:p w:rsidR="00F223E9" w:rsidRPr="003D3FD7" w:rsidRDefault="00F223E9" w:rsidP="000201CD">
      <w:pPr>
        <w:rPr>
          <w:b/>
          <w:bCs/>
          <w:kern w:val="28"/>
          <w:sz w:val="24"/>
          <w:szCs w:val="28"/>
        </w:rPr>
      </w:pPr>
      <w:r w:rsidRPr="003D3FD7">
        <w:rPr>
          <w:b/>
          <w:bCs/>
          <w:kern w:val="28"/>
          <w:sz w:val="24"/>
          <w:szCs w:val="28"/>
        </w:rPr>
        <w:t xml:space="preserve">(b) </w:t>
      </w:r>
      <w:r w:rsidR="00C835CE" w:rsidRPr="003D3FD7">
        <w:rPr>
          <w:b/>
          <w:bCs/>
          <w:kern w:val="28"/>
          <w:sz w:val="24"/>
          <w:szCs w:val="28"/>
        </w:rPr>
        <w:t>N=</w:t>
      </w:r>
      <w:r w:rsidR="000201CD" w:rsidRPr="003D3FD7">
        <w:rPr>
          <w:b/>
          <w:bCs/>
          <w:kern w:val="28"/>
          <w:sz w:val="24"/>
          <w:szCs w:val="28"/>
        </w:rPr>
        <w:t>2</w:t>
      </w:r>
    </w:p>
    <w:p w:rsidR="00F223E9" w:rsidRPr="00D22B1E" w:rsidRDefault="00F223E9" w:rsidP="00C835CE">
      <w:pPr>
        <w:rPr>
          <w:kern w:val="28"/>
          <w:sz w:val="24"/>
          <w:szCs w:val="28"/>
        </w:rPr>
      </w:pPr>
      <w:r w:rsidRPr="00D22B1E">
        <w:rPr>
          <w:kern w:val="28"/>
          <w:sz w:val="24"/>
          <w:szCs w:val="28"/>
        </w:rPr>
        <w:t xml:space="preserve">(c) </w:t>
      </w:r>
      <w:r w:rsidR="000201CD">
        <w:rPr>
          <w:kern w:val="28"/>
          <w:sz w:val="24"/>
          <w:szCs w:val="28"/>
        </w:rPr>
        <w:t>N=3</w:t>
      </w:r>
    </w:p>
    <w:p w:rsidR="00F223E9" w:rsidRDefault="00F223E9" w:rsidP="00C835CE">
      <w:pPr>
        <w:rPr>
          <w:kern w:val="28"/>
          <w:sz w:val="24"/>
          <w:szCs w:val="28"/>
        </w:rPr>
      </w:pPr>
      <w:r w:rsidRPr="00D22B1E">
        <w:rPr>
          <w:kern w:val="28"/>
          <w:sz w:val="24"/>
          <w:szCs w:val="28"/>
        </w:rPr>
        <w:t xml:space="preserve">(d) </w:t>
      </w:r>
      <w:r w:rsidR="00C835CE">
        <w:rPr>
          <w:kern w:val="28"/>
          <w:sz w:val="24"/>
          <w:szCs w:val="28"/>
        </w:rPr>
        <w:t>N=5</w:t>
      </w:r>
    </w:p>
    <w:p w:rsidR="00C835CE" w:rsidRDefault="00C835CE" w:rsidP="00C835CE">
      <w:pPr>
        <w:rPr>
          <w:kern w:val="28"/>
          <w:sz w:val="24"/>
          <w:szCs w:val="28"/>
        </w:rPr>
      </w:pPr>
    </w:p>
    <w:tbl>
      <w:tblPr>
        <w:tblStyle w:val="TableGrid"/>
        <w:tblW w:w="0" w:type="auto"/>
        <w:jc w:val="center"/>
        <w:tblLook w:val="04A0" w:firstRow="1" w:lastRow="0" w:firstColumn="1" w:lastColumn="0" w:noHBand="0" w:noVBand="1"/>
      </w:tblPr>
      <w:tblGrid>
        <w:gridCol w:w="631"/>
        <w:gridCol w:w="1757"/>
        <w:gridCol w:w="1666"/>
      </w:tblGrid>
      <w:tr w:rsidR="000201CD" w:rsidRPr="00B268C2" w:rsidTr="00D02044">
        <w:trPr>
          <w:jc w:val="center"/>
        </w:trPr>
        <w:tc>
          <w:tcPr>
            <w:tcW w:w="4054" w:type="dxa"/>
            <w:gridSpan w:val="3"/>
          </w:tcPr>
          <w:p w:rsidR="000201CD" w:rsidRPr="00B268C2" w:rsidRDefault="000201CD" w:rsidP="00D02044">
            <w:pPr>
              <w:spacing w:line="276" w:lineRule="auto"/>
              <w:jc w:val="center"/>
              <w:rPr>
                <w:b/>
                <w:bCs/>
                <w:color w:val="000000"/>
                <w:sz w:val="24"/>
                <w:shd w:val="clear" w:color="auto" w:fill="FFFFFF"/>
              </w:rPr>
            </w:pPr>
            <w:r w:rsidRPr="00B268C2">
              <w:rPr>
                <w:b/>
                <w:bCs/>
                <w:color w:val="000000"/>
                <w:sz w:val="24"/>
                <w:shd w:val="clear" w:color="auto" w:fill="FFFFFF"/>
              </w:rPr>
              <w:t>Defender</w:t>
            </w:r>
          </w:p>
        </w:tc>
      </w:tr>
      <w:tr w:rsidR="000201CD" w:rsidTr="00D02044">
        <w:trPr>
          <w:jc w:val="center"/>
        </w:trPr>
        <w:tc>
          <w:tcPr>
            <w:tcW w:w="631" w:type="dxa"/>
          </w:tcPr>
          <w:p w:rsidR="000201CD" w:rsidRPr="00B268C2" w:rsidRDefault="000201CD" w:rsidP="00D02044">
            <w:pPr>
              <w:spacing w:line="276" w:lineRule="auto"/>
              <w:jc w:val="center"/>
              <w:rPr>
                <w:b/>
                <w:bCs/>
                <w:color w:val="000000"/>
                <w:sz w:val="24"/>
                <w:shd w:val="clear" w:color="auto" w:fill="FFFFFF"/>
              </w:rPr>
            </w:pPr>
            <w:r w:rsidRPr="00B268C2">
              <w:rPr>
                <w:b/>
                <w:bCs/>
                <w:color w:val="000000"/>
                <w:sz w:val="24"/>
                <w:shd w:val="clear" w:color="auto" w:fill="FFFFFF"/>
              </w:rPr>
              <w:t>n</w:t>
            </w:r>
          </w:p>
        </w:tc>
        <w:tc>
          <w:tcPr>
            <w:tcW w:w="1757" w:type="dxa"/>
          </w:tcPr>
          <w:p w:rsidR="000201CD" w:rsidRPr="00B268C2" w:rsidRDefault="000201CD" w:rsidP="00D02044">
            <w:pPr>
              <w:spacing w:line="276" w:lineRule="auto"/>
              <w:jc w:val="center"/>
              <w:rPr>
                <w:b/>
                <w:bCs/>
                <w:color w:val="000000"/>
                <w:sz w:val="24"/>
                <w:shd w:val="clear" w:color="auto" w:fill="FFFFFF"/>
              </w:rPr>
            </w:pPr>
            <w:r w:rsidRPr="00B268C2">
              <w:rPr>
                <w:b/>
                <w:bCs/>
                <w:color w:val="000000"/>
                <w:sz w:val="24"/>
                <w:shd w:val="clear" w:color="auto" w:fill="FFFFFF"/>
              </w:rPr>
              <w:t>Market Value</w:t>
            </w:r>
          </w:p>
        </w:tc>
        <w:tc>
          <w:tcPr>
            <w:tcW w:w="1666" w:type="dxa"/>
          </w:tcPr>
          <w:p w:rsidR="000201CD" w:rsidRPr="00B268C2" w:rsidRDefault="000201CD" w:rsidP="00D02044">
            <w:pPr>
              <w:spacing w:line="276" w:lineRule="auto"/>
              <w:jc w:val="center"/>
              <w:rPr>
                <w:b/>
                <w:bCs/>
                <w:color w:val="000000"/>
                <w:sz w:val="24"/>
                <w:shd w:val="clear" w:color="auto" w:fill="FFFFFF"/>
              </w:rPr>
            </w:pPr>
            <w:r w:rsidRPr="00B268C2">
              <w:rPr>
                <w:b/>
                <w:bCs/>
                <w:color w:val="000000"/>
                <w:sz w:val="24"/>
                <w:shd w:val="clear" w:color="auto" w:fill="FFFFFF"/>
              </w:rPr>
              <w:t>O&amp;M Cost</w:t>
            </w:r>
          </w:p>
        </w:tc>
      </w:tr>
      <w:tr w:rsidR="000201CD" w:rsidTr="00D02044">
        <w:trPr>
          <w:jc w:val="center"/>
        </w:trPr>
        <w:tc>
          <w:tcPr>
            <w:tcW w:w="631" w:type="dxa"/>
          </w:tcPr>
          <w:p w:rsidR="000201CD" w:rsidRDefault="000201CD" w:rsidP="00D02044">
            <w:pPr>
              <w:spacing w:line="276" w:lineRule="auto"/>
              <w:jc w:val="center"/>
              <w:rPr>
                <w:color w:val="000000"/>
                <w:sz w:val="24"/>
                <w:shd w:val="clear" w:color="auto" w:fill="FFFFFF"/>
              </w:rPr>
            </w:pPr>
            <w:r>
              <w:rPr>
                <w:color w:val="000000"/>
                <w:sz w:val="24"/>
                <w:shd w:val="clear" w:color="auto" w:fill="FFFFFF"/>
              </w:rPr>
              <w:t>0</w:t>
            </w:r>
          </w:p>
        </w:tc>
        <w:tc>
          <w:tcPr>
            <w:tcW w:w="1757" w:type="dxa"/>
            <w:vAlign w:val="bottom"/>
          </w:tcPr>
          <w:p w:rsidR="000201CD" w:rsidRDefault="000201CD" w:rsidP="00D02044">
            <w:pPr>
              <w:jc w:val="right"/>
              <w:rPr>
                <w:rFonts w:ascii="Calibri" w:hAnsi="Calibri"/>
                <w:color w:val="000000"/>
                <w:sz w:val="22"/>
                <w:szCs w:val="22"/>
              </w:rPr>
            </w:pPr>
            <w:r>
              <w:rPr>
                <w:rFonts w:ascii="Calibri" w:hAnsi="Calibri"/>
                <w:color w:val="000000"/>
                <w:sz w:val="22"/>
                <w:szCs w:val="22"/>
              </w:rPr>
              <w:t xml:space="preserve">$100,000 </w:t>
            </w:r>
          </w:p>
        </w:tc>
        <w:tc>
          <w:tcPr>
            <w:tcW w:w="1666" w:type="dxa"/>
            <w:vAlign w:val="bottom"/>
          </w:tcPr>
          <w:p w:rsidR="000201CD" w:rsidRDefault="000201CD" w:rsidP="00D02044">
            <w:pPr>
              <w:jc w:val="right"/>
              <w:rPr>
                <w:rFonts w:ascii="Calibri" w:hAnsi="Calibri"/>
                <w:color w:val="000000"/>
                <w:sz w:val="22"/>
                <w:szCs w:val="22"/>
              </w:rPr>
            </w:pPr>
          </w:p>
        </w:tc>
      </w:tr>
      <w:tr w:rsidR="000201CD" w:rsidTr="00D02044">
        <w:trPr>
          <w:jc w:val="center"/>
        </w:trPr>
        <w:tc>
          <w:tcPr>
            <w:tcW w:w="631" w:type="dxa"/>
          </w:tcPr>
          <w:p w:rsidR="000201CD" w:rsidRDefault="000201CD" w:rsidP="00D02044">
            <w:pPr>
              <w:spacing w:line="276" w:lineRule="auto"/>
              <w:jc w:val="center"/>
              <w:rPr>
                <w:color w:val="000000"/>
                <w:sz w:val="24"/>
                <w:shd w:val="clear" w:color="auto" w:fill="FFFFFF"/>
              </w:rPr>
            </w:pPr>
            <w:r>
              <w:rPr>
                <w:color w:val="000000"/>
                <w:sz w:val="24"/>
                <w:shd w:val="clear" w:color="auto" w:fill="FFFFFF"/>
              </w:rPr>
              <w:t>1</w:t>
            </w:r>
          </w:p>
        </w:tc>
        <w:tc>
          <w:tcPr>
            <w:tcW w:w="1757" w:type="dxa"/>
            <w:vAlign w:val="bottom"/>
          </w:tcPr>
          <w:p w:rsidR="000201CD" w:rsidRDefault="000201CD" w:rsidP="00D02044">
            <w:pPr>
              <w:jc w:val="right"/>
              <w:rPr>
                <w:rFonts w:ascii="Calibri" w:hAnsi="Calibri"/>
                <w:color w:val="000000"/>
                <w:sz w:val="22"/>
                <w:szCs w:val="22"/>
              </w:rPr>
            </w:pPr>
            <w:r>
              <w:rPr>
                <w:rFonts w:ascii="Calibri" w:hAnsi="Calibri"/>
                <w:color w:val="000000"/>
                <w:sz w:val="22"/>
                <w:szCs w:val="22"/>
              </w:rPr>
              <w:t xml:space="preserve">$83,000 </w:t>
            </w:r>
          </w:p>
        </w:tc>
        <w:tc>
          <w:tcPr>
            <w:tcW w:w="1666" w:type="dxa"/>
            <w:vAlign w:val="bottom"/>
          </w:tcPr>
          <w:p w:rsidR="000201CD" w:rsidRDefault="000201CD" w:rsidP="00D02044">
            <w:pPr>
              <w:jc w:val="right"/>
              <w:rPr>
                <w:rFonts w:ascii="Calibri" w:hAnsi="Calibri"/>
                <w:color w:val="000000"/>
                <w:sz w:val="22"/>
                <w:szCs w:val="22"/>
              </w:rPr>
            </w:pPr>
            <w:r>
              <w:rPr>
                <w:rFonts w:ascii="Calibri" w:hAnsi="Calibri"/>
                <w:color w:val="000000"/>
                <w:sz w:val="22"/>
                <w:szCs w:val="22"/>
              </w:rPr>
              <w:t xml:space="preserve">$50,000 </w:t>
            </w:r>
          </w:p>
        </w:tc>
      </w:tr>
      <w:tr w:rsidR="000201CD" w:rsidTr="00D02044">
        <w:trPr>
          <w:jc w:val="center"/>
        </w:trPr>
        <w:tc>
          <w:tcPr>
            <w:tcW w:w="631" w:type="dxa"/>
          </w:tcPr>
          <w:p w:rsidR="000201CD" w:rsidRDefault="000201CD" w:rsidP="00D02044">
            <w:pPr>
              <w:spacing w:line="276" w:lineRule="auto"/>
              <w:jc w:val="center"/>
              <w:rPr>
                <w:color w:val="000000"/>
                <w:sz w:val="24"/>
                <w:shd w:val="clear" w:color="auto" w:fill="FFFFFF"/>
              </w:rPr>
            </w:pPr>
            <w:r>
              <w:rPr>
                <w:color w:val="000000"/>
                <w:sz w:val="24"/>
                <w:shd w:val="clear" w:color="auto" w:fill="FFFFFF"/>
              </w:rPr>
              <w:t>2</w:t>
            </w:r>
          </w:p>
        </w:tc>
        <w:tc>
          <w:tcPr>
            <w:tcW w:w="1757" w:type="dxa"/>
            <w:vAlign w:val="bottom"/>
          </w:tcPr>
          <w:p w:rsidR="000201CD" w:rsidRDefault="000201CD" w:rsidP="00D02044">
            <w:pPr>
              <w:jc w:val="right"/>
              <w:rPr>
                <w:rFonts w:ascii="Calibri" w:hAnsi="Calibri"/>
                <w:color w:val="000000"/>
                <w:sz w:val="22"/>
                <w:szCs w:val="22"/>
              </w:rPr>
            </w:pPr>
            <w:r>
              <w:rPr>
                <w:rFonts w:ascii="Calibri" w:hAnsi="Calibri"/>
                <w:color w:val="000000"/>
                <w:sz w:val="22"/>
                <w:szCs w:val="22"/>
              </w:rPr>
              <w:t xml:space="preserve">$68,890 </w:t>
            </w:r>
          </w:p>
        </w:tc>
        <w:tc>
          <w:tcPr>
            <w:tcW w:w="1666" w:type="dxa"/>
            <w:vAlign w:val="bottom"/>
          </w:tcPr>
          <w:p w:rsidR="000201CD" w:rsidRDefault="000201CD" w:rsidP="00D02044">
            <w:pPr>
              <w:jc w:val="right"/>
              <w:rPr>
                <w:rFonts w:ascii="Calibri" w:hAnsi="Calibri"/>
                <w:color w:val="000000"/>
                <w:sz w:val="22"/>
                <w:szCs w:val="22"/>
              </w:rPr>
            </w:pPr>
            <w:r>
              <w:rPr>
                <w:rFonts w:ascii="Calibri" w:hAnsi="Calibri"/>
                <w:color w:val="000000"/>
                <w:sz w:val="22"/>
                <w:szCs w:val="22"/>
              </w:rPr>
              <w:t xml:space="preserve">$55,000 </w:t>
            </w:r>
          </w:p>
        </w:tc>
      </w:tr>
      <w:tr w:rsidR="000201CD" w:rsidTr="00D02044">
        <w:trPr>
          <w:jc w:val="center"/>
        </w:trPr>
        <w:tc>
          <w:tcPr>
            <w:tcW w:w="631" w:type="dxa"/>
          </w:tcPr>
          <w:p w:rsidR="000201CD" w:rsidRDefault="000201CD" w:rsidP="00D02044">
            <w:pPr>
              <w:spacing w:line="276" w:lineRule="auto"/>
              <w:jc w:val="center"/>
              <w:rPr>
                <w:color w:val="000000"/>
                <w:sz w:val="24"/>
                <w:shd w:val="clear" w:color="auto" w:fill="FFFFFF"/>
              </w:rPr>
            </w:pPr>
            <w:r>
              <w:rPr>
                <w:color w:val="000000"/>
                <w:sz w:val="24"/>
                <w:shd w:val="clear" w:color="auto" w:fill="FFFFFF"/>
              </w:rPr>
              <w:t>3</w:t>
            </w:r>
          </w:p>
        </w:tc>
        <w:tc>
          <w:tcPr>
            <w:tcW w:w="1757" w:type="dxa"/>
            <w:vAlign w:val="bottom"/>
          </w:tcPr>
          <w:p w:rsidR="000201CD" w:rsidRDefault="000201CD" w:rsidP="00D02044">
            <w:pPr>
              <w:jc w:val="right"/>
              <w:rPr>
                <w:rFonts w:ascii="Calibri" w:hAnsi="Calibri"/>
                <w:color w:val="000000"/>
                <w:sz w:val="22"/>
                <w:szCs w:val="22"/>
              </w:rPr>
            </w:pPr>
            <w:r>
              <w:rPr>
                <w:rFonts w:ascii="Calibri" w:hAnsi="Calibri"/>
                <w:color w:val="000000"/>
                <w:sz w:val="22"/>
                <w:szCs w:val="22"/>
              </w:rPr>
              <w:t xml:space="preserve">$57,179 </w:t>
            </w:r>
          </w:p>
        </w:tc>
        <w:tc>
          <w:tcPr>
            <w:tcW w:w="1666" w:type="dxa"/>
            <w:vAlign w:val="bottom"/>
          </w:tcPr>
          <w:p w:rsidR="000201CD" w:rsidRDefault="000201CD" w:rsidP="00D02044">
            <w:pPr>
              <w:jc w:val="right"/>
              <w:rPr>
                <w:rFonts w:ascii="Calibri" w:hAnsi="Calibri"/>
                <w:color w:val="000000"/>
                <w:sz w:val="22"/>
                <w:szCs w:val="22"/>
              </w:rPr>
            </w:pPr>
            <w:r>
              <w:rPr>
                <w:rFonts w:ascii="Calibri" w:hAnsi="Calibri"/>
                <w:color w:val="000000"/>
                <w:sz w:val="22"/>
                <w:szCs w:val="22"/>
              </w:rPr>
              <w:t xml:space="preserve">$60,000 </w:t>
            </w:r>
          </w:p>
        </w:tc>
      </w:tr>
      <w:tr w:rsidR="000201CD" w:rsidTr="00D02044">
        <w:trPr>
          <w:jc w:val="center"/>
        </w:trPr>
        <w:tc>
          <w:tcPr>
            <w:tcW w:w="631" w:type="dxa"/>
          </w:tcPr>
          <w:p w:rsidR="000201CD" w:rsidRDefault="000201CD" w:rsidP="00D02044">
            <w:pPr>
              <w:spacing w:line="276" w:lineRule="auto"/>
              <w:jc w:val="center"/>
              <w:rPr>
                <w:color w:val="000000"/>
                <w:sz w:val="24"/>
                <w:shd w:val="clear" w:color="auto" w:fill="FFFFFF"/>
              </w:rPr>
            </w:pPr>
            <w:r>
              <w:rPr>
                <w:color w:val="000000"/>
                <w:sz w:val="24"/>
                <w:shd w:val="clear" w:color="auto" w:fill="FFFFFF"/>
              </w:rPr>
              <w:t>4</w:t>
            </w:r>
          </w:p>
        </w:tc>
        <w:tc>
          <w:tcPr>
            <w:tcW w:w="1757" w:type="dxa"/>
            <w:vAlign w:val="bottom"/>
          </w:tcPr>
          <w:p w:rsidR="000201CD" w:rsidRDefault="000201CD" w:rsidP="00D02044">
            <w:pPr>
              <w:jc w:val="right"/>
              <w:rPr>
                <w:rFonts w:ascii="Calibri" w:hAnsi="Calibri"/>
                <w:color w:val="000000"/>
                <w:sz w:val="22"/>
                <w:szCs w:val="22"/>
              </w:rPr>
            </w:pPr>
            <w:r>
              <w:rPr>
                <w:rFonts w:ascii="Calibri" w:hAnsi="Calibri"/>
                <w:color w:val="000000"/>
                <w:sz w:val="22"/>
                <w:szCs w:val="22"/>
              </w:rPr>
              <w:t xml:space="preserve">$47,458 </w:t>
            </w:r>
          </w:p>
        </w:tc>
        <w:tc>
          <w:tcPr>
            <w:tcW w:w="1666" w:type="dxa"/>
            <w:vAlign w:val="bottom"/>
          </w:tcPr>
          <w:p w:rsidR="000201CD" w:rsidRDefault="000201CD" w:rsidP="00D02044">
            <w:pPr>
              <w:jc w:val="right"/>
              <w:rPr>
                <w:rFonts w:ascii="Calibri" w:hAnsi="Calibri"/>
                <w:color w:val="000000"/>
                <w:sz w:val="22"/>
                <w:szCs w:val="22"/>
              </w:rPr>
            </w:pPr>
            <w:r>
              <w:rPr>
                <w:rFonts w:ascii="Calibri" w:hAnsi="Calibri"/>
                <w:color w:val="000000"/>
                <w:sz w:val="22"/>
                <w:szCs w:val="22"/>
              </w:rPr>
              <w:t xml:space="preserve">$65,000 </w:t>
            </w:r>
          </w:p>
        </w:tc>
      </w:tr>
      <w:tr w:rsidR="000201CD" w:rsidTr="00D02044">
        <w:trPr>
          <w:jc w:val="center"/>
        </w:trPr>
        <w:tc>
          <w:tcPr>
            <w:tcW w:w="631" w:type="dxa"/>
          </w:tcPr>
          <w:p w:rsidR="000201CD" w:rsidRDefault="000201CD" w:rsidP="00D02044">
            <w:pPr>
              <w:spacing w:line="276" w:lineRule="auto"/>
              <w:jc w:val="center"/>
              <w:rPr>
                <w:color w:val="000000"/>
                <w:sz w:val="24"/>
                <w:shd w:val="clear" w:color="auto" w:fill="FFFFFF"/>
              </w:rPr>
            </w:pPr>
            <w:r>
              <w:rPr>
                <w:color w:val="000000"/>
                <w:sz w:val="24"/>
                <w:shd w:val="clear" w:color="auto" w:fill="FFFFFF"/>
              </w:rPr>
              <w:t>5</w:t>
            </w:r>
          </w:p>
        </w:tc>
        <w:tc>
          <w:tcPr>
            <w:tcW w:w="1757" w:type="dxa"/>
            <w:vAlign w:val="bottom"/>
          </w:tcPr>
          <w:p w:rsidR="000201CD" w:rsidRDefault="000201CD" w:rsidP="00D02044">
            <w:pPr>
              <w:jc w:val="right"/>
              <w:rPr>
                <w:rFonts w:ascii="Calibri" w:hAnsi="Calibri"/>
                <w:color w:val="000000"/>
                <w:sz w:val="22"/>
                <w:szCs w:val="22"/>
              </w:rPr>
            </w:pPr>
            <w:r>
              <w:rPr>
                <w:rFonts w:ascii="Calibri" w:hAnsi="Calibri"/>
                <w:color w:val="000000"/>
                <w:sz w:val="22"/>
                <w:szCs w:val="22"/>
              </w:rPr>
              <w:t xml:space="preserve">$39,390 </w:t>
            </w:r>
          </w:p>
        </w:tc>
        <w:tc>
          <w:tcPr>
            <w:tcW w:w="1666" w:type="dxa"/>
            <w:vAlign w:val="bottom"/>
          </w:tcPr>
          <w:p w:rsidR="000201CD" w:rsidRDefault="000201CD" w:rsidP="00D02044">
            <w:pPr>
              <w:jc w:val="right"/>
              <w:rPr>
                <w:rFonts w:ascii="Calibri" w:hAnsi="Calibri"/>
                <w:color w:val="000000"/>
                <w:sz w:val="22"/>
                <w:szCs w:val="22"/>
              </w:rPr>
            </w:pPr>
            <w:r>
              <w:rPr>
                <w:rFonts w:ascii="Calibri" w:hAnsi="Calibri"/>
                <w:color w:val="000000"/>
                <w:sz w:val="22"/>
                <w:szCs w:val="22"/>
              </w:rPr>
              <w:t xml:space="preserve">$70,000 </w:t>
            </w:r>
          </w:p>
        </w:tc>
      </w:tr>
    </w:tbl>
    <w:p w:rsidR="00752C5C" w:rsidRDefault="00752C5C" w:rsidP="000201CD">
      <w:pPr>
        <w:pStyle w:val="ListParagraph"/>
        <w:jc w:val="both"/>
        <w:rPr>
          <w:rFonts w:asciiTheme="majorBidi" w:hAnsiTheme="majorBidi" w:cstheme="majorBidi"/>
          <w:b/>
          <w:bCs/>
          <w:sz w:val="24"/>
          <w:szCs w:val="24"/>
        </w:rPr>
      </w:pPr>
    </w:p>
    <w:p w:rsidR="000201CD" w:rsidRDefault="000201CD" w:rsidP="000201CD">
      <w:pPr>
        <w:pStyle w:val="ListParagraph"/>
        <w:jc w:val="both"/>
        <w:rPr>
          <w:rFonts w:asciiTheme="majorBidi" w:hAnsiTheme="majorBidi" w:cstheme="majorBidi"/>
          <w:b/>
          <w:bCs/>
          <w:sz w:val="24"/>
          <w:szCs w:val="24"/>
        </w:rPr>
      </w:pPr>
      <w:r w:rsidRPr="002C38C8">
        <w:rPr>
          <w:rFonts w:asciiTheme="majorBidi" w:hAnsiTheme="majorBidi" w:cstheme="majorBidi"/>
          <w:b/>
          <w:bCs/>
          <w:sz w:val="24"/>
          <w:szCs w:val="24"/>
        </w:rPr>
        <w:t>CR = (I-</w:t>
      </w:r>
      <w:proofErr w:type="gramStart"/>
      <w:r w:rsidRPr="002C38C8">
        <w:rPr>
          <w:rFonts w:asciiTheme="majorBidi" w:hAnsiTheme="majorBidi" w:cstheme="majorBidi"/>
          <w:b/>
          <w:bCs/>
          <w:sz w:val="24"/>
          <w:szCs w:val="24"/>
        </w:rPr>
        <w:t>S)(</w:t>
      </w:r>
      <w:proofErr w:type="gramEnd"/>
      <w:r w:rsidRPr="002C38C8">
        <w:rPr>
          <w:rFonts w:asciiTheme="majorBidi" w:hAnsiTheme="majorBidi" w:cstheme="majorBidi"/>
          <w:b/>
          <w:bCs/>
          <w:sz w:val="24"/>
          <w:szCs w:val="24"/>
        </w:rPr>
        <w:t>A/P, 15%, N) + 0.15*S</w:t>
      </w:r>
    </w:p>
    <w:p w:rsidR="000201CD" w:rsidRDefault="000201CD" w:rsidP="000201CD">
      <w:pPr>
        <w:pStyle w:val="ListParagraph"/>
        <w:jc w:val="both"/>
        <w:rPr>
          <w:rFonts w:asciiTheme="majorBidi" w:hAnsiTheme="majorBidi" w:cstheme="majorBidi"/>
          <w:b/>
          <w:bCs/>
          <w:sz w:val="24"/>
          <w:szCs w:val="24"/>
        </w:rPr>
      </w:pPr>
      <w:r>
        <w:rPr>
          <w:rFonts w:asciiTheme="majorBidi" w:hAnsiTheme="majorBidi" w:cstheme="majorBidi"/>
          <w:b/>
          <w:bCs/>
          <w:sz w:val="24"/>
          <w:szCs w:val="24"/>
        </w:rPr>
        <w:t>AEC</w:t>
      </w:r>
      <w:r w:rsidRPr="002C38C8">
        <w:rPr>
          <w:rFonts w:asciiTheme="majorBidi" w:hAnsiTheme="majorBidi" w:cstheme="majorBidi"/>
          <w:b/>
          <w:bCs/>
          <w:sz w:val="24"/>
          <w:szCs w:val="24"/>
          <w:vertAlign w:val="subscript"/>
        </w:rPr>
        <w:t>O&amp;M</w:t>
      </w:r>
      <w:r>
        <w:rPr>
          <w:rFonts w:asciiTheme="majorBidi" w:hAnsiTheme="majorBidi" w:cstheme="majorBidi"/>
          <w:b/>
          <w:bCs/>
          <w:sz w:val="24"/>
          <w:szCs w:val="24"/>
        </w:rPr>
        <w:t xml:space="preserve"> = 50,000 + 5000 (A/G, 15%, N)</w:t>
      </w:r>
    </w:p>
    <w:p w:rsidR="000201CD" w:rsidRPr="002C38C8" w:rsidRDefault="000201CD" w:rsidP="000201CD">
      <w:pPr>
        <w:pStyle w:val="ListParagraph"/>
        <w:jc w:val="both"/>
        <w:rPr>
          <w:rFonts w:asciiTheme="majorBidi" w:hAnsiTheme="majorBidi" w:cstheme="majorBidi"/>
          <w:b/>
          <w:bCs/>
          <w:sz w:val="24"/>
          <w:szCs w:val="24"/>
        </w:rPr>
      </w:pPr>
      <w:r>
        <w:rPr>
          <w:rFonts w:asciiTheme="majorBidi" w:hAnsiTheme="majorBidi" w:cstheme="majorBidi"/>
          <w:b/>
          <w:bCs/>
          <w:sz w:val="24"/>
          <w:szCs w:val="24"/>
        </w:rPr>
        <w:t>AEC = CR + AEC</w:t>
      </w:r>
      <w:r w:rsidRPr="002C38C8">
        <w:rPr>
          <w:rFonts w:asciiTheme="majorBidi" w:hAnsiTheme="majorBidi" w:cstheme="majorBidi"/>
          <w:b/>
          <w:bCs/>
          <w:sz w:val="24"/>
          <w:szCs w:val="24"/>
          <w:vertAlign w:val="subscript"/>
        </w:rPr>
        <w:t>O&amp;M</w:t>
      </w:r>
    </w:p>
    <w:p w:rsidR="000201CD" w:rsidRDefault="000201CD" w:rsidP="000201CD">
      <w:pPr>
        <w:pStyle w:val="ListParagraph"/>
        <w:jc w:val="both"/>
        <w:rPr>
          <w:rFonts w:asciiTheme="majorBidi" w:hAnsiTheme="majorBidi" w:cstheme="majorBidi"/>
          <w:b/>
          <w:bCs/>
          <w:sz w:val="24"/>
          <w:szCs w:val="24"/>
          <w:u w:val="single"/>
        </w:rPr>
      </w:pPr>
    </w:p>
    <w:p w:rsidR="000201CD" w:rsidRPr="00752C5C" w:rsidRDefault="000201CD" w:rsidP="00752C5C">
      <w:pPr>
        <w:pStyle w:val="ListParagraph"/>
        <w:jc w:val="both"/>
        <w:rPr>
          <w:rFonts w:asciiTheme="majorBidi" w:hAnsiTheme="majorBidi" w:cstheme="majorBidi"/>
          <w:b/>
          <w:bCs/>
          <w:sz w:val="24"/>
          <w:szCs w:val="24"/>
        </w:rPr>
      </w:pPr>
      <w:r w:rsidRPr="002C38C8">
        <w:rPr>
          <w:rFonts w:asciiTheme="majorBidi" w:hAnsiTheme="majorBidi" w:cstheme="majorBidi"/>
          <w:b/>
          <w:bCs/>
          <w:sz w:val="24"/>
          <w:szCs w:val="24"/>
          <w:u w:val="single"/>
        </w:rPr>
        <w:t>N=1</w:t>
      </w:r>
      <w:r w:rsidRPr="002C38C8">
        <w:rPr>
          <w:rFonts w:asciiTheme="majorBidi" w:hAnsiTheme="majorBidi" w:cstheme="majorBidi"/>
          <w:b/>
          <w:bCs/>
          <w:sz w:val="24"/>
          <w:szCs w:val="24"/>
        </w:rPr>
        <w:t>:</w:t>
      </w:r>
    </w:p>
    <w:p w:rsidR="000201CD" w:rsidRPr="002C38C8" w:rsidRDefault="000201CD" w:rsidP="000201CD">
      <w:pPr>
        <w:pStyle w:val="ListParagraph"/>
        <w:jc w:val="both"/>
        <w:rPr>
          <w:rFonts w:asciiTheme="majorBidi" w:hAnsiTheme="majorBidi" w:cstheme="majorBidi"/>
          <w:sz w:val="24"/>
          <w:szCs w:val="24"/>
        </w:rPr>
      </w:pPr>
      <w:r>
        <w:rPr>
          <w:rFonts w:asciiTheme="majorBidi" w:hAnsiTheme="majorBidi" w:cstheme="majorBidi"/>
          <w:sz w:val="24"/>
          <w:szCs w:val="24"/>
        </w:rPr>
        <w:t>CR = (100,000-</w:t>
      </w:r>
      <w:proofErr w:type="gramStart"/>
      <w:r>
        <w:rPr>
          <w:rFonts w:asciiTheme="majorBidi" w:hAnsiTheme="majorBidi" w:cstheme="majorBidi"/>
          <w:sz w:val="24"/>
          <w:szCs w:val="24"/>
        </w:rPr>
        <w:t>83,000)*</w:t>
      </w:r>
      <w:proofErr w:type="gramEnd"/>
      <w:r>
        <w:rPr>
          <w:rFonts w:asciiTheme="majorBidi" w:hAnsiTheme="majorBidi" w:cstheme="majorBidi"/>
          <w:sz w:val="24"/>
          <w:szCs w:val="24"/>
        </w:rPr>
        <w:t>1.15 + 0.15*83,000 = 32,000</w:t>
      </w:r>
    </w:p>
    <w:p w:rsidR="000201CD" w:rsidRPr="002C38C8" w:rsidRDefault="000201CD" w:rsidP="000201CD">
      <w:pPr>
        <w:pStyle w:val="ListParagraph"/>
        <w:jc w:val="both"/>
        <w:rPr>
          <w:rFonts w:asciiTheme="majorBidi" w:hAnsiTheme="majorBidi" w:cstheme="majorBidi"/>
          <w:sz w:val="24"/>
          <w:szCs w:val="24"/>
        </w:rPr>
      </w:pPr>
      <w:r w:rsidRPr="002C38C8">
        <w:rPr>
          <w:rFonts w:asciiTheme="majorBidi" w:hAnsiTheme="majorBidi" w:cstheme="majorBidi"/>
          <w:sz w:val="24"/>
          <w:szCs w:val="24"/>
        </w:rPr>
        <w:t>AEC</w:t>
      </w:r>
      <w:r w:rsidRPr="002C38C8">
        <w:rPr>
          <w:rFonts w:asciiTheme="majorBidi" w:hAnsiTheme="majorBidi" w:cstheme="majorBidi"/>
          <w:sz w:val="24"/>
          <w:szCs w:val="24"/>
          <w:vertAlign w:val="subscript"/>
        </w:rPr>
        <w:t>O&amp;M</w:t>
      </w:r>
      <w:r w:rsidRPr="002C38C8">
        <w:rPr>
          <w:rFonts w:asciiTheme="majorBidi" w:hAnsiTheme="majorBidi" w:cstheme="majorBidi"/>
          <w:sz w:val="24"/>
          <w:szCs w:val="24"/>
        </w:rPr>
        <w:t xml:space="preserve"> </w:t>
      </w:r>
      <w:proofErr w:type="gramStart"/>
      <w:r w:rsidRPr="002C38C8">
        <w:rPr>
          <w:rFonts w:asciiTheme="majorBidi" w:hAnsiTheme="majorBidi" w:cstheme="majorBidi"/>
          <w:sz w:val="24"/>
          <w:szCs w:val="24"/>
        </w:rPr>
        <w:t xml:space="preserve">= </w:t>
      </w:r>
      <w:r>
        <w:rPr>
          <w:rFonts w:asciiTheme="majorBidi" w:hAnsiTheme="majorBidi" w:cstheme="majorBidi"/>
          <w:sz w:val="24"/>
          <w:szCs w:val="24"/>
        </w:rPr>
        <w:t xml:space="preserve"> 50,000</w:t>
      </w:r>
      <w:proofErr w:type="gramEnd"/>
      <w:r>
        <w:rPr>
          <w:rFonts w:asciiTheme="majorBidi" w:hAnsiTheme="majorBidi" w:cstheme="majorBidi"/>
          <w:sz w:val="24"/>
          <w:szCs w:val="24"/>
        </w:rPr>
        <w:t xml:space="preserve"> + 5000*0 = 50,000</w:t>
      </w:r>
    </w:p>
    <w:p w:rsidR="000201CD" w:rsidRPr="000201CD" w:rsidRDefault="000201CD" w:rsidP="00752C5C">
      <w:pPr>
        <w:pStyle w:val="ListParagraph"/>
        <w:jc w:val="both"/>
        <w:rPr>
          <w:rFonts w:asciiTheme="majorBidi" w:hAnsiTheme="majorBidi" w:cstheme="majorBidi"/>
          <w:sz w:val="24"/>
          <w:szCs w:val="24"/>
        </w:rPr>
      </w:pPr>
      <w:r w:rsidRPr="002C38C8">
        <w:rPr>
          <w:rFonts w:asciiTheme="majorBidi" w:hAnsiTheme="majorBidi" w:cstheme="majorBidi"/>
          <w:sz w:val="24"/>
          <w:szCs w:val="24"/>
        </w:rPr>
        <w:t>AEC = CR + AEC</w:t>
      </w:r>
      <w:r w:rsidRPr="002C38C8">
        <w:rPr>
          <w:rFonts w:asciiTheme="majorBidi" w:hAnsiTheme="majorBidi" w:cstheme="majorBidi"/>
          <w:sz w:val="24"/>
          <w:szCs w:val="24"/>
          <w:vertAlign w:val="subscript"/>
        </w:rPr>
        <w:t>O&amp;M</w:t>
      </w:r>
      <w:r>
        <w:rPr>
          <w:rFonts w:asciiTheme="majorBidi" w:hAnsiTheme="majorBidi" w:cstheme="majorBidi"/>
          <w:sz w:val="24"/>
          <w:szCs w:val="24"/>
          <w:vertAlign w:val="subscript"/>
        </w:rPr>
        <w:t xml:space="preserve"> </w:t>
      </w:r>
      <w:r w:rsidRPr="002C38C8">
        <w:rPr>
          <w:rFonts w:asciiTheme="majorBidi" w:hAnsiTheme="majorBidi" w:cstheme="majorBidi"/>
          <w:sz w:val="24"/>
          <w:szCs w:val="24"/>
        </w:rPr>
        <w:t>=</w:t>
      </w:r>
      <w:r>
        <w:rPr>
          <w:rFonts w:asciiTheme="majorBidi" w:hAnsiTheme="majorBidi" w:cstheme="majorBidi"/>
          <w:sz w:val="24"/>
          <w:szCs w:val="24"/>
        </w:rPr>
        <w:t xml:space="preserve"> 32,000 + 50,000 = 82,000</w:t>
      </w:r>
      <w:r>
        <w:rPr>
          <w:rFonts w:asciiTheme="majorBidi" w:hAnsiTheme="majorBidi" w:cstheme="majorBidi"/>
          <w:sz w:val="24"/>
          <w:szCs w:val="24"/>
        </w:rPr>
        <w:tab/>
      </w:r>
      <w:r>
        <w:rPr>
          <w:rFonts w:asciiTheme="majorBidi" w:hAnsiTheme="majorBidi" w:cstheme="majorBidi"/>
          <w:sz w:val="24"/>
          <w:szCs w:val="24"/>
        </w:rPr>
        <w:tab/>
        <w:t xml:space="preserve">          </w:t>
      </w:r>
      <w:r w:rsidR="00752C5C">
        <w:rPr>
          <w:rFonts w:asciiTheme="majorBidi" w:hAnsiTheme="majorBidi" w:cstheme="majorBidi"/>
          <w:sz w:val="24"/>
          <w:szCs w:val="24"/>
        </w:rPr>
        <w:t xml:space="preserve">                        </w:t>
      </w:r>
    </w:p>
    <w:p w:rsidR="000201CD" w:rsidRPr="002C38C8" w:rsidRDefault="000201CD" w:rsidP="000201CD">
      <w:pPr>
        <w:pStyle w:val="ListParagraph"/>
        <w:jc w:val="both"/>
        <w:rPr>
          <w:rFonts w:asciiTheme="majorBidi" w:hAnsiTheme="majorBidi" w:cstheme="majorBidi"/>
          <w:b/>
          <w:bCs/>
          <w:sz w:val="24"/>
          <w:szCs w:val="24"/>
        </w:rPr>
      </w:pPr>
      <w:r>
        <w:rPr>
          <w:rFonts w:asciiTheme="majorBidi" w:hAnsiTheme="majorBidi" w:cstheme="majorBidi"/>
          <w:b/>
          <w:bCs/>
          <w:sz w:val="24"/>
          <w:szCs w:val="24"/>
          <w:u w:val="single"/>
        </w:rPr>
        <w:t>N=2</w:t>
      </w:r>
      <w:r w:rsidRPr="002C38C8">
        <w:rPr>
          <w:rFonts w:asciiTheme="majorBidi" w:hAnsiTheme="majorBidi" w:cstheme="majorBidi"/>
          <w:b/>
          <w:bCs/>
          <w:sz w:val="24"/>
          <w:szCs w:val="24"/>
        </w:rPr>
        <w:t>:</w:t>
      </w:r>
    </w:p>
    <w:p w:rsidR="000201CD" w:rsidRPr="002C38C8" w:rsidRDefault="000201CD" w:rsidP="000201CD">
      <w:pPr>
        <w:pStyle w:val="ListParagraph"/>
        <w:jc w:val="both"/>
        <w:rPr>
          <w:rFonts w:asciiTheme="majorBidi" w:hAnsiTheme="majorBidi" w:cstheme="majorBidi"/>
          <w:sz w:val="24"/>
          <w:szCs w:val="24"/>
        </w:rPr>
      </w:pPr>
      <w:r>
        <w:rPr>
          <w:rFonts w:asciiTheme="majorBidi" w:hAnsiTheme="majorBidi" w:cstheme="majorBidi"/>
          <w:sz w:val="24"/>
          <w:szCs w:val="24"/>
        </w:rPr>
        <w:t>CR = (100,000-</w:t>
      </w:r>
      <w:proofErr w:type="gramStart"/>
      <w:r>
        <w:rPr>
          <w:rFonts w:asciiTheme="majorBidi" w:hAnsiTheme="majorBidi" w:cstheme="majorBidi"/>
          <w:sz w:val="24"/>
          <w:szCs w:val="24"/>
        </w:rPr>
        <w:t>68,890)*</w:t>
      </w:r>
      <w:proofErr w:type="gramEnd"/>
      <w:r>
        <w:rPr>
          <w:rFonts w:asciiTheme="majorBidi" w:hAnsiTheme="majorBidi" w:cstheme="majorBidi"/>
          <w:sz w:val="24"/>
          <w:szCs w:val="24"/>
        </w:rPr>
        <w:t>0.6151 + 0.15*68,890 = 29,469</w:t>
      </w:r>
    </w:p>
    <w:p w:rsidR="000201CD" w:rsidRPr="002C38C8" w:rsidRDefault="000201CD" w:rsidP="000201CD">
      <w:pPr>
        <w:pStyle w:val="ListParagraph"/>
        <w:jc w:val="both"/>
        <w:rPr>
          <w:rFonts w:asciiTheme="majorBidi" w:hAnsiTheme="majorBidi" w:cstheme="majorBidi"/>
          <w:sz w:val="24"/>
          <w:szCs w:val="24"/>
        </w:rPr>
      </w:pPr>
      <w:r w:rsidRPr="002C38C8">
        <w:rPr>
          <w:rFonts w:asciiTheme="majorBidi" w:hAnsiTheme="majorBidi" w:cstheme="majorBidi"/>
          <w:sz w:val="24"/>
          <w:szCs w:val="24"/>
        </w:rPr>
        <w:t>AEC</w:t>
      </w:r>
      <w:r w:rsidRPr="002C38C8">
        <w:rPr>
          <w:rFonts w:asciiTheme="majorBidi" w:hAnsiTheme="majorBidi" w:cstheme="majorBidi"/>
          <w:sz w:val="24"/>
          <w:szCs w:val="24"/>
          <w:vertAlign w:val="subscript"/>
        </w:rPr>
        <w:t>O&amp;M</w:t>
      </w:r>
      <w:r>
        <w:rPr>
          <w:rFonts w:asciiTheme="majorBidi" w:hAnsiTheme="majorBidi" w:cstheme="majorBidi"/>
          <w:sz w:val="24"/>
          <w:szCs w:val="24"/>
        </w:rPr>
        <w:t xml:space="preserve"> = 50,000 + 5000*0.4651 = 52,326</w:t>
      </w:r>
    </w:p>
    <w:p w:rsidR="000201CD" w:rsidRPr="00A806BC" w:rsidRDefault="000201CD" w:rsidP="000201CD">
      <w:pPr>
        <w:pStyle w:val="ListParagraph"/>
        <w:jc w:val="both"/>
        <w:rPr>
          <w:rFonts w:asciiTheme="majorBidi" w:hAnsiTheme="majorBidi" w:cstheme="majorBidi"/>
          <w:sz w:val="24"/>
          <w:szCs w:val="24"/>
        </w:rPr>
      </w:pPr>
      <w:r w:rsidRPr="002C38C8">
        <w:rPr>
          <w:rFonts w:asciiTheme="majorBidi" w:hAnsiTheme="majorBidi" w:cstheme="majorBidi"/>
          <w:sz w:val="24"/>
          <w:szCs w:val="24"/>
        </w:rPr>
        <w:t>AEC = CR + AEC</w:t>
      </w:r>
      <w:r w:rsidRPr="002C38C8">
        <w:rPr>
          <w:rFonts w:asciiTheme="majorBidi" w:hAnsiTheme="majorBidi" w:cstheme="majorBidi"/>
          <w:sz w:val="24"/>
          <w:szCs w:val="24"/>
          <w:vertAlign w:val="subscript"/>
        </w:rPr>
        <w:t>O&amp;M</w:t>
      </w:r>
      <w:r>
        <w:rPr>
          <w:rFonts w:asciiTheme="majorBidi" w:hAnsiTheme="majorBidi" w:cstheme="majorBidi"/>
          <w:sz w:val="24"/>
          <w:szCs w:val="24"/>
          <w:vertAlign w:val="subscript"/>
        </w:rPr>
        <w:t xml:space="preserve"> </w:t>
      </w:r>
      <w:r w:rsidRPr="002C38C8">
        <w:rPr>
          <w:rFonts w:asciiTheme="majorBidi" w:hAnsiTheme="majorBidi" w:cstheme="majorBidi"/>
          <w:sz w:val="24"/>
          <w:szCs w:val="24"/>
        </w:rPr>
        <w:t>=</w:t>
      </w:r>
      <w:r>
        <w:rPr>
          <w:rFonts w:asciiTheme="majorBidi" w:hAnsiTheme="majorBidi" w:cstheme="majorBidi"/>
          <w:sz w:val="24"/>
          <w:szCs w:val="24"/>
        </w:rPr>
        <w:t xml:space="preserve"> 29,469 + 52,326= 81,795</w:t>
      </w:r>
      <w:r>
        <w:rPr>
          <w:rFonts w:asciiTheme="majorBidi" w:hAnsiTheme="majorBidi" w:cstheme="majorBidi"/>
          <w:sz w:val="24"/>
          <w:szCs w:val="24"/>
        </w:rPr>
        <w:tab/>
      </w:r>
      <w:r>
        <w:rPr>
          <w:rFonts w:asciiTheme="majorBidi" w:hAnsiTheme="majorBidi" w:cstheme="majorBidi"/>
          <w:sz w:val="24"/>
          <w:szCs w:val="24"/>
        </w:rPr>
        <w:tab/>
        <w:t xml:space="preserve">          </w:t>
      </w:r>
      <w:r w:rsidR="00752C5C">
        <w:rPr>
          <w:rFonts w:asciiTheme="majorBidi" w:hAnsiTheme="majorBidi" w:cstheme="majorBidi"/>
          <w:sz w:val="24"/>
          <w:szCs w:val="24"/>
        </w:rPr>
        <w:t xml:space="preserve">                        </w:t>
      </w:r>
    </w:p>
    <w:p w:rsidR="000201CD" w:rsidRPr="002C38C8" w:rsidRDefault="000201CD" w:rsidP="000201CD">
      <w:pPr>
        <w:pStyle w:val="ListParagraph"/>
        <w:jc w:val="both"/>
        <w:rPr>
          <w:rFonts w:asciiTheme="majorBidi" w:hAnsiTheme="majorBidi" w:cstheme="majorBidi"/>
          <w:b/>
          <w:bCs/>
          <w:sz w:val="24"/>
          <w:szCs w:val="24"/>
        </w:rPr>
      </w:pPr>
      <w:r>
        <w:rPr>
          <w:rFonts w:asciiTheme="majorBidi" w:hAnsiTheme="majorBidi" w:cstheme="majorBidi"/>
          <w:b/>
          <w:bCs/>
          <w:sz w:val="24"/>
          <w:szCs w:val="24"/>
          <w:u w:val="single"/>
        </w:rPr>
        <w:t>N=3</w:t>
      </w:r>
      <w:r w:rsidRPr="002C38C8">
        <w:rPr>
          <w:rFonts w:asciiTheme="majorBidi" w:hAnsiTheme="majorBidi" w:cstheme="majorBidi"/>
          <w:b/>
          <w:bCs/>
          <w:sz w:val="24"/>
          <w:szCs w:val="24"/>
        </w:rPr>
        <w:t>:</w:t>
      </w:r>
    </w:p>
    <w:p w:rsidR="000201CD" w:rsidRPr="002C38C8" w:rsidRDefault="000201CD" w:rsidP="000201CD">
      <w:pPr>
        <w:pStyle w:val="ListParagraph"/>
        <w:jc w:val="both"/>
        <w:rPr>
          <w:rFonts w:asciiTheme="majorBidi" w:hAnsiTheme="majorBidi" w:cstheme="majorBidi"/>
          <w:sz w:val="24"/>
          <w:szCs w:val="24"/>
        </w:rPr>
      </w:pPr>
      <w:r>
        <w:rPr>
          <w:rFonts w:asciiTheme="majorBidi" w:hAnsiTheme="majorBidi" w:cstheme="majorBidi"/>
          <w:sz w:val="24"/>
          <w:szCs w:val="24"/>
        </w:rPr>
        <w:t>CR = (100,000-</w:t>
      </w:r>
      <w:proofErr w:type="gramStart"/>
      <w:r>
        <w:rPr>
          <w:rFonts w:asciiTheme="majorBidi" w:hAnsiTheme="majorBidi" w:cstheme="majorBidi"/>
          <w:sz w:val="24"/>
          <w:szCs w:val="24"/>
        </w:rPr>
        <w:t>57,179)*</w:t>
      </w:r>
      <w:proofErr w:type="gramEnd"/>
      <w:r>
        <w:rPr>
          <w:rFonts w:asciiTheme="majorBidi" w:hAnsiTheme="majorBidi" w:cstheme="majorBidi"/>
          <w:sz w:val="24"/>
          <w:szCs w:val="24"/>
        </w:rPr>
        <w:t>0.4380 + 0.15*57,179 = 27,332</w:t>
      </w:r>
    </w:p>
    <w:p w:rsidR="000201CD" w:rsidRPr="002C38C8" w:rsidRDefault="000201CD" w:rsidP="000201CD">
      <w:pPr>
        <w:pStyle w:val="ListParagraph"/>
        <w:jc w:val="both"/>
        <w:rPr>
          <w:rFonts w:asciiTheme="majorBidi" w:hAnsiTheme="majorBidi" w:cstheme="majorBidi"/>
          <w:sz w:val="24"/>
          <w:szCs w:val="24"/>
        </w:rPr>
      </w:pPr>
      <w:r w:rsidRPr="002C38C8">
        <w:rPr>
          <w:rFonts w:asciiTheme="majorBidi" w:hAnsiTheme="majorBidi" w:cstheme="majorBidi"/>
          <w:sz w:val="24"/>
          <w:szCs w:val="24"/>
        </w:rPr>
        <w:t>AEC</w:t>
      </w:r>
      <w:r w:rsidRPr="002C38C8">
        <w:rPr>
          <w:rFonts w:asciiTheme="majorBidi" w:hAnsiTheme="majorBidi" w:cstheme="majorBidi"/>
          <w:sz w:val="24"/>
          <w:szCs w:val="24"/>
          <w:vertAlign w:val="subscript"/>
        </w:rPr>
        <w:t>O&amp;M</w:t>
      </w:r>
      <w:r>
        <w:rPr>
          <w:rFonts w:asciiTheme="majorBidi" w:hAnsiTheme="majorBidi" w:cstheme="majorBidi"/>
          <w:sz w:val="24"/>
          <w:szCs w:val="24"/>
        </w:rPr>
        <w:t xml:space="preserve"> = 50,000 + 5000*0.9071 = 54,536</w:t>
      </w:r>
    </w:p>
    <w:p w:rsidR="000201CD" w:rsidRPr="00A806BC" w:rsidRDefault="000201CD" w:rsidP="000201CD">
      <w:pPr>
        <w:pStyle w:val="ListParagraph"/>
        <w:jc w:val="both"/>
        <w:rPr>
          <w:rFonts w:asciiTheme="majorBidi" w:hAnsiTheme="majorBidi" w:cstheme="majorBidi"/>
          <w:sz w:val="24"/>
          <w:szCs w:val="24"/>
        </w:rPr>
      </w:pPr>
      <w:r w:rsidRPr="002C38C8">
        <w:rPr>
          <w:rFonts w:asciiTheme="majorBidi" w:hAnsiTheme="majorBidi" w:cstheme="majorBidi"/>
          <w:sz w:val="24"/>
          <w:szCs w:val="24"/>
        </w:rPr>
        <w:t>AEC = CR + AEC</w:t>
      </w:r>
      <w:r w:rsidRPr="002C38C8">
        <w:rPr>
          <w:rFonts w:asciiTheme="majorBidi" w:hAnsiTheme="majorBidi" w:cstheme="majorBidi"/>
          <w:sz w:val="24"/>
          <w:szCs w:val="24"/>
          <w:vertAlign w:val="subscript"/>
        </w:rPr>
        <w:t>O&amp;M</w:t>
      </w:r>
      <w:r>
        <w:rPr>
          <w:rFonts w:asciiTheme="majorBidi" w:hAnsiTheme="majorBidi" w:cstheme="majorBidi"/>
          <w:sz w:val="24"/>
          <w:szCs w:val="24"/>
          <w:vertAlign w:val="subscript"/>
        </w:rPr>
        <w:t xml:space="preserve"> </w:t>
      </w:r>
      <w:r w:rsidRPr="002C38C8">
        <w:rPr>
          <w:rFonts w:asciiTheme="majorBidi" w:hAnsiTheme="majorBidi" w:cstheme="majorBidi"/>
          <w:sz w:val="24"/>
          <w:szCs w:val="24"/>
        </w:rPr>
        <w:t>=</w:t>
      </w:r>
      <w:r>
        <w:rPr>
          <w:rFonts w:asciiTheme="majorBidi" w:hAnsiTheme="majorBidi" w:cstheme="majorBidi"/>
          <w:sz w:val="24"/>
          <w:szCs w:val="24"/>
        </w:rPr>
        <w:t xml:space="preserve"> 27,332+ 54,536= 81,868</w:t>
      </w:r>
      <w:r>
        <w:rPr>
          <w:rFonts w:asciiTheme="majorBidi" w:hAnsiTheme="majorBidi" w:cstheme="majorBidi"/>
          <w:sz w:val="24"/>
          <w:szCs w:val="24"/>
        </w:rPr>
        <w:tab/>
      </w:r>
      <w:r w:rsidR="00752C5C">
        <w:rPr>
          <w:rFonts w:asciiTheme="majorBidi" w:hAnsiTheme="majorBidi" w:cstheme="majorBidi"/>
          <w:sz w:val="24"/>
          <w:szCs w:val="24"/>
        </w:rPr>
        <w:tab/>
      </w:r>
      <w:r w:rsidR="00752C5C">
        <w:rPr>
          <w:rFonts w:asciiTheme="majorBidi" w:hAnsiTheme="majorBidi" w:cstheme="majorBidi"/>
          <w:sz w:val="24"/>
          <w:szCs w:val="24"/>
        </w:rPr>
        <w:tab/>
        <w:t xml:space="preserve">                      </w:t>
      </w:r>
    </w:p>
    <w:p w:rsidR="000201CD" w:rsidRDefault="000201CD" w:rsidP="000201CD">
      <w:pPr>
        <w:rPr>
          <w:kern w:val="28"/>
          <w:sz w:val="24"/>
          <w:szCs w:val="28"/>
        </w:rPr>
      </w:pPr>
      <w:r>
        <w:rPr>
          <w:rFonts w:asciiTheme="majorBidi" w:hAnsiTheme="majorBidi" w:cstheme="majorBidi"/>
          <w:sz w:val="24"/>
        </w:rPr>
        <w:t xml:space="preserve">Since AEC(N=3) &gt; AEC(N=2), the economic service life of the defender is </w:t>
      </w:r>
      <w:proofErr w:type="spellStart"/>
      <w:r>
        <w:rPr>
          <w:rFonts w:asciiTheme="majorBidi" w:hAnsiTheme="majorBidi" w:cstheme="majorBidi"/>
          <w:sz w:val="24"/>
        </w:rPr>
        <w:t>N</w:t>
      </w:r>
      <w:r w:rsidRPr="00414BF7">
        <w:rPr>
          <w:rFonts w:asciiTheme="majorBidi" w:hAnsiTheme="majorBidi" w:cstheme="majorBidi"/>
          <w:sz w:val="24"/>
          <w:vertAlign w:val="subscript"/>
        </w:rPr>
        <w:t>d</w:t>
      </w:r>
      <w:proofErr w:type="spellEnd"/>
      <w:r>
        <w:rPr>
          <w:rFonts w:asciiTheme="majorBidi" w:hAnsiTheme="majorBidi" w:cstheme="majorBidi"/>
          <w:sz w:val="24"/>
        </w:rPr>
        <w:t>*=2</w:t>
      </w:r>
    </w:p>
    <w:p w:rsidR="00C835CE" w:rsidRPr="00D22B1E" w:rsidRDefault="00C835CE" w:rsidP="00C835CE">
      <w:pPr>
        <w:rPr>
          <w:kern w:val="28"/>
          <w:sz w:val="24"/>
          <w:szCs w:val="28"/>
        </w:rPr>
      </w:pPr>
    </w:p>
    <w:p w:rsidR="00D33C3A" w:rsidRDefault="00D33C3A" w:rsidP="001116FF">
      <w:pPr>
        <w:rPr>
          <w:kern w:val="28"/>
          <w:sz w:val="24"/>
          <w:szCs w:val="28"/>
        </w:rPr>
      </w:pPr>
    </w:p>
    <w:p w:rsidR="003C77E1" w:rsidRDefault="003C77E1" w:rsidP="003C77E1">
      <w:pPr>
        <w:rPr>
          <w:noProof/>
          <w:kern w:val="28"/>
          <w:sz w:val="24"/>
          <w:szCs w:val="28"/>
          <w:lang w:eastAsia="en-US"/>
        </w:rPr>
      </w:pPr>
    </w:p>
    <w:p w:rsidR="00752C5C" w:rsidRPr="00563C5E" w:rsidRDefault="000201CD" w:rsidP="00752C5C">
      <w:pPr>
        <w:spacing w:line="276" w:lineRule="auto"/>
        <w:jc w:val="both"/>
        <w:rPr>
          <w:rFonts w:asciiTheme="majorBidi" w:hAnsiTheme="majorBidi" w:cstheme="majorBidi"/>
          <w:color w:val="000000" w:themeColor="text1"/>
          <w:sz w:val="24"/>
        </w:rPr>
      </w:pPr>
      <w:r>
        <w:rPr>
          <w:b/>
          <w:bCs/>
          <w:kern w:val="28"/>
          <w:sz w:val="24"/>
          <w:lang w:eastAsia="en-US"/>
        </w:rPr>
        <w:t>Q5</w:t>
      </w:r>
      <w:r w:rsidR="00D33C3A" w:rsidRPr="00D33C3A">
        <w:rPr>
          <w:b/>
          <w:bCs/>
          <w:kern w:val="28"/>
          <w:sz w:val="24"/>
          <w:lang w:eastAsia="en-US"/>
        </w:rPr>
        <w:t>.</w:t>
      </w:r>
      <w:r w:rsidR="00D33C3A" w:rsidRPr="00D33C3A">
        <w:rPr>
          <w:b/>
          <w:bCs/>
          <w:sz w:val="24"/>
          <w:lang w:eastAsia="en-US"/>
        </w:rPr>
        <w:t xml:space="preserve"> </w:t>
      </w:r>
      <w:r w:rsidR="00752C5C" w:rsidRPr="00563C5E">
        <w:rPr>
          <w:rFonts w:asciiTheme="majorBidi" w:hAnsiTheme="majorBidi" w:cstheme="majorBidi"/>
          <w:color w:val="000000" w:themeColor="text1"/>
          <w:sz w:val="24"/>
        </w:rPr>
        <w:t xml:space="preserve">The following data for a defender and a challenger in the tables given below show the market value, operation and maintenance cost (O&amp;M Cost), capital recovery cost (CR), annual operation cost (AOC) and annual equivalent cost (AEC).  Assuming 15% MARR and that </w:t>
      </w:r>
      <w:r w:rsidR="00752C5C" w:rsidRPr="00563C5E">
        <w:rPr>
          <w:bCs/>
          <w:color w:val="000000" w:themeColor="text1"/>
          <w:sz w:val="24"/>
        </w:rPr>
        <w:t>the service of either machine is needed for an indefinite period of time</w:t>
      </w:r>
      <w:r w:rsidR="00752C5C" w:rsidRPr="00563C5E">
        <w:rPr>
          <w:rFonts w:asciiTheme="majorBidi" w:hAnsiTheme="majorBidi" w:cstheme="majorBidi"/>
          <w:color w:val="000000" w:themeColor="text1"/>
          <w:sz w:val="24"/>
        </w:rPr>
        <w:t>:</w:t>
      </w:r>
    </w:p>
    <w:p w:rsidR="00752C5C" w:rsidRPr="00563C5E" w:rsidRDefault="00752C5C" w:rsidP="00752C5C">
      <w:pPr>
        <w:spacing w:line="276" w:lineRule="auto"/>
        <w:jc w:val="both"/>
        <w:rPr>
          <w:rFonts w:asciiTheme="majorBidi" w:hAnsiTheme="majorBidi" w:cstheme="majorBidi"/>
          <w:b/>
          <w:bCs/>
          <w:color w:val="000000" w:themeColor="text1"/>
          <w:sz w:val="24"/>
        </w:rPr>
      </w:pPr>
    </w:p>
    <w:tbl>
      <w:tblPr>
        <w:tblW w:w="7740" w:type="dxa"/>
        <w:jc w:val="center"/>
        <w:tblLook w:val="04A0" w:firstRow="1" w:lastRow="0" w:firstColumn="1" w:lastColumn="0" w:noHBand="0" w:noVBand="1"/>
      </w:tblPr>
      <w:tblGrid>
        <w:gridCol w:w="990"/>
        <w:gridCol w:w="1554"/>
        <w:gridCol w:w="1396"/>
        <w:gridCol w:w="1188"/>
        <w:gridCol w:w="1352"/>
        <w:gridCol w:w="1260"/>
      </w:tblGrid>
      <w:tr w:rsidR="00752C5C" w:rsidRPr="00563C5E" w:rsidTr="00D02044">
        <w:trPr>
          <w:trHeight w:val="288"/>
          <w:jc w:val="center"/>
        </w:trPr>
        <w:tc>
          <w:tcPr>
            <w:tcW w:w="77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2C5C" w:rsidRPr="00563C5E" w:rsidRDefault="00752C5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Defender</w:t>
            </w:r>
          </w:p>
        </w:tc>
      </w:tr>
      <w:tr w:rsidR="00752C5C" w:rsidRPr="00563C5E" w:rsidTr="00D02044">
        <w:trPr>
          <w:trHeight w:val="288"/>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52C5C" w:rsidRPr="00563C5E" w:rsidRDefault="00752C5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n</w:t>
            </w:r>
          </w:p>
        </w:tc>
        <w:tc>
          <w:tcPr>
            <w:tcW w:w="1554"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Market Value</w:t>
            </w:r>
          </w:p>
        </w:tc>
        <w:tc>
          <w:tcPr>
            <w:tcW w:w="1396"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O&amp;M Cost</w:t>
            </w:r>
          </w:p>
        </w:tc>
        <w:tc>
          <w:tcPr>
            <w:tcW w:w="1188"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CR(15%)</w:t>
            </w:r>
          </w:p>
        </w:tc>
        <w:tc>
          <w:tcPr>
            <w:tcW w:w="1352"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AOC(15%)</w:t>
            </w:r>
          </w:p>
        </w:tc>
        <w:tc>
          <w:tcPr>
            <w:tcW w:w="1260"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AEC(15%)</w:t>
            </w:r>
          </w:p>
        </w:tc>
      </w:tr>
      <w:tr w:rsidR="00752C5C" w:rsidRPr="00563C5E" w:rsidTr="00D02044">
        <w:trPr>
          <w:trHeight w:val="288"/>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52C5C" w:rsidRPr="00563C5E" w:rsidRDefault="00752C5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0</w:t>
            </w:r>
          </w:p>
        </w:tc>
        <w:tc>
          <w:tcPr>
            <w:tcW w:w="1554"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$200,000 </w:t>
            </w:r>
          </w:p>
        </w:tc>
        <w:tc>
          <w:tcPr>
            <w:tcW w:w="1396"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rPr>
                <w:rFonts w:ascii="Calibri" w:hAnsi="Calibri"/>
                <w:color w:val="000000" w:themeColor="text1"/>
                <w:sz w:val="22"/>
                <w:szCs w:val="22"/>
              </w:rPr>
            </w:pPr>
            <w:r w:rsidRPr="00563C5E">
              <w:rPr>
                <w:rFonts w:ascii="Calibri" w:hAnsi="Calibri"/>
                <w:color w:val="000000" w:themeColor="text1"/>
                <w:sz w:val="22"/>
                <w:szCs w:val="22"/>
              </w:rPr>
              <w:t> </w:t>
            </w:r>
          </w:p>
        </w:tc>
        <w:tc>
          <w:tcPr>
            <w:tcW w:w="1188"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rPr>
                <w:rFonts w:ascii="Calibri" w:hAnsi="Calibri"/>
                <w:color w:val="000000" w:themeColor="text1"/>
                <w:sz w:val="22"/>
                <w:szCs w:val="22"/>
              </w:rPr>
            </w:pPr>
            <w:r w:rsidRPr="00563C5E">
              <w:rPr>
                <w:rFonts w:ascii="Calibri" w:hAnsi="Calibri"/>
                <w:color w:val="000000" w:themeColor="text1"/>
                <w:sz w:val="22"/>
                <w:szCs w:val="22"/>
              </w:rPr>
              <w:t> </w:t>
            </w:r>
          </w:p>
        </w:tc>
        <w:tc>
          <w:tcPr>
            <w:tcW w:w="1352"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rPr>
                <w:rFonts w:ascii="Calibri" w:hAnsi="Calibri"/>
                <w:color w:val="000000" w:themeColor="text1"/>
                <w:sz w:val="22"/>
                <w:szCs w:val="22"/>
              </w:rPr>
            </w:pPr>
            <w:r w:rsidRPr="00563C5E">
              <w:rPr>
                <w:rFonts w:ascii="Calibri" w:hAnsi="Calibri"/>
                <w:color w:val="000000" w:themeColor="text1"/>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rPr>
                <w:rFonts w:ascii="Calibri" w:hAnsi="Calibri"/>
                <w:color w:val="000000" w:themeColor="text1"/>
                <w:sz w:val="22"/>
                <w:szCs w:val="22"/>
              </w:rPr>
            </w:pPr>
            <w:r w:rsidRPr="00563C5E">
              <w:rPr>
                <w:rFonts w:ascii="Calibri" w:hAnsi="Calibri"/>
                <w:color w:val="000000" w:themeColor="text1"/>
                <w:sz w:val="22"/>
                <w:szCs w:val="22"/>
              </w:rPr>
              <w:t> </w:t>
            </w:r>
          </w:p>
        </w:tc>
      </w:tr>
      <w:tr w:rsidR="00CF41FB" w:rsidRPr="00563C5E" w:rsidTr="00D02044">
        <w:trPr>
          <w:trHeight w:val="288"/>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CF41FB" w:rsidRPr="00563C5E" w:rsidRDefault="00CF41FB" w:rsidP="00CF41FB">
            <w:pPr>
              <w:jc w:val="center"/>
              <w:rPr>
                <w:rFonts w:ascii="Calibri" w:hAnsi="Calibri"/>
                <w:b/>
                <w:bCs/>
                <w:color w:val="000000" w:themeColor="text1"/>
                <w:sz w:val="22"/>
                <w:szCs w:val="22"/>
              </w:rPr>
            </w:pPr>
            <w:r w:rsidRPr="00563C5E">
              <w:rPr>
                <w:rFonts w:ascii="Calibri" w:hAnsi="Calibri"/>
                <w:b/>
                <w:bCs/>
                <w:color w:val="000000" w:themeColor="text1"/>
                <w:sz w:val="22"/>
                <w:szCs w:val="22"/>
              </w:rPr>
              <w:t>1</w:t>
            </w:r>
          </w:p>
        </w:tc>
        <w:tc>
          <w:tcPr>
            <w:tcW w:w="1554" w:type="dxa"/>
            <w:tcBorders>
              <w:top w:val="nil"/>
              <w:left w:val="nil"/>
              <w:bottom w:val="single" w:sz="4" w:space="0" w:color="auto"/>
              <w:right w:val="single" w:sz="4" w:space="0" w:color="auto"/>
            </w:tcBorders>
            <w:shd w:val="clear" w:color="auto" w:fill="auto"/>
            <w:noWrap/>
            <w:vAlign w:val="bottom"/>
            <w:hideMark/>
          </w:tcPr>
          <w:p w:rsidR="00CF41FB" w:rsidRPr="00563C5E" w:rsidRDefault="00CF41FB" w:rsidP="00CF41FB">
            <w:pPr>
              <w:jc w:val="right"/>
              <w:rPr>
                <w:rFonts w:ascii="Calibri" w:hAnsi="Calibri"/>
                <w:color w:val="000000" w:themeColor="text1"/>
                <w:sz w:val="22"/>
                <w:szCs w:val="22"/>
              </w:rPr>
            </w:pPr>
            <w:r w:rsidRPr="00563C5E">
              <w:rPr>
                <w:rFonts w:ascii="Calibri" w:hAnsi="Calibri"/>
                <w:color w:val="000000" w:themeColor="text1"/>
                <w:sz w:val="22"/>
                <w:szCs w:val="22"/>
              </w:rPr>
              <w:t xml:space="preserve">$160,000 </w:t>
            </w:r>
          </w:p>
        </w:tc>
        <w:tc>
          <w:tcPr>
            <w:tcW w:w="1396" w:type="dxa"/>
            <w:tcBorders>
              <w:top w:val="nil"/>
              <w:left w:val="nil"/>
              <w:bottom w:val="single" w:sz="4" w:space="0" w:color="auto"/>
              <w:right w:val="single" w:sz="4" w:space="0" w:color="auto"/>
            </w:tcBorders>
            <w:shd w:val="clear" w:color="auto" w:fill="auto"/>
            <w:noWrap/>
            <w:vAlign w:val="bottom"/>
            <w:hideMark/>
          </w:tcPr>
          <w:p w:rsidR="00CF41FB" w:rsidRPr="00563C5E" w:rsidRDefault="00CF41FB" w:rsidP="00CF41FB">
            <w:pPr>
              <w:jc w:val="right"/>
              <w:rPr>
                <w:rFonts w:ascii="Calibri" w:hAnsi="Calibri"/>
                <w:color w:val="000000" w:themeColor="text1"/>
                <w:sz w:val="22"/>
                <w:szCs w:val="22"/>
              </w:rPr>
            </w:pPr>
            <w:r w:rsidRPr="00563C5E">
              <w:rPr>
                <w:rFonts w:ascii="Calibri" w:hAnsi="Calibri"/>
                <w:color w:val="000000" w:themeColor="text1"/>
                <w:sz w:val="22"/>
                <w:szCs w:val="22"/>
              </w:rPr>
              <w:t xml:space="preserve">$100,000 </w:t>
            </w:r>
          </w:p>
        </w:tc>
        <w:tc>
          <w:tcPr>
            <w:tcW w:w="1188" w:type="dxa"/>
            <w:tcBorders>
              <w:top w:val="nil"/>
              <w:left w:val="nil"/>
              <w:bottom w:val="single" w:sz="4" w:space="0" w:color="auto"/>
              <w:right w:val="single" w:sz="4" w:space="0" w:color="auto"/>
            </w:tcBorders>
            <w:shd w:val="clear" w:color="auto" w:fill="auto"/>
            <w:noWrap/>
            <w:vAlign w:val="bottom"/>
            <w:hideMark/>
          </w:tcPr>
          <w:p w:rsidR="00CF41FB" w:rsidRPr="00563C5E" w:rsidRDefault="00CF41FB" w:rsidP="00CF41FB">
            <w:pPr>
              <w:jc w:val="right"/>
              <w:rPr>
                <w:rFonts w:ascii="Calibri" w:hAnsi="Calibri"/>
                <w:color w:val="000000" w:themeColor="text1"/>
                <w:sz w:val="22"/>
                <w:szCs w:val="22"/>
              </w:rPr>
            </w:pPr>
            <w:r w:rsidRPr="00563C5E">
              <w:rPr>
                <w:rFonts w:ascii="Calibri" w:hAnsi="Calibri"/>
                <w:color w:val="000000" w:themeColor="text1"/>
                <w:sz w:val="22"/>
                <w:szCs w:val="22"/>
              </w:rPr>
              <w:t xml:space="preserve">$70,000 </w:t>
            </w:r>
          </w:p>
        </w:tc>
        <w:tc>
          <w:tcPr>
            <w:tcW w:w="1352" w:type="dxa"/>
            <w:tcBorders>
              <w:top w:val="nil"/>
              <w:left w:val="nil"/>
              <w:bottom w:val="single" w:sz="4" w:space="0" w:color="auto"/>
              <w:right w:val="single" w:sz="4" w:space="0" w:color="auto"/>
            </w:tcBorders>
            <w:shd w:val="clear" w:color="auto" w:fill="auto"/>
            <w:noWrap/>
            <w:vAlign w:val="bottom"/>
            <w:hideMark/>
          </w:tcPr>
          <w:p w:rsidR="00CF41FB" w:rsidRDefault="00CF41FB" w:rsidP="00CF41FB">
            <w:pPr>
              <w:jc w:val="right"/>
              <w:rPr>
                <w:rFonts w:ascii="Calibri" w:hAnsi="Calibri" w:cs="Calibri"/>
                <w:color w:val="000000"/>
                <w:sz w:val="22"/>
                <w:szCs w:val="22"/>
                <w:lang w:eastAsia="en-US"/>
              </w:rPr>
            </w:pPr>
            <w:r>
              <w:rPr>
                <w:rFonts w:ascii="Calibri" w:hAnsi="Calibri" w:cs="Calibri"/>
                <w:color w:val="000000"/>
                <w:sz w:val="22"/>
                <w:szCs w:val="22"/>
              </w:rPr>
              <w:t>100000</w:t>
            </w:r>
          </w:p>
        </w:tc>
        <w:tc>
          <w:tcPr>
            <w:tcW w:w="1260" w:type="dxa"/>
            <w:tcBorders>
              <w:top w:val="nil"/>
              <w:left w:val="nil"/>
              <w:bottom w:val="single" w:sz="4" w:space="0" w:color="auto"/>
              <w:right w:val="single" w:sz="4" w:space="0" w:color="auto"/>
            </w:tcBorders>
            <w:shd w:val="clear" w:color="auto" w:fill="auto"/>
            <w:noWrap/>
            <w:vAlign w:val="bottom"/>
            <w:hideMark/>
          </w:tcPr>
          <w:p w:rsidR="00CF41FB" w:rsidRDefault="00CF41FB" w:rsidP="00CF41FB">
            <w:pPr>
              <w:jc w:val="right"/>
              <w:rPr>
                <w:rFonts w:ascii="Calibri" w:hAnsi="Calibri" w:cs="Calibri"/>
                <w:color w:val="000000"/>
                <w:sz w:val="22"/>
                <w:szCs w:val="22"/>
              </w:rPr>
            </w:pPr>
            <w:r>
              <w:rPr>
                <w:rFonts w:ascii="Calibri" w:hAnsi="Calibri" w:cs="Calibri"/>
                <w:color w:val="000000"/>
                <w:sz w:val="22"/>
                <w:szCs w:val="22"/>
              </w:rPr>
              <w:t xml:space="preserve">$170,000 </w:t>
            </w:r>
          </w:p>
        </w:tc>
      </w:tr>
      <w:tr w:rsidR="00CF41FB" w:rsidRPr="00563C5E" w:rsidTr="00D02044">
        <w:trPr>
          <w:trHeight w:val="288"/>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CF41FB" w:rsidRPr="00563C5E" w:rsidRDefault="00CF41FB" w:rsidP="00CF41FB">
            <w:pPr>
              <w:jc w:val="center"/>
              <w:rPr>
                <w:rFonts w:ascii="Calibri" w:hAnsi="Calibri"/>
                <w:b/>
                <w:bCs/>
                <w:color w:val="000000" w:themeColor="text1"/>
                <w:sz w:val="22"/>
                <w:szCs w:val="22"/>
              </w:rPr>
            </w:pPr>
            <w:r w:rsidRPr="00563C5E">
              <w:rPr>
                <w:rFonts w:ascii="Calibri" w:hAnsi="Calibri"/>
                <w:b/>
                <w:bCs/>
                <w:color w:val="000000" w:themeColor="text1"/>
                <w:sz w:val="22"/>
                <w:szCs w:val="22"/>
              </w:rPr>
              <w:t>2</w:t>
            </w:r>
          </w:p>
        </w:tc>
        <w:tc>
          <w:tcPr>
            <w:tcW w:w="1554" w:type="dxa"/>
            <w:tcBorders>
              <w:top w:val="nil"/>
              <w:left w:val="nil"/>
              <w:bottom w:val="single" w:sz="4" w:space="0" w:color="auto"/>
              <w:right w:val="single" w:sz="4" w:space="0" w:color="auto"/>
            </w:tcBorders>
            <w:shd w:val="clear" w:color="auto" w:fill="auto"/>
            <w:noWrap/>
            <w:vAlign w:val="bottom"/>
            <w:hideMark/>
          </w:tcPr>
          <w:p w:rsidR="00CF41FB" w:rsidRPr="00563C5E" w:rsidRDefault="00CF41FB" w:rsidP="00CF41FB">
            <w:pPr>
              <w:jc w:val="right"/>
              <w:rPr>
                <w:rFonts w:ascii="Calibri" w:hAnsi="Calibri"/>
                <w:color w:val="000000" w:themeColor="text1"/>
                <w:sz w:val="22"/>
                <w:szCs w:val="22"/>
              </w:rPr>
            </w:pPr>
            <w:r w:rsidRPr="00563C5E">
              <w:rPr>
                <w:rFonts w:ascii="Calibri" w:hAnsi="Calibri"/>
                <w:color w:val="000000" w:themeColor="text1"/>
                <w:sz w:val="22"/>
                <w:szCs w:val="22"/>
              </w:rPr>
              <w:t xml:space="preserve">$128,000 </w:t>
            </w:r>
          </w:p>
        </w:tc>
        <w:tc>
          <w:tcPr>
            <w:tcW w:w="1396" w:type="dxa"/>
            <w:tcBorders>
              <w:top w:val="nil"/>
              <w:left w:val="nil"/>
              <w:bottom w:val="single" w:sz="4" w:space="0" w:color="auto"/>
              <w:right w:val="single" w:sz="4" w:space="0" w:color="auto"/>
            </w:tcBorders>
            <w:shd w:val="clear" w:color="auto" w:fill="auto"/>
            <w:noWrap/>
            <w:vAlign w:val="bottom"/>
            <w:hideMark/>
          </w:tcPr>
          <w:p w:rsidR="00CF41FB" w:rsidRPr="00563C5E" w:rsidRDefault="00CF41FB" w:rsidP="00CF41FB">
            <w:pPr>
              <w:jc w:val="right"/>
              <w:rPr>
                <w:rFonts w:ascii="Calibri" w:hAnsi="Calibri"/>
                <w:color w:val="000000" w:themeColor="text1"/>
                <w:sz w:val="22"/>
                <w:szCs w:val="22"/>
              </w:rPr>
            </w:pPr>
            <w:r w:rsidRPr="00563C5E">
              <w:rPr>
                <w:rFonts w:ascii="Calibri" w:hAnsi="Calibri"/>
                <w:color w:val="000000" w:themeColor="text1"/>
                <w:sz w:val="22"/>
                <w:szCs w:val="22"/>
              </w:rPr>
              <w:t xml:space="preserve">$111,000 </w:t>
            </w:r>
          </w:p>
        </w:tc>
        <w:tc>
          <w:tcPr>
            <w:tcW w:w="1188" w:type="dxa"/>
            <w:tcBorders>
              <w:top w:val="nil"/>
              <w:left w:val="nil"/>
              <w:bottom w:val="single" w:sz="4" w:space="0" w:color="auto"/>
              <w:right w:val="single" w:sz="4" w:space="0" w:color="auto"/>
            </w:tcBorders>
            <w:shd w:val="clear" w:color="auto" w:fill="auto"/>
            <w:noWrap/>
            <w:vAlign w:val="bottom"/>
            <w:hideMark/>
          </w:tcPr>
          <w:p w:rsidR="00CF41FB" w:rsidRPr="00563C5E" w:rsidRDefault="00CF41FB" w:rsidP="00CF41FB">
            <w:pPr>
              <w:jc w:val="right"/>
              <w:rPr>
                <w:rFonts w:ascii="Calibri" w:hAnsi="Calibri"/>
                <w:color w:val="000000" w:themeColor="text1"/>
                <w:sz w:val="22"/>
                <w:szCs w:val="22"/>
              </w:rPr>
            </w:pPr>
            <w:r w:rsidRPr="00563C5E">
              <w:rPr>
                <w:rFonts w:ascii="Calibri" w:hAnsi="Calibri"/>
                <w:color w:val="000000" w:themeColor="text1"/>
                <w:sz w:val="22"/>
                <w:szCs w:val="22"/>
              </w:rPr>
              <w:t xml:space="preserve">$63,488 </w:t>
            </w:r>
          </w:p>
        </w:tc>
        <w:tc>
          <w:tcPr>
            <w:tcW w:w="1352" w:type="dxa"/>
            <w:tcBorders>
              <w:top w:val="nil"/>
              <w:left w:val="nil"/>
              <w:bottom w:val="single" w:sz="4" w:space="0" w:color="auto"/>
              <w:right w:val="single" w:sz="4" w:space="0" w:color="auto"/>
            </w:tcBorders>
            <w:shd w:val="clear" w:color="auto" w:fill="auto"/>
            <w:noWrap/>
            <w:vAlign w:val="bottom"/>
            <w:hideMark/>
          </w:tcPr>
          <w:p w:rsidR="00CF41FB" w:rsidRDefault="00CF41FB" w:rsidP="00CF41FB">
            <w:pPr>
              <w:jc w:val="right"/>
              <w:rPr>
                <w:rFonts w:ascii="Calibri" w:hAnsi="Calibri" w:cs="Calibri"/>
                <w:color w:val="000000"/>
                <w:sz w:val="22"/>
                <w:szCs w:val="22"/>
              </w:rPr>
            </w:pPr>
            <w:r>
              <w:rPr>
                <w:rFonts w:ascii="Calibri" w:hAnsi="Calibri" w:cs="Calibri"/>
                <w:color w:val="000000"/>
                <w:sz w:val="22"/>
                <w:szCs w:val="22"/>
              </w:rPr>
              <w:t>105116.3</w:t>
            </w:r>
          </w:p>
        </w:tc>
        <w:tc>
          <w:tcPr>
            <w:tcW w:w="1260" w:type="dxa"/>
            <w:tcBorders>
              <w:top w:val="nil"/>
              <w:left w:val="nil"/>
              <w:bottom w:val="single" w:sz="4" w:space="0" w:color="auto"/>
              <w:right w:val="single" w:sz="4" w:space="0" w:color="auto"/>
            </w:tcBorders>
            <w:shd w:val="clear" w:color="auto" w:fill="auto"/>
            <w:noWrap/>
            <w:vAlign w:val="bottom"/>
            <w:hideMark/>
          </w:tcPr>
          <w:p w:rsidR="00CF41FB" w:rsidRDefault="00CF41FB" w:rsidP="00CF41FB">
            <w:pPr>
              <w:jc w:val="right"/>
              <w:rPr>
                <w:rFonts w:ascii="Calibri" w:hAnsi="Calibri" w:cs="Calibri"/>
                <w:color w:val="000000"/>
                <w:sz w:val="22"/>
                <w:szCs w:val="22"/>
              </w:rPr>
            </w:pPr>
            <w:r>
              <w:rPr>
                <w:rFonts w:ascii="Calibri" w:hAnsi="Calibri" w:cs="Calibri"/>
                <w:color w:val="000000"/>
                <w:sz w:val="22"/>
                <w:szCs w:val="22"/>
              </w:rPr>
              <w:t xml:space="preserve">$168,605 </w:t>
            </w:r>
          </w:p>
        </w:tc>
      </w:tr>
      <w:tr w:rsidR="00CF41FB" w:rsidRPr="00563C5E" w:rsidTr="00D02044">
        <w:trPr>
          <w:trHeight w:val="288"/>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CF41FB" w:rsidRPr="00563C5E" w:rsidRDefault="00CF41FB" w:rsidP="00CF41FB">
            <w:pPr>
              <w:jc w:val="center"/>
              <w:rPr>
                <w:rFonts w:ascii="Calibri" w:hAnsi="Calibri"/>
                <w:b/>
                <w:bCs/>
                <w:color w:val="000000" w:themeColor="text1"/>
                <w:sz w:val="22"/>
                <w:szCs w:val="22"/>
              </w:rPr>
            </w:pPr>
            <w:r w:rsidRPr="00563C5E">
              <w:rPr>
                <w:rFonts w:ascii="Calibri" w:hAnsi="Calibri"/>
                <w:b/>
                <w:bCs/>
                <w:color w:val="000000" w:themeColor="text1"/>
                <w:sz w:val="22"/>
                <w:szCs w:val="22"/>
              </w:rPr>
              <w:t>3</w:t>
            </w:r>
          </w:p>
        </w:tc>
        <w:tc>
          <w:tcPr>
            <w:tcW w:w="1554" w:type="dxa"/>
            <w:tcBorders>
              <w:top w:val="nil"/>
              <w:left w:val="nil"/>
              <w:bottom w:val="single" w:sz="4" w:space="0" w:color="auto"/>
              <w:right w:val="single" w:sz="4" w:space="0" w:color="auto"/>
            </w:tcBorders>
            <w:shd w:val="clear" w:color="auto" w:fill="auto"/>
            <w:noWrap/>
            <w:vAlign w:val="bottom"/>
            <w:hideMark/>
          </w:tcPr>
          <w:p w:rsidR="00CF41FB" w:rsidRPr="00563C5E" w:rsidRDefault="00CF41FB" w:rsidP="00CF41FB">
            <w:pPr>
              <w:jc w:val="right"/>
              <w:rPr>
                <w:rFonts w:ascii="Calibri" w:hAnsi="Calibri"/>
                <w:color w:val="000000" w:themeColor="text1"/>
                <w:sz w:val="22"/>
                <w:szCs w:val="22"/>
              </w:rPr>
            </w:pPr>
            <w:r w:rsidRPr="00563C5E">
              <w:rPr>
                <w:rFonts w:ascii="Calibri" w:hAnsi="Calibri"/>
                <w:color w:val="000000" w:themeColor="text1"/>
                <w:sz w:val="22"/>
                <w:szCs w:val="22"/>
              </w:rPr>
              <w:t xml:space="preserve">$102,400 </w:t>
            </w:r>
          </w:p>
        </w:tc>
        <w:tc>
          <w:tcPr>
            <w:tcW w:w="1396" w:type="dxa"/>
            <w:tcBorders>
              <w:top w:val="nil"/>
              <w:left w:val="nil"/>
              <w:bottom w:val="single" w:sz="4" w:space="0" w:color="auto"/>
              <w:right w:val="single" w:sz="4" w:space="0" w:color="auto"/>
            </w:tcBorders>
            <w:shd w:val="clear" w:color="auto" w:fill="auto"/>
            <w:noWrap/>
            <w:vAlign w:val="bottom"/>
            <w:hideMark/>
          </w:tcPr>
          <w:p w:rsidR="00CF41FB" w:rsidRPr="00563C5E" w:rsidRDefault="00CF41FB" w:rsidP="00CF41FB">
            <w:pPr>
              <w:jc w:val="right"/>
              <w:rPr>
                <w:rFonts w:ascii="Calibri" w:hAnsi="Calibri"/>
                <w:color w:val="000000" w:themeColor="text1"/>
                <w:sz w:val="22"/>
                <w:szCs w:val="22"/>
              </w:rPr>
            </w:pPr>
            <w:r w:rsidRPr="00563C5E">
              <w:rPr>
                <w:rFonts w:ascii="Calibri" w:hAnsi="Calibri"/>
                <w:color w:val="000000" w:themeColor="text1"/>
                <w:sz w:val="22"/>
                <w:szCs w:val="22"/>
              </w:rPr>
              <w:t xml:space="preserve">$122,000 </w:t>
            </w:r>
          </w:p>
        </w:tc>
        <w:tc>
          <w:tcPr>
            <w:tcW w:w="1188" w:type="dxa"/>
            <w:tcBorders>
              <w:top w:val="nil"/>
              <w:left w:val="nil"/>
              <w:bottom w:val="single" w:sz="4" w:space="0" w:color="auto"/>
              <w:right w:val="single" w:sz="4" w:space="0" w:color="auto"/>
            </w:tcBorders>
            <w:shd w:val="clear" w:color="auto" w:fill="auto"/>
            <w:noWrap/>
            <w:vAlign w:val="bottom"/>
            <w:hideMark/>
          </w:tcPr>
          <w:p w:rsidR="00CF41FB" w:rsidRPr="00563C5E" w:rsidRDefault="00CF41FB" w:rsidP="00CF41FB">
            <w:pPr>
              <w:jc w:val="right"/>
              <w:rPr>
                <w:rFonts w:ascii="Calibri" w:hAnsi="Calibri"/>
                <w:color w:val="000000" w:themeColor="text1"/>
                <w:sz w:val="22"/>
                <w:szCs w:val="22"/>
              </w:rPr>
            </w:pPr>
            <w:r w:rsidRPr="00563C5E">
              <w:rPr>
                <w:rFonts w:ascii="Calibri" w:hAnsi="Calibri"/>
                <w:color w:val="000000" w:themeColor="text1"/>
                <w:sz w:val="22"/>
                <w:szCs w:val="22"/>
              </w:rPr>
              <w:t xml:space="preserve">$58,107 </w:t>
            </w:r>
          </w:p>
        </w:tc>
        <w:tc>
          <w:tcPr>
            <w:tcW w:w="1352" w:type="dxa"/>
            <w:tcBorders>
              <w:top w:val="nil"/>
              <w:left w:val="nil"/>
              <w:bottom w:val="single" w:sz="4" w:space="0" w:color="auto"/>
              <w:right w:val="single" w:sz="4" w:space="0" w:color="auto"/>
            </w:tcBorders>
            <w:shd w:val="clear" w:color="auto" w:fill="auto"/>
            <w:noWrap/>
            <w:vAlign w:val="bottom"/>
            <w:hideMark/>
          </w:tcPr>
          <w:p w:rsidR="00CF41FB" w:rsidRDefault="00CF41FB" w:rsidP="00CF41FB">
            <w:pPr>
              <w:jc w:val="right"/>
              <w:rPr>
                <w:rFonts w:ascii="Calibri" w:hAnsi="Calibri" w:cs="Calibri"/>
                <w:color w:val="000000"/>
                <w:sz w:val="22"/>
                <w:szCs w:val="22"/>
              </w:rPr>
            </w:pPr>
            <w:r>
              <w:rPr>
                <w:rFonts w:ascii="Calibri" w:hAnsi="Calibri" w:cs="Calibri"/>
                <w:color w:val="000000"/>
                <w:sz w:val="22"/>
                <w:szCs w:val="22"/>
              </w:rPr>
              <w:t>109978.4</w:t>
            </w:r>
          </w:p>
        </w:tc>
        <w:tc>
          <w:tcPr>
            <w:tcW w:w="1260" w:type="dxa"/>
            <w:tcBorders>
              <w:top w:val="nil"/>
              <w:left w:val="nil"/>
              <w:bottom w:val="single" w:sz="4" w:space="0" w:color="auto"/>
              <w:right w:val="single" w:sz="4" w:space="0" w:color="auto"/>
            </w:tcBorders>
            <w:shd w:val="clear" w:color="auto" w:fill="auto"/>
            <w:noWrap/>
            <w:vAlign w:val="bottom"/>
            <w:hideMark/>
          </w:tcPr>
          <w:p w:rsidR="00CF41FB" w:rsidRDefault="00CF41FB" w:rsidP="00CF41FB">
            <w:pPr>
              <w:jc w:val="right"/>
              <w:rPr>
                <w:rFonts w:ascii="Calibri" w:hAnsi="Calibri" w:cs="Calibri"/>
                <w:color w:val="000000"/>
                <w:sz w:val="22"/>
                <w:szCs w:val="22"/>
              </w:rPr>
            </w:pPr>
            <w:r>
              <w:rPr>
                <w:rFonts w:ascii="Calibri" w:hAnsi="Calibri" w:cs="Calibri"/>
                <w:color w:val="000000"/>
                <w:sz w:val="22"/>
                <w:szCs w:val="22"/>
              </w:rPr>
              <w:t xml:space="preserve">$168,085 </w:t>
            </w:r>
          </w:p>
        </w:tc>
      </w:tr>
      <w:tr w:rsidR="00CF41FB" w:rsidRPr="00563C5E" w:rsidTr="00D02044">
        <w:trPr>
          <w:trHeight w:val="288"/>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CF41FB" w:rsidRPr="00563C5E" w:rsidRDefault="00CF41FB" w:rsidP="00CF41FB">
            <w:pPr>
              <w:jc w:val="center"/>
              <w:rPr>
                <w:rFonts w:ascii="Calibri" w:hAnsi="Calibri"/>
                <w:b/>
                <w:bCs/>
                <w:color w:val="000000" w:themeColor="text1"/>
                <w:sz w:val="22"/>
                <w:szCs w:val="22"/>
              </w:rPr>
            </w:pPr>
            <w:r w:rsidRPr="00563C5E">
              <w:rPr>
                <w:rFonts w:ascii="Calibri" w:hAnsi="Calibri"/>
                <w:b/>
                <w:bCs/>
                <w:color w:val="000000" w:themeColor="text1"/>
                <w:sz w:val="22"/>
                <w:szCs w:val="22"/>
              </w:rPr>
              <w:t>4</w:t>
            </w:r>
          </w:p>
        </w:tc>
        <w:tc>
          <w:tcPr>
            <w:tcW w:w="1554" w:type="dxa"/>
            <w:tcBorders>
              <w:top w:val="nil"/>
              <w:left w:val="nil"/>
              <w:bottom w:val="single" w:sz="4" w:space="0" w:color="auto"/>
              <w:right w:val="single" w:sz="4" w:space="0" w:color="auto"/>
            </w:tcBorders>
            <w:shd w:val="clear" w:color="auto" w:fill="auto"/>
            <w:noWrap/>
            <w:vAlign w:val="bottom"/>
            <w:hideMark/>
          </w:tcPr>
          <w:p w:rsidR="00CF41FB" w:rsidRPr="00563C5E" w:rsidRDefault="00CF41FB" w:rsidP="00CF41FB">
            <w:pPr>
              <w:jc w:val="right"/>
              <w:rPr>
                <w:rFonts w:ascii="Calibri" w:hAnsi="Calibri"/>
                <w:color w:val="000000" w:themeColor="text1"/>
                <w:sz w:val="22"/>
                <w:szCs w:val="22"/>
              </w:rPr>
            </w:pPr>
            <w:r w:rsidRPr="00563C5E">
              <w:rPr>
                <w:rFonts w:ascii="Calibri" w:hAnsi="Calibri"/>
                <w:color w:val="000000" w:themeColor="text1"/>
                <w:sz w:val="22"/>
                <w:szCs w:val="22"/>
              </w:rPr>
              <w:t xml:space="preserve">$81,920 </w:t>
            </w:r>
          </w:p>
        </w:tc>
        <w:tc>
          <w:tcPr>
            <w:tcW w:w="1396" w:type="dxa"/>
            <w:tcBorders>
              <w:top w:val="nil"/>
              <w:left w:val="nil"/>
              <w:bottom w:val="single" w:sz="4" w:space="0" w:color="auto"/>
              <w:right w:val="single" w:sz="4" w:space="0" w:color="auto"/>
            </w:tcBorders>
            <w:shd w:val="clear" w:color="auto" w:fill="auto"/>
            <w:noWrap/>
            <w:vAlign w:val="bottom"/>
            <w:hideMark/>
          </w:tcPr>
          <w:p w:rsidR="00CF41FB" w:rsidRPr="00563C5E" w:rsidRDefault="00CF41FB" w:rsidP="00CF41FB">
            <w:pPr>
              <w:jc w:val="right"/>
              <w:rPr>
                <w:rFonts w:ascii="Calibri" w:hAnsi="Calibri"/>
                <w:color w:val="000000" w:themeColor="text1"/>
                <w:sz w:val="22"/>
                <w:szCs w:val="22"/>
              </w:rPr>
            </w:pPr>
            <w:r w:rsidRPr="00563C5E">
              <w:rPr>
                <w:rFonts w:ascii="Calibri" w:hAnsi="Calibri"/>
                <w:color w:val="000000" w:themeColor="text1"/>
                <w:sz w:val="22"/>
                <w:szCs w:val="22"/>
              </w:rPr>
              <w:t xml:space="preserve">$133,000 </w:t>
            </w:r>
          </w:p>
        </w:tc>
        <w:tc>
          <w:tcPr>
            <w:tcW w:w="1188" w:type="dxa"/>
            <w:tcBorders>
              <w:top w:val="nil"/>
              <w:left w:val="nil"/>
              <w:bottom w:val="single" w:sz="4" w:space="0" w:color="auto"/>
              <w:right w:val="single" w:sz="4" w:space="0" w:color="auto"/>
            </w:tcBorders>
            <w:shd w:val="clear" w:color="auto" w:fill="auto"/>
            <w:noWrap/>
            <w:vAlign w:val="bottom"/>
            <w:hideMark/>
          </w:tcPr>
          <w:p w:rsidR="00CF41FB" w:rsidRPr="00563C5E" w:rsidRDefault="00CF41FB" w:rsidP="00CF41FB">
            <w:pPr>
              <w:jc w:val="right"/>
              <w:rPr>
                <w:rFonts w:ascii="Calibri" w:hAnsi="Calibri"/>
                <w:color w:val="000000" w:themeColor="text1"/>
                <w:sz w:val="22"/>
                <w:szCs w:val="22"/>
              </w:rPr>
            </w:pPr>
            <w:r w:rsidRPr="00563C5E">
              <w:rPr>
                <w:rFonts w:ascii="Calibri" w:hAnsi="Calibri"/>
                <w:color w:val="000000" w:themeColor="text1"/>
                <w:sz w:val="22"/>
                <w:szCs w:val="22"/>
              </w:rPr>
              <w:t xml:space="preserve">$53,647 </w:t>
            </w:r>
          </w:p>
        </w:tc>
        <w:tc>
          <w:tcPr>
            <w:tcW w:w="1352" w:type="dxa"/>
            <w:tcBorders>
              <w:top w:val="nil"/>
              <w:left w:val="nil"/>
              <w:bottom w:val="single" w:sz="4" w:space="0" w:color="auto"/>
              <w:right w:val="single" w:sz="4" w:space="0" w:color="auto"/>
            </w:tcBorders>
            <w:shd w:val="clear" w:color="auto" w:fill="auto"/>
            <w:noWrap/>
            <w:vAlign w:val="bottom"/>
            <w:hideMark/>
          </w:tcPr>
          <w:p w:rsidR="00CF41FB" w:rsidRDefault="00CF41FB" w:rsidP="00CF41FB">
            <w:pPr>
              <w:jc w:val="right"/>
              <w:rPr>
                <w:rFonts w:ascii="Calibri" w:hAnsi="Calibri" w:cs="Calibri"/>
                <w:color w:val="000000"/>
                <w:sz w:val="22"/>
                <w:szCs w:val="22"/>
              </w:rPr>
            </w:pPr>
            <w:r>
              <w:rPr>
                <w:rFonts w:ascii="Calibri" w:hAnsi="Calibri" w:cs="Calibri"/>
                <w:color w:val="000000"/>
                <w:sz w:val="22"/>
                <w:szCs w:val="22"/>
              </w:rPr>
              <w:t>114588.8</w:t>
            </w:r>
          </w:p>
        </w:tc>
        <w:tc>
          <w:tcPr>
            <w:tcW w:w="1260" w:type="dxa"/>
            <w:tcBorders>
              <w:top w:val="nil"/>
              <w:left w:val="nil"/>
              <w:bottom w:val="single" w:sz="4" w:space="0" w:color="auto"/>
              <w:right w:val="single" w:sz="4" w:space="0" w:color="auto"/>
            </w:tcBorders>
            <w:shd w:val="clear" w:color="auto" w:fill="auto"/>
            <w:noWrap/>
            <w:vAlign w:val="bottom"/>
            <w:hideMark/>
          </w:tcPr>
          <w:p w:rsidR="00CF41FB" w:rsidRDefault="00CF41FB" w:rsidP="00CF41FB">
            <w:pPr>
              <w:jc w:val="right"/>
              <w:rPr>
                <w:rFonts w:ascii="Calibri" w:hAnsi="Calibri" w:cs="Calibri"/>
                <w:color w:val="000000"/>
                <w:sz w:val="22"/>
                <w:szCs w:val="22"/>
              </w:rPr>
            </w:pPr>
            <w:r>
              <w:rPr>
                <w:rFonts w:ascii="Calibri" w:hAnsi="Calibri" w:cs="Calibri"/>
                <w:color w:val="000000"/>
                <w:sz w:val="22"/>
                <w:szCs w:val="22"/>
              </w:rPr>
              <w:t xml:space="preserve">$168,236 </w:t>
            </w:r>
          </w:p>
        </w:tc>
        <w:bookmarkStart w:id="0" w:name="_GoBack"/>
        <w:bookmarkEnd w:id="0"/>
      </w:tr>
      <w:tr w:rsidR="00CF41FB" w:rsidRPr="00563C5E" w:rsidTr="00D02044">
        <w:trPr>
          <w:trHeight w:val="288"/>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CF41FB" w:rsidRPr="00563C5E" w:rsidRDefault="00CF41FB" w:rsidP="00CF41FB">
            <w:pPr>
              <w:jc w:val="center"/>
              <w:rPr>
                <w:rFonts w:ascii="Calibri" w:hAnsi="Calibri"/>
                <w:b/>
                <w:bCs/>
                <w:color w:val="000000" w:themeColor="text1"/>
                <w:sz w:val="22"/>
                <w:szCs w:val="22"/>
              </w:rPr>
            </w:pPr>
            <w:r w:rsidRPr="00563C5E">
              <w:rPr>
                <w:rFonts w:ascii="Calibri" w:hAnsi="Calibri"/>
                <w:b/>
                <w:bCs/>
                <w:color w:val="000000" w:themeColor="text1"/>
                <w:sz w:val="22"/>
                <w:szCs w:val="22"/>
              </w:rPr>
              <w:t>5</w:t>
            </w:r>
          </w:p>
        </w:tc>
        <w:tc>
          <w:tcPr>
            <w:tcW w:w="1554" w:type="dxa"/>
            <w:tcBorders>
              <w:top w:val="nil"/>
              <w:left w:val="nil"/>
              <w:bottom w:val="single" w:sz="4" w:space="0" w:color="auto"/>
              <w:right w:val="single" w:sz="4" w:space="0" w:color="auto"/>
            </w:tcBorders>
            <w:shd w:val="clear" w:color="auto" w:fill="auto"/>
            <w:noWrap/>
            <w:vAlign w:val="bottom"/>
            <w:hideMark/>
          </w:tcPr>
          <w:p w:rsidR="00CF41FB" w:rsidRPr="00563C5E" w:rsidRDefault="00CF41FB" w:rsidP="00CF41FB">
            <w:pPr>
              <w:jc w:val="right"/>
              <w:rPr>
                <w:rFonts w:ascii="Calibri" w:hAnsi="Calibri"/>
                <w:color w:val="000000" w:themeColor="text1"/>
                <w:sz w:val="22"/>
                <w:szCs w:val="22"/>
              </w:rPr>
            </w:pPr>
            <w:r w:rsidRPr="00563C5E">
              <w:rPr>
                <w:rFonts w:ascii="Calibri" w:hAnsi="Calibri"/>
                <w:color w:val="000000" w:themeColor="text1"/>
                <w:sz w:val="22"/>
                <w:szCs w:val="22"/>
              </w:rPr>
              <w:t xml:space="preserve">$65,536 </w:t>
            </w:r>
          </w:p>
        </w:tc>
        <w:tc>
          <w:tcPr>
            <w:tcW w:w="1396" w:type="dxa"/>
            <w:tcBorders>
              <w:top w:val="nil"/>
              <w:left w:val="nil"/>
              <w:bottom w:val="single" w:sz="4" w:space="0" w:color="auto"/>
              <w:right w:val="single" w:sz="4" w:space="0" w:color="auto"/>
            </w:tcBorders>
            <w:shd w:val="clear" w:color="auto" w:fill="auto"/>
            <w:noWrap/>
            <w:vAlign w:val="bottom"/>
            <w:hideMark/>
          </w:tcPr>
          <w:p w:rsidR="00CF41FB" w:rsidRPr="00563C5E" w:rsidRDefault="00CF41FB" w:rsidP="00CF41FB">
            <w:pPr>
              <w:jc w:val="right"/>
              <w:rPr>
                <w:rFonts w:ascii="Calibri" w:hAnsi="Calibri"/>
                <w:color w:val="000000" w:themeColor="text1"/>
                <w:sz w:val="22"/>
                <w:szCs w:val="22"/>
              </w:rPr>
            </w:pPr>
            <w:r w:rsidRPr="00563C5E">
              <w:rPr>
                <w:rFonts w:ascii="Calibri" w:hAnsi="Calibri"/>
                <w:color w:val="000000" w:themeColor="text1"/>
                <w:sz w:val="22"/>
                <w:szCs w:val="22"/>
              </w:rPr>
              <w:t xml:space="preserve">$144,000 </w:t>
            </w:r>
          </w:p>
        </w:tc>
        <w:tc>
          <w:tcPr>
            <w:tcW w:w="1188" w:type="dxa"/>
            <w:tcBorders>
              <w:top w:val="nil"/>
              <w:left w:val="nil"/>
              <w:bottom w:val="single" w:sz="4" w:space="0" w:color="auto"/>
              <w:right w:val="single" w:sz="4" w:space="0" w:color="auto"/>
            </w:tcBorders>
            <w:shd w:val="clear" w:color="auto" w:fill="auto"/>
            <w:noWrap/>
            <w:vAlign w:val="bottom"/>
            <w:hideMark/>
          </w:tcPr>
          <w:p w:rsidR="00CF41FB" w:rsidRPr="00563C5E" w:rsidRDefault="00CF41FB" w:rsidP="00CF41FB">
            <w:pPr>
              <w:jc w:val="right"/>
              <w:rPr>
                <w:rFonts w:ascii="Calibri" w:hAnsi="Calibri"/>
                <w:color w:val="000000" w:themeColor="text1"/>
                <w:sz w:val="22"/>
                <w:szCs w:val="22"/>
              </w:rPr>
            </w:pPr>
            <w:r w:rsidRPr="00563C5E">
              <w:rPr>
                <w:rFonts w:ascii="Calibri" w:hAnsi="Calibri"/>
                <w:color w:val="000000" w:themeColor="text1"/>
                <w:sz w:val="22"/>
                <w:szCs w:val="22"/>
              </w:rPr>
              <w:t xml:space="preserve">$49,943 </w:t>
            </w:r>
          </w:p>
        </w:tc>
        <w:tc>
          <w:tcPr>
            <w:tcW w:w="1352" w:type="dxa"/>
            <w:tcBorders>
              <w:top w:val="nil"/>
              <w:left w:val="nil"/>
              <w:bottom w:val="single" w:sz="4" w:space="0" w:color="auto"/>
              <w:right w:val="single" w:sz="4" w:space="0" w:color="auto"/>
            </w:tcBorders>
            <w:shd w:val="clear" w:color="auto" w:fill="auto"/>
            <w:noWrap/>
            <w:vAlign w:val="bottom"/>
            <w:hideMark/>
          </w:tcPr>
          <w:p w:rsidR="00CF41FB" w:rsidRDefault="00CF41FB" w:rsidP="00CF41FB">
            <w:pPr>
              <w:jc w:val="right"/>
              <w:rPr>
                <w:rFonts w:ascii="Calibri" w:hAnsi="Calibri" w:cs="Calibri"/>
                <w:color w:val="000000"/>
                <w:sz w:val="22"/>
                <w:szCs w:val="22"/>
              </w:rPr>
            </w:pPr>
            <w:r>
              <w:rPr>
                <w:rFonts w:ascii="Calibri" w:hAnsi="Calibri" w:cs="Calibri"/>
                <w:color w:val="000000"/>
                <w:sz w:val="22"/>
                <w:szCs w:val="22"/>
              </w:rPr>
              <w:t>118951</w:t>
            </w:r>
          </w:p>
        </w:tc>
        <w:tc>
          <w:tcPr>
            <w:tcW w:w="1260" w:type="dxa"/>
            <w:tcBorders>
              <w:top w:val="nil"/>
              <w:left w:val="nil"/>
              <w:bottom w:val="single" w:sz="4" w:space="0" w:color="auto"/>
              <w:right w:val="single" w:sz="4" w:space="0" w:color="auto"/>
            </w:tcBorders>
            <w:shd w:val="clear" w:color="auto" w:fill="auto"/>
            <w:noWrap/>
            <w:vAlign w:val="bottom"/>
            <w:hideMark/>
          </w:tcPr>
          <w:p w:rsidR="00CF41FB" w:rsidRDefault="00CF41FB" w:rsidP="00CF41FB">
            <w:pPr>
              <w:jc w:val="right"/>
              <w:rPr>
                <w:rFonts w:ascii="Calibri" w:hAnsi="Calibri" w:cs="Calibri"/>
                <w:color w:val="000000"/>
                <w:sz w:val="22"/>
                <w:szCs w:val="22"/>
              </w:rPr>
            </w:pPr>
            <w:r>
              <w:rPr>
                <w:rFonts w:ascii="Calibri" w:hAnsi="Calibri" w:cs="Calibri"/>
                <w:color w:val="000000"/>
                <w:sz w:val="22"/>
                <w:szCs w:val="22"/>
              </w:rPr>
              <w:t xml:space="preserve">$168,894 </w:t>
            </w:r>
          </w:p>
        </w:tc>
      </w:tr>
      <w:tr w:rsidR="00CF41FB" w:rsidRPr="00563C5E" w:rsidTr="00D02044">
        <w:trPr>
          <w:trHeight w:val="288"/>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CF41FB" w:rsidRPr="00563C5E" w:rsidRDefault="00CF41FB" w:rsidP="00CF41FB">
            <w:pPr>
              <w:jc w:val="center"/>
              <w:rPr>
                <w:rFonts w:ascii="Calibri" w:hAnsi="Calibri"/>
                <w:b/>
                <w:bCs/>
                <w:color w:val="000000" w:themeColor="text1"/>
                <w:sz w:val="22"/>
                <w:szCs w:val="22"/>
              </w:rPr>
            </w:pPr>
            <w:r w:rsidRPr="00563C5E">
              <w:rPr>
                <w:rFonts w:ascii="Calibri" w:hAnsi="Calibri"/>
                <w:b/>
                <w:bCs/>
                <w:color w:val="000000" w:themeColor="text1"/>
                <w:sz w:val="22"/>
                <w:szCs w:val="22"/>
              </w:rPr>
              <w:t>6</w:t>
            </w:r>
          </w:p>
        </w:tc>
        <w:tc>
          <w:tcPr>
            <w:tcW w:w="1554" w:type="dxa"/>
            <w:tcBorders>
              <w:top w:val="nil"/>
              <w:left w:val="nil"/>
              <w:bottom w:val="single" w:sz="4" w:space="0" w:color="auto"/>
              <w:right w:val="single" w:sz="4" w:space="0" w:color="auto"/>
            </w:tcBorders>
            <w:shd w:val="clear" w:color="auto" w:fill="auto"/>
            <w:noWrap/>
            <w:vAlign w:val="bottom"/>
            <w:hideMark/>
          </w:tcPr>
          <w:p w:rsidR="00CF41FB" w:rsidRPr="00563C5E" w:rsidRDefault="00CF41FB" w:rsidP="00CF41FB">
            <w:pPr>
              <w:jc w:val="right"/>
              <w:rPr>
                <w:rFonts w:ascii="Calibri" w:hAnsi="Calibri"/>
                <w:color w:val="000000" w:themeColor="text1"/>
                <w:sz w:val="22"/>
                <w:szCs w:val="22"/>
              </w:rPr>
            </w:pPr>
            <w:r w:rsidRPr="00563C5E">
              <w:rPr>
                <w:rFonts w:ascii="Calibri" w:hAnsi="Calibri"/>
                <w:color w:val="000000" w:themeColor="text1"/>
                <w:sz w:val="22"/>
                <w:szCs w:val="22"/>
              </w:rPr>
              <w:t xml:space="preserve">$52,429 </w:t>
            </w:r>
          </w:p>
        </w:tc>
        <w:tc>
          <w:tcPr>
            <w:tcW w:w="1396" w:type="dxa"/>
            <w:tcBorders>
              <w:top w:val="nil"/>
              <w:left w:val="nil"/>
              <w:bottom w:val="single" w:sz="4" w:space="0" w:color="auto"/>
              <w:right w:val="single" w:sz="4" w:space="0" w:color="auto"/>
            </w:tcBorders>
            <w:shd w:val="clear" w:color="auto" w:fill="auto"/>
            <w:noWrap/>
            <w:vAlign w:val="bottom"/>
            <w:hideMark/>
          </w:tcPr>
          <w:p w:rsidR="00CF41FB" w:rsidRPr="00563C5E" w:rsidRDefault="00CF41FB" w:rsidP="00CF41FB">
            <w:pPr>
              <w:jc w:val="right"/>
              <w:rPr>
                <w:rFonts w:ascii="Calibri" w:hAnsi="Calibri"/>
                <w:color w:val="000000" w:themeColor="text1"/>
                <w:sz w:val="22"/>
                <w:szCs w:val="22"/>
              </w:rPr>
            </w:pPr>
            <w:r w:rsidRPr="00563C5E">
              <w:rPr>
                <w:rFonts w:ascii="Calibri" w:hAnsi="Calibri"/>
                <w:color w:val="000000" w:themeColor="text1"/>
                <w:sz w:val="22"/>
                <w:szCs w:val="22"/>
              </w:rPr>
              <w:t xml:space="preserve">$155,000 </w:t>
            </w:r>
          </w:p>
        </w:tc>
        <w:tc>
          <w:tcPr>
            <w:tcW w:w="1188" w:type="dxa"/>
            <w:tcBorders>
              <w:top w:val="nil"/>
              <w:left w:val="nil"/>
              <w:bottom w:val="single" w:sz="4" w:space="0" w:color="auto"/>
              <w:right w:val="single" w:sz="4" w:space="0" w:color="auto"/>
            </w:tcBorders>
            <w:shd w:val="clear" w:color="auto" w:fill="auto"/>
            <w:noWrap/>
            <w:vAlign w:val="bottom"/>
            <w:hideMark/>
          </w:tcPr>
          <w:p w:rsidR="00CF41FB" w:rsidRPr="00563C5E" w:rsidRDefault="00CF41FB" w:rsidP="00CF41FB">
            <w:pPr>
              <w:jc w:val="right"/>
              <w:rPr>
                <w:rFonts w:ascii="Calibri" w:hAnsi="Calibri"/>
                <w:color w:val="000000" w:themeColor="text1"/>
                <w:sz w:val="22"/>
                <w:szCs w:val="22"/>
              </w:rPr>
            </w:pPr>
            <w:r w:rsidRPr="00563C5E">
              <w:rPr>
                <w:rFonts w:ascii="Calibri" w:hAnsi="Calibri"/>
                <w:color w:val="000000" w:themeColor="text1"/>
                <w:sz w:val="22"/>
                <w:szCs w:val="22"/>
              </w:rPr>
              <w:t xml:space="preserve">$46,858 </w:t>
            </w:r>
          </w:p>
        </w:tc>
        <w:tc>
          <w:tcPr>
            <w:tcW w:w="1352" w:type="dxa"/>
            <w:tcBorders>
              <w:top w:val="nil"/>
              <w:left w:val="nil"/>
              <w:bottom w:val="single" w:sz="4" w:space="0" w:color="auto"/>
              <w:right w:val="single" w:sz="4" w:space="0" w:color="auto"/>
            </w:tcBorders>
            <w:shd w:val="clear" w:color="auto" w:fill="auto"/>
            <w:noWrap/>
            <w:vAlign w:val="bottom"/>
            <w:hideMark/>
          </w:tcPr>
          <w:p w:rsidR="00CF41FB" w:rsidRDefault="00CF41FB" w:rsidP="00CF41FB">
            <w:pPr>
              <w:jc w:val="right"/>
              <w:rPr>
                <w:rFonts w:ascii="Calibri" w:hAnsi="Calibri" w:cs="Calibri"/>
                <w:color w:val="000000"/>
                <w:sz w:val="22"/>
                <w:szCs w:val="22"/>
              </w:rPr>
            </w:pPr>
            <w:r>
              <w:rPr>
                <w:rFonts w:ascii="Calibri" w:hAnsi="Calibri" w:cs="Calibri"/>
                <w:color w:val="000000"/>
                <w:sz w:val="22"/>
                <w:szCs w:val="22"/>
              </w:rPr>
              <w:t>123069.1</w:t>
            </w:r>
          </w:p>
        </w:tc>
        <w:tc>
          <w:tcPr>
            <w:tcW w:w="1260" w:type="dxa"/>
            <w:tcBorders>
              <w:top w:val="nil"/>
              <w:left w:val="nil"/>
              <w:bottom w:val="single" w:sz="4" w:space="0" w:color="auto"/>
              <w:right w:val="single" w:sz="4" w:space="0" w:color="auto"/>
            </w:tcBorders>
            <w:shd w:val="clear" w:color="auto" w:fill="auto"/>
            <w:noWrap/>
            <w:vAlign w:val="bottom"/>
            <w:hideMark/>
          </w:tcPr>
          <w:p w:rsidR="00CF41FB" w:rsidRDefault="00CF41FB" w:rsidP="00CF41FB">
            <w:pPr>
              <w:jc w:val="right"/>
              <w:rPr>
                <w:rFonts w:ascii="Calibri" w:hAnsi="Calibri" w:cs="Calibri"/>
                <w:color w:val="000000"/>
                <w:sz w:val="22"/>
                <w:szCs w:val="22"/>
              </w:rPr>
            </w:pPr>
            <w:r>
              <w:rPr>
                <w:rFonts w:ascii="Calibri" w:hAnsi="Calibri" w:cs="Calibri"/>
                <w:color w:val="000000"/>
                <w:sz w:val="22"/>
                <w:szCs w:val="22"/>
              </w:rPr>
              <w:t xml:space="preserve">$169,927 </w:t>
            </w:r>
          </w:p>
        </w:tc>
      </w:tr>
    </w:tbl>
    <w:p w:rsidR="00752C5C" w:rsidRPr="00563C5E" w:rsidRDefault="00752C5C" w:rsidP="00752C5C">
      <w:pPr>
        <w:spacing w:line="276" w:lineRule="auto"/>
        <w:jc w:val="both"/>
        <w:rPr>
          <w:rFonts w:asciiTheme="majorBidi" w:hAnsiTheme="majorBidi" w:cstheme="majorBidi"/>
          <w:b/>
          <w:bCs/>
          <w:color w:val="000000" w:themeColor="text1"/>
          <w:sz w:val="24"/>
        </w:rPr>
      </w:pPr>
    </w:p>
    <w:p w:rsidR="00752C5C" w:rsidRPr="00563C5E" w:rsidRDefault="00752C5C" w:rsidP="00752C5C">
      <w:pPr>
        <w:spacing w:line="276" w:lineRule="auto"/>
        <w:jc w:val="both"/>
        <w:rPr>
          <w:rFonts w:asciiTheme="majorBidi" w:hAnsiTheme="majorBidi" w:cstheme="majorBidi"/>
          <w:b/>
          <w:bCs/>
          <w:color w:val="000000" w:themeColor="text1"/>
          <w:sz w:val="24"/>
        </w:rPr>
      </w:pPr>
    </w:p>
    <w:tbl>
      <w:tblPr>
        <w:tblW w:w="7740" w:type="dxa"/>
        <w:jc w:val="center"/>
        <w:tblLook w:val="04A0" w:firstRow="1" w:lastRow="0" w:firstColumn="1" w:lastColumn="0" w:noHBand="0" w:noVBand="1"/>
      </w:tblPr>
      <w:tblGrid>
        <w:gridCol w:w="987"/>
        <w:gridCol w:w="1533"/>
        <w:gridCol w:w="1421"/>
        <w:gridCol w:w="1189"/>
        <w:gridCol w:w="1350"/>
        <w:gridCol w:w="1260"/>
      </w:tblGrid>
      <w:tr w:rsidR="00752C5C" w:rsidRPr="00563C5E" w:rsidTr="00D02044">
        <w:trPr>
          <w:trHeight w:val="288"/>
          <w:jc w:val="center"/>
        </w:trPr>
        <w:tc>
          <w:tcPr>
            <w:tcW w:w="77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2C5C" w:rsidRPr="00563C5E" w:rsidRDefault="00752C5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Challenger</w:t>
            </w:r>
          </w:p>
        </w:tc>
      </w:tr>
      <w:tr w:rsidR="00752C5C" w:rsidRPr="00563C5E" w:rsidTr="00D02044">
        <w:trPr>
          <w:trHeight w:val="288"/>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752C5C" w:rsidRPr="00563C5E" w:rsidRDefault="00752C5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n</w:t>
            </w:r>
          </w:p>
        </w:tc>
        <w:tc>
          <w:tcPr>
            <w:tcW w:w="1533"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Market Value</w:t>
            </w:r>
          </w:p>
        </w:tc>
        <w:tc>
          <w:tcPr>
            <w:tcW w:w="1421"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O&amp;M Cost</w:t>
            </w:r>
          </w:p>
        </w:tc>
        <w:tc>
          <w:tcPr>
            <w:tcW w:w="1189"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CR(15%)</w:t>
            </w:r>
          </w:p>
        </w:tc>
        <w:tc>
          <w:tcPr>
            <w:tcW w:w="1350"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AOC(15%)</w:t>
            </w:r>
          </w:p>
        </w:tc>
        <w:tc>
          <w:tcPr>
            <w:tcW w:w="1260"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AEC(15%)</w:t>
            </w:r>
          </w:p>
        </w:tc>
      </w:tr>
      <w:tr w:rsidR="00752C5C" w:rsidRPr="00563C5E" w:rsidTr="00D02044">
        <w:trPr>
          <w:trHeight w:val="288"/>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752C5C" w:rsidRPr="00563C5E" w:rsidRDefault="00752C5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0</w:t>
            </w:r>
          </w:p>
        </w:tc>
        <w:tc>
          <w:tcPr>
            <w:tcW w:w="1533"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$450,000 </w:t>
            </w:r>
          </w:p>
        </w:tc>
        <w:tc>
          <w:tcPr>
            <w:tcW w:w="1421"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rPr>
                <w:rFonts w:ascii="Calibri" w:hAnsi="Calibri"/>
                <w:color w:val="000000" w:themeColor="text1"/>
                <w:sz w:val="22"/>
                <w:szCs w:val="22"/>
              </w:rPr>
            </w:pPr>
            <w:r w:rsidRPr="00563C5E">
              <w:rPr>
                <w:rFonts w:ascii="Calibri" w:hAnsi="Calibri"/>
                <w:color w:val="000000" w:themeColor="text1"/>
                <w:sz w:val="22"/>
                <w:szCs w:val="22"/>
              </w:rPr>
              <w:t> </w:t>
            </w:r>
          </w:p>
        </w:tc>
        <w:tc>
          <w:tcPr>
            <w:tcW w:w="1189"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rPr>
                <w:rFonts w:ascii="Calibri" w:hAnsi="Calibri"/>
                <w:color w:val="000000" w:themeColor="text1"/>
                <w:sz w:val="22"/>
                <w:szCs w:val="22"/>
              </w:rPr>
            </w:pPr>
            <w:r w:rsidRPr="00563C5E">
              <w:rPr>
                <w:rFonts w:ascii="Calibri" w:hAnsi="Calibri"/>
                <w:color w:val="000000" w:themeColor="text1"/>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rPr>
                <w:rFonts w:ascii="Calibri" w:hAnsi="Calibri"/>
                <w:color w:val="000000" w:themeColor="text1"/>
                <w:sz w:val="22"/>
                <w:szCs w:val="22"/>
              </w:rPr>
            </w:pPr>
            <w:r w:rsidRPr="00563C5E">
              <w:rPr>
                <w:rFonts w:ascii="Calibri" w:hAnsi="Calibri"/>
                <w:color w:val="000000" w:themeColor="text1"/>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rPr>
                <w:rFonts w:ascii="Calibri" w:hAnsi="Calibri"/>
                <w:color w:val="000000" w:themeColor="text1"/>
                <w:sz w:val="22"/>
                <w:szCs w:val="22"/>
              </w:rPr>
            </w:pPr>
            <w:r w:rsidRPr="00563C5E">
              <w:rPr>
                <w:rFonts w:ascii="Calibri" w:hAnsi="Calibri"/>
                <w:color w:val="000000" w:themeColor="text1"/>
                <w:sz w:val="22"/>
                <w:szCs w:val="22"/>
              </w:rPr>
              <w:t> </w:t>
            </w:r>
          </w:p>
        </w:tc>
      </w:tr>
      <w:tr w:rsidR="00752C5C" w:rsidRPr="00563C5E" w:rsidTr="00D02044">
        <w:trPr>
          <w:trHeight w:val="288"/>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752C5C" w:rsidRPr="00563C5E" w:rsidRDefault="00752C5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1</w:t>
            </w:r>
          </w:p>
        </w:tc>
        <w:tc>
          <w:tcPr>
            <w:tcW w:w="1533"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$337,500 </w:t>
            </w:r>
          </w:p>
        </w:tc>
        <w:tc>
          <w:tcPr>
            <w:tcW w:w="1421"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189"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$180,000 </w:t>
            </w:r>
          </w:p>
        </w:tc>
        <w:tc>
          <w:tcPr>
            <w:tcW w:w="1350"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260"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$240,000 </w:t>
            </w:r>
          </w:p>
        </w:tc>
      </w:tr>
      <w:tr w:rsidR="00752C5C" w:rsidRPr="00563C5E" w:rsidTr="00D02044">
        <w:trPr>
          <w:trHeight w:val="288"/>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752C5C" w:rsidRPr="00563C5E" w:rsidRDefault="00752C5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2</w:t>
            </w:r>
          </w:p>
        </w:tc>
        <w:tc>
          <w:tcPr>
            <w:tcW w:w="1533"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$253,125 </w:t>
            </w:r>
          </w:p>
        </w:tc>
        <w:tc>
          <w:tcPr>
            <w:tcW w:w="1421"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189"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$159,070 </w:t>
            </w:r>
          </w:p>
        </w:tc>
        <w:tc>
          <w:tcPr>
            <w:tcW w:w="1350"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260"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$219,070 </w:t>
            </w:r>
          </w:p>
        </w:tc>
      </w:tr>
      <w:tr w:rsidR="00752C5C" w:rsidRPr="00563C5E" w:rsidTr="00D02044">
        <w:trPr>
          <w:trHeight w:val="288"/>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752C5C" w:rsidRPr="00563C5E" w:rsidRDefault="00752C5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3</w:t>
            </w:r>
          </w:p>
        </w:tc>
        <w:tc>
          <w:tcPr>
            <w:tcW w:w="1533"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$189,844 </w:t>
            </w:r>
          </w:p>
        </w:tc>
        <w:tc>
          <w:tcPr>
            <w:tcW w:w="1421"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189"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$142,419 </w:t>
            </w:r>
          </w:p>
        </w:tc>
        <w:tc>
          <w:tcPr>
            <w:tcW w:w="1350"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260"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$202,419 </w:t>
            </w:r>
          </w:p>
        </w:tc>
      </w:tr>
      <w:tr w:rsidR="00752C5C" w:rsidRPr="00563C5E" w:rsidTr="00D02044">
        <w:trPr>
          <w:trHeight w:val="288"/>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752C5C" w:rsidRPr="00563C5E" w:rsidRDefault="00752C5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4</w:t>
            </w:r>
          </w:p>
        </w:tc>
        <w:tc>
          <w:tcPr>
            <w:tcW w:w="1533"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$142,383 </w:t>
            </w:r>
          </w:p>
        </w:tc>
        <w:tc>
          <w:tcPr>
            <w:tcW w:w="1421"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189"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$129,105 </w:t>
            </w:r>
          </w:p>
        </w:tc>
        <w:tc>
          <w:tcPr>
            <w:tcW w:w="1350"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260"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$189,105 </w:t>
            </w:r>
          </w:p>
        </w:tc>
      </w:tr>
      <w:tr w:rsidR="00752C5C" w:rsidRPr="00563C5E" w:rsidTr="00D02044">
        <w:trPr>
          <w:trHeight w:val="288"/>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752C5C" w:rsidRPr="00563C5E" w:rsidRDefault="00752C5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5</w:t>
            </w:r>
          </w:p>
        </w:tc>
        <w:tc>
          <w:tcPr>
            <w:tcW w:w="1533"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$106,787 </w:t>
            </w:r>
          </w:p>
        </w:tc>
        <w:tc>
          <w:tcPr>
            <w:tcW w:w="1421"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189"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$118,404 </w:t>
            </w:r>
          </w:p>
        </w:tc>
        <w:tc>
          <w:tcPr>
            <w:tcW w:w="1350"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260"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$178,404 </w:t>
            </w:r>
          </w:p>
        </w:tc>
      </w:tr>
      <w:tr w:rsidR="00752C5C" w:rsidRPr="00563C5E" w:rsidTr="00D02044">
        <w:trPr>
          <w:trHeight w:val="288"/>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752C5C" w:rsidRPr="00563C5E" w:rsidRDefault="00752C5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6</w:t>
            </w:r>
          </w:p>
        </w:tc>
        <w:tc>
          <w:tcPr>
            <w:tcW w:w="1533"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$80,090 </w:t>
            </w:r>
          </w:p>
        </w:tc>
        <w:tc>
          <w:tcPr>
            <w:tcW w:w="1421"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189"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$109,757 </w:t>
            </w:r>
          </w:p>
        </w:tc>
        <w:tc>
          <w:tcPr>
            <w:tcW w:w="1350"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260" w:type="dxa"/>
            <w:tcBorders>
              <w:top w:val="nil"/>
              <w:left w:val="nil"/>
              <w:bottom w:val="single" w:sz="4" w:space="0" w:color="auto"/>
              <w:right w:val="single" w:sz="4" w:space="0" w:color="auto"/>
            </w:tcBorders>
            <w:shd w:val="clear" w:color="auto" w:fill="auto"/>
            <w:noWrap/>
            <w:vAlign w:val="bottom"/>
            <w:hideMark/>
          </w:tcPr>
          <w:p w:rsidR="00752C5C" w:rsidRPr="00563C5E" w:rsidRDefault="00752C5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$169,757 </w:t>
            </w:r>
          </w:p>
        </w:tc>
      </w:tr>
    </w:tbl>
    <w:p w:rsidR="00752C5C" w:rsidRDefault="00752C5C" w:rsidP="00752C5C">
      <w:pPr>
        <w:jc w:val="both"/>
        <w:rPr>
          <w:kern w:val="28"/>
          <w:sz w:val="24"/>
          <w:szCs w:val="28"/>
        </w:rPr>
      </w:pPr>
      <w:r>
        <w:rPr>
          <w:kern w:val="28"/>
          <w:sz w:val="24"/>
          <w:szCs w:val="28"/>
        </w:rPr>
        <w:t xml:space="preserve"> </w:t>
      </w:r>
    </w:p>
    <w:p w:rsidR="00752C5C" w:rsidRDefault="00752C5C" w:rsidP="00752C5C">
      <w:pPr>
        <w:jc w:val="both"/>
        <w:rPr>
          <w:rFonts w:asciiTheme="majorBidi" w:hAnsiTheme="majorBidi" w:cstheme="majorBidi"/>
          <w:color w:val="000000" w:themeColor="text1"/>
          <w:sz w:val="24"/>
        </w:rPr>
      </w:pPr>
      <w:r>
        <w:rPr>
          <w:rFonts w:asciiTheme="majorBidi" w:hAnsiTheme="majorBidi" w:cstheme="majorBidi"/>
          <w:color w:val="000000" w:themeColor="text1"/>
          <w:sz w:val="24"/>
        </w:rPr>
        <w:t>D</w:t>
      </w:r>
      <w:r w:rsidRPr="00563C5E">
        <w:rPr>
          <w:rFonts w:asciiTheme="majorBidi" w:hAnsiTheme="majorBidi" w:cstheme="majorBidi"/>
          <w:color w:val="000000" w:themeColor="text1"/>
          <w:sz w:val="24"/>
        </w:rPr>
        <w:t>etermine when the defender should be replaced by the challenger.</w:t>
      </w:r>
    </w:p>
    <w:p w:rsidR="00752C5C" w:rsidRDefault="00752C5C" w:rsidP="00752C5C">
      <w:pPr>
        <w:jc w:val="both"/>
        <w:rPr>
          <w:kern w:val="28"/>
          <w:sz w:val="24"/>
          <w:szCs w:val="28"/>
        </w:rPr>
      </w:pPr>
    </w:p>
    <w:p w:rsidR="00D6203C" w:rsidRDefault="00D6203C" w:rsidP="009E4E8F">
      <w:pPr>
        <w:jc w:val="both"/>
        <w:rPr>
          <w:kern w:val="28"/>
          <w:sz w:val="24"/>
          <w:szCs w:val="28"/>
        </w:rPr>
      </w:pPr>
      <w:r>
        <w:rPr>
          <w:kern w:val="28"/>
          <w:sz w:val="24"/>
          <w:szCs w:val="28"/>
        </w:rPr>
        <w:t xml:space="preserve">(a) </w:t>
      </w:r>
      <w:r w:rsidR="009E4E8F">
        <w:rPr>
          <w:kern w:val="28"/>
          <w:sz w:val="24"/>
          <w:szCs w:val="28"/>
        </w:rPr>
        <w:t>I</w:t>
      </w:r>
      <w:r w:rsidR="00752C5C">
        <w:rPr>
          <w:kern w:val="28"/>
          <w:sz w:val="24"/>
          <w:szCs w:val="28"/>
        </w:rPr>
        <w:t>mmediately.</w:t>
      </w:r>
    </w:p>
    <w:p w:rsidR="00D6203C" w:rsidRDefault="00D6203C" w:rsidP="009E4E8F">
      <w:pPr>
        <w:jc w:val="both"/>
        <w:rPr>
          <w:kern w:val="28"/>
          <w:sz w:val="24"/>
          <w:szCs w:val="28"/>
        </w:rPr>
      </w:pPr>
      <w:r>
        <w:rPr>
          <w:kern w:val="28"/>
          <w:sz w:val="24"/>
          <w:szCs w:val="28"/>
        </w:rPr>
        <w:t>(</w:t>
      </w:r>
      <w:r w:rsidR="009E4E8F">
        <w:rPr>
          <w:kern w:val="28"/>
          <w:sz w:val="24"/>
          <w:szCs w:val="28"/>
        </w:rPr>
        <w:t>b) A</w:t>
      </w:r>
      <w:r w:rsidR="00752C5C">
        <w:rPr>
          <w:kern w:val="28"/>
          <w:sz w:val="24"/>
          <w:szCs w:val="28"/>
        </w:rPr>
        <w:t>t the end of the third year.</w:t>
      </w:r>
    </w:p>
    <w:p w:rsidR="00D6203C" w:rsidRPr="003D3FD7" w:rsidRDefault="00D6203C" w:rsidP="009E4E8F">
      <w:pPr>
        <w:jc w:val="both"/>
        <w:rPr>
          <w:b/>
          <w:bCs/>
          <w:kern w:val="28"/>
          <w:sz w:val="24"/>
          <w:szCs w:val="28"/>
        </w:rPr>
      </w:pPr>
      <w:r w:rsidRPr="003D3FD7">
        <w:rPr>
          <w:b/>
          <w:bCs/>
          <w:kern w:val="28"/>
          <w:sz w:val="24"/>
          <w:szCs w:val="28"/>
        </w:rPr>
        <w:t xml:space="preserve">(c) </w:t>
      </w:r>
      <w:r w:rsidR="009E4E8F" w:rsidRPr="003D3FD7">
        <w:rPr>
          <w:b/>
          <w:bCs/>
          <w:kern w:val="28"/>
          <w:sz w:val="24"/>
          <w:szCs w:val="28"/>
        </w:rPr>
        <w:t>A</w:t>
      </w:r>
      <w:r w:rsidR="00752C5C" w:rsidRPr="003D3FD7">
        <w:rPr>
          <w:b/>
          <w:bCs/>
          <w:kern w:val="28"/>
          <w:sz w:val="24"/>
          <w:szCs w:val="28"/>
        </w:rPr>
        <w:t xml:space="preserve">t the end of the </w:t>
      </w:r>
      <w:r w:rsidR="009E4E8F" w:rsidRPr="003D3FD7">
        <w:rPr>
          <w:b/>
          <w:bCs/>
          <w:kern w:val="28"/>
          <w:sz w:val="24"/>
          <w:szCs w:val="28"/>
        </w:rPr>
        <w:t>fourth</w:t>
      </w:r>
      <w:r w:rsidR="00752C5C" w:rsidRPr="003D3FD7">
        <w:rPr>
          <w:b/>
          <w:bCs/>
          <w:kern w:val="28"/>
          <w:sz w:val="24"/>
          <w:szCs w:val="28"/>
        </w:rPr>
        <w:t xml:space="preserve"> year.</w:t>
      </w:r>
    </w:p>
    <w:p w:rsidR="00D6203C" w:rsidRDefault="00D6203C" w:rsidP="009E4E8F">
      <w:pPr>
        <w:rPr>
          <w:kern w:val="28"/>
          <w:sz w:val="24"/>
          <w:szCs w:val="28"/>
        </w:rPr>
      </w:pPr>
      <w:r>
        <w:rPr>
          <w:kern w:val="28"/>
          <w:sz w:val="24"/>
          <w:szCs w:val="28"/>
        </w:rPr>
        <w:t>(d</w:t>
      </w:r>
      <w:r w:rsidRPr="00D6203C">
        <w:rPr>
          <w:kern w:val="28"/>
          <w:sz w:val="24"/>
          <w:szCs w:val="28"/>
        </w:rPr>
        <w:t xml:space="preserve">) </w:t>
      </w:r>
      <w:r w:rsidR="009E4E8F">
        <w:rPr>
          <w:kern w:val="28"/>
          <w:sz w:val="24"/>
          <w:szCs w:val="28"/>
        </w:rPr>
        <w:t>At the end of the fifth year.</w:t>
      </w:r>
    </w:p>
    <w:p w:rsidR="009E4E8F" w:rsidRDefault="009E4E8F" w:rsidP="009E4E8F">
      <w:pPr>
        <w:rPr>
          <w:kern w:val="28"/>
          <w:sz w:val="24"/>
          <w:szCs w:val="28"/>
        </w:rPr>
      </w:pPr>
    </w:p>
    <w:p w:rsidR="009E4E8F" w:rsidRPr="009E4E8F" w:rsidRDefault="009E4E8F" w:rsidP="009E4E8F">
      <w:pPr>
        <w:jc w:val="both"/>
        <w:rPr>
          <w:rFonts w:asciiTheme="majorBidi" w:hAnsiTheme="majorBidi" w:cstheme="majorBidi"/>
          <w:sz w:val="24"/>
        </w:rPr>
      </w:pPr>
      <w:r w:rsidRPr="009E4E8F">
        <w:rPr>
          <w:rFonts w:asciiTheme="majorBidi" w:hAnsiTheme="majorBidi" w:cstheme="majorBidi"/>
          <w:sz w:val="24"/>
        </w:rPr>
        <w:t xml:space="preserve">Economic service life of defender, </w:t>
      </w:r>
      <w:proofErr w:type="spellStart"/>
      <w:r w:rsidRPr="009E4E8F">
        <w:rPr>
          <w:rFonts w:asciiTheme="majorBidi" w:hAnsiTheme="majorBidi" w:cstheme="majorBidi"/>
          <w:sz w:val="24"/>
        </w:rPr>
        <w:t>N</w:t>
      </w:r>
      <w:r w:rsidRPr="009E4E8F">
        <w:rPr>
          <w:rFonts w:asciiTheme="majorBidi" w:hAnsiTheme="majorBidi" w:cstheme="majorBidi"/>
          <w:sz w:val="24"/>
          <w:vertAlign w:val="subscript"/>
        </w:rPr>
        <w:t>d</w:t>
      </w:r>
      <w:proofErr w:type="spellEnd"/>
      <w:r w:rsidRPr="009E4E8F">
        <w:rPr>
          <w:rFonts w:asciiTheme="majorBidi" w:hAnsiTheme="majorBidi" w:cstheme="majorBidi"/>
          <w:sz w:val="24"/>
        </w:rPr>
        <w:t xml:space="preserve">*=3, and </w:t>
      </w:r>
      <w:proofErr w:type="spellStart"/>
      <w:r w:rsidRPr="009E4E8F">
        <w:rPr>
          <w:rFonts w:asciiTheme="majorBidi" w:hAnsiTheme="majorBidi" w:cstheme="majorBidi"/>
          <w:sz w:val="24"/>
        </w:rPr>
        <w:t>AECd</w:t>
      </w:r>
      <w:proofErr w:type="spellEnd"/>
      <w:r w:rsidRPr="009E4E8F">
        <w:rPr>
          <w:rFonts w:asciiTheme="majorBidi" w:hAnsiTheme="majorBidi" w:cstheme="majorBidi"/>
          <w:sz w:val="24"/>
        </w:rPr>
        <w:t xml:space="preserve">* = $168,992.   </w:t>
      </w:r>
    </w:p>
    <w:p w:rsidR="009E4E8F" w:rsidRDefault="009E4E8F" w:rsidP="009E4E8F">
      <w:pPr>
        <w:jc w:val="both"/>
        <w:rPr>
          <w:rFonts w:asciiTheme="majorBidi" w:hAnsiTheme="majorBidi" w:cstheme="majorBidi"/>
          <w:sz w:val="24"/>
        </w:rPr>
      </w:pPr>
      <w:r w:rsidRPr="009E4E8F">
        <w:rPr>
          <w:rFonts w:asciiTheme="majorBidi" w:hAnsiTheme="majorBidi" w:cstheme="majorBidi"/>
          <w:sz w:val="24"/>
        </w:rPr>
        <w:t xml:space="preserve">Economic service life of challenger, </w:t>
      </w:r>
      <w:proofErr w:type="spellStart"/>
      <w:r w:rsidRPr="009E4E8F">
        <w:rPr>
          <w:rFonts w:asciiTheme="majorBidi" w:hAnsiTheme="majorBidi" w:cstheme="majorBidi"/>
          <w:sz w:val="24"/>
        </w:rPr>
        <w:t>N</w:t>
      </w:r>
      <w:r w:rsidRPr="009E4E8F">
        <w:rPr>
          <w:rFonts w:asciiTheme="majorBidi" w:hAnsiTheme="majorBidi" w:cstheme="majorBidi"/>
          <w:sz w:val="24"/>
          <w:vertAlign w:val="subscript"/>
        </w:rPr>
        <w:t>c</w:t>
      </w:r>
      <w:proofErr w:type="spellEnd"/>
      <w:r w:rsidRPr="009E4E8F">
        <w:rPr>
          <w:rFonts w:asciiTheme="majorBidi" w:hAnsiTheme="majorBidi" w:cstheme="majorBidi"/>
          <w:sz w:val="24"/>
        </w:rPr>
        <w:t xml:space="preserve">*=6, and </w:t>
      </w:r>
      <w:proofErr w:type="spellStart"/>
      <w:r w:rsidRPr="009E4E8F">
        <w:rPr>
          <w:rFonts w:asciiTheme="majorBidi" w:hAnsiTheme="majorBidi" w:cstheme="majorBidi"/>
          <w:sz w:val="24"/>
        </w:rPr>
        <w:t>AEC</w:t>
      </w:r>
      <w:r w:rsidRPr="009E4E8F">
        <w:rPr>
          <w:rFonts w:asciiTheme="majorBidi" w:hAnsiTheme="majorBidi" w:cstheme="majorBidi"/>
          <w:sz w:val="24"/>
          <w:vertAlign w:val="subscript"/>
        </w:rPr>
        <w:t>c</w:t>
      </w:r>
      <w:proofErr w:type="spellEnd"/>
      <w:r w:rsidRPr="009E4E8F">
        <w:rPr>
          <w:rFonts w:asciiTheme="majorBidi" w:hAnsiTheme="majorBidi" w:cstheme="majorBidi"/>
          <w:sz w:val="24"/>
          <w:vertAlign w:val="subscript"/>
        </w:rPr>
        <w:t xml:space="preserve">* </w:t>
      </w:r>
      <w:r w:rsidRPr="009E4E8F">
        <w:rPr>
          <w:rFonts w:asciiTheme="majorBidi" w:hAnsiTheme="majorBidi" w:cstheme="majorBidi"/>
          <w:sz w:val="24"/>
        </w:rPr>
        <w:t>= $169,757.</w:t>
      </w:r>
    </w:p>
    <w:p w:rsidR="009E4E8F" w:rsidRDefault="009E4E8F" w:rsidP="009E4E8F">
      <w:pPr>
        <w:jc w:val="both"/>
        <w:rPr>
          <w:rFonts w:asciiTheme="majorBidi" w:hAnsiTheme="majorBidi" w:cstheme="majorBidi"/>
          <w:sz w:val="24"/>
        </w:rPr>
      </w:pPr>
    </w:p>
    <w:p w:rsidR="009E4E8F" w:rsidRDefault="009E4E8F" w:rsidP="009E4E8F">
      <w:pPr>
        <w:jc w:val="both"/>
        <w:rPr>
          <w:rFonts w:asciiTheme="majorBidi" w:hAnsiTheme="majorBidi" w:cstheme="majorBidi"/>
          <w:sz w:val="24"/>
        </w:rPr>
      </w:pPr>
      <w:r>
        <w:rPr>
          <w:rFonts w:asciiTheme="majorBidi" w:hAnsiTheme="majorBidi" w:cstheme="majorBidi"/>
          <w:sz w:val="24"/>
        </w:rPr>
        <w:t xml:space="preserve">Since </w:t>
      </w:r>
      <w:proofErr w:type="spellStart"/>
      <w:r>
        <w:rPr>
          <w:rFonts w:asciiTheme="majorBidi" w:hAnsiTheme="majorBidi" w:cstheme="majorBidi"/>
          <w:sz w:val="24"/>
        </w:rPr>
        <w:t>AEC</w:t>
      </w:r>
      <w:r w:rsidRPr="00414BF7">
        <w:rPr>
          <w:rFonts w:asciiTheme="majorBidi" w:hAnsiTheme="majorBidi" w:cstheme="majorBidi"/>
          <w:sz w:val="24"/>
          <w:vertAlign w:val="subscript"/>
        </w:rPr>
        <w:t>d</w:t>
      </w:r>
      <w:proofErr w:type="spellEnd"/>
      <w:r w:rsidRPr="00414BF7">
        <w:rPr>
          <w:rFonts w:asciiTheme="majorBidi" w:hAnsiTheme="majorBidi" w:cstheme="majorBidi"/>
          <w:sz w:val="24"/>
          <w:vertAlign w:val="subscript"/>
        </w:rPr>
        <w:t>*</w:t>
      </w:r>
      <w:r>
        <w:rPr>
          <w:rFonts w:asciiTheme="majorBidi" w:hAnsiTheme="majorBidi" w:cstheme="majorBidi"/>
          <w:sz w:val="24"/>
        </w:rPr>
        <w:t>=$</w:t>
      </w:r>
      <w:r w:rsidRPr="00831FF8">
        <w:rPr>
          <w:rFonts w:asciiTheme="majorBidi" w:hAnsiTheme="majorBidi" w:cstheme="majorBidi"/>
          <w:sz w:val="24"/>
        </w:rPr>
        <w:t>168,992</w:t>
      </w:r>
      <w:r>
        <w:rPr>
          <w:rFonts w:asciiTheme="majorBidi" w:hAnsiTheme="majorBidi" w:cstheme="majorBidi"/>
          <w:sz w:val="24"/>
        </w:rPr>
        <w:t xml:space="preserve">&lt; </w:t>
      </w:r>
      <w:proofErr w:type="spellStart"/>
      <w:r>
        <w:rPr>
          <w:rFonts w:asciiTheme="majorBidi" w:hAnsiTheme="majorBidi" w:cstheme="majorBidi"/>
          <w:sz w:val="24"/>
        </w:rPr>
        <w:t>AEC</w:t>
      </w:r>
      <w:r>
        <w:rPr>
          <w:rFonts w:asciiTheme="majorBidi" w:hAnsiTheme="majorBidi" w:cstheme="majorBidi"/>
          <w:sz w:val="24"/>
          <w:vertAlign w:val="subscript"/>
        </w:rPr>
        <w:t>c</w:t>
      </w:r>
      <w:proofErr w:type="spellEnd"/>
      <w:r w:rsidRPr="00414BF7">
        <w:rPr>
          <w:rFonts w:asciiTheme="majorBidi" w:hAnsiTheme="majorBidi" w:cstheme="majorBidi"/>
          <w:sz w:val="24"/>
          <w:vertAlign w:val="subscript"/>
        </w:rPr>
        <w:t>*</w:t>
      </w:r>
      <w:r>
        <w:rPr>
          <w:rFonts w:asciiTheme="majorBidi" w:hAnsiTheme="majorBidi" w:cstheme="majorBidi"/>
          <w:sz w:val="24"/>
          <w:vertAlign w:val="subscript"/>
        </w:rPr>
        <w:t xml:space="preserve"> </w:t>
      </w:r>
      <w:r>
        <w:rPr>
          <w:rFonts w:asciiTheme="majorBidi" w:hAnsiTheme="majorBidi" w:cstheme="majorBidi"/>
          <w:sz w:val="24"/>
        </w:rPr>
        <w:t xml:space="preserve">= </w:t>
      </w:r>
      <w:r w:rsidRPr="00831FF8">
        <w:rPr>
          <w:rFonts w:asciiTheme="majorBidi" w:hAnsiTheme="majorBidi" w:cstheme="majorBidi"/>
          <w:sz w:val="24"/>
        </w:rPr>
        <w:t>169,757</w:t>
      </w:r>
      <w:r>
        <w:rPr>
          <w:rFonts w:asciiTheme="majorBidi" w:hAnsiTheme="majorBidi" w:cstheme="majorBidi"/>
          <w:sz w:val="24"/>
        </w:rPr>
        <w:t xml:space="preserve">, then we need to keep the defender for its economic service life i.e., 3 years. </w:t>
      </w:r>
    </w:p>
    <w:p w:rsidR="009E4E8F" w:rsidRDefault="009E4E8F" w:rsidP="009E4E8F">
      <w:pPr>
        <w:jc w:val="both"/>
        <w:rPr>
          <w:rFonts w:asciiTheme="majorBidi" w:hAnsiTheme="majorBidi" w:cstheme="majorBidi"/>
          <w:sz w:val="24"/>
        </w:rPr>
      </w:pPr>
    </w:p>
    <w:p w:rsidR="009E4E8F" w:rsidRDefault="009E4E8F" w:rsidP="009E4E8F">
      <w:pPr>
        <w:jc w:val="both"/>
        <w:rPr>
          <w:rFonts w:asciiTheme="majorBidi" w:hAnsiTheme="majorBidi" w:cstheme="majorBidi"/>
          <w:sz w:val="24"/>
        </w:rPr>
      </w:pPr>
      <w:r w:rsidRPr="009E4E8F">
        <w:rPr>
          <w:rFonts w:asciiTheme="majorBidi" w:hAnsiTheme="majorBidi" w:cstheme="majorBidi"/>
          <w:sz w:val="24"/>
        </w:rPr>
        <w:t>Next, we need to find the cost of using the defender for the fourth year.</w:t>
      </w:r>
    </w:p>
    <w:p w:rsidR="009E4E8F" w:rsidRPr="009E4E8F" w:rsidRDefault="009E4E8F" w:rsidP="009E4E8F">
      <w:pPr>
        <w:jc w:val="both"/>
        <w:rPr>
          <w:rFonts w:asciiTheme="majorBidi" w:hAnsiTheme="majorBidi" w:cstheme="majorBidi"/>
          <w:sz w:val="24"/>
        </w:rPr>
      </w:pPr>
    </w:p>
    <w:p w:rsidR="009E4E8F" w:rsidRDefault="009E4E8F" w:rsidP="009E4E8F">
      <w:pPr>
        <w:pStyle w:val="ListParagraph"/>
        <w:jc w:val="both"/>
        <w:rPr>
          <w:rFonts w:asciiTheme="majorBidi" w:hAnsiTheme="majorBidi" w:cstheme="majorBidi"/>
          <w:sz w:val="24"/>
          <w:szCs w:val="24"/>
        </w:rPr>
      </w:pPr>
      <w:r>
        <w:rPr>
          <w:rFonts w:asciiTheme="majorBidi" w:hAnsiTheme="majorBidi" w:cstheme="majorBidi"/>
          <w:sz w:val="24"/>
          <w:szCs w:val="24"/>
        </w:rPr>
        <w:t>I = 102,400, S = 81,920, OMC = 133,000</w:t>
      </w:r>
    </w:p>
    <w:p w:rsidR="009E4E8F" w:rsidRDefault="009E4E8F" w:rsidP="009E4E8F">
      <w:pPr>
        <w:pStyle w:val="ListParagraph"/>
        <w:jc w:val="both"/>
        <w:rPr>
          <w:rFonts w:asciiTheme="majorBidi" w:hAnsiTheme="majorBidi" w:cstheme="majorBidi"/>
          <w:sz w:val="24"/>
          <w:szCs w:val="24"/>
        </w:rPr>
      </w:pPr>
      <w:r>
        <w:rPr>
          <w:rFonts w:asciiTheme="majorBidi" w:hAnsiTheme="majorBidi" w:cstheme="majorBidi"/>
          <w:sz w:val="24"/>
          <w:szCs w:val="24"/>
        </w:rPr>
        <w:t>Cost = 102,400 (F/P,15%,</w:t>
      </w:r>
      <w:proofErr w:type="gramStart"/>
      <w:r>
        <w:rPr>
          <w:rFonts w:asciiTheme="majorBidi" w:hAnsiTheme="majorBidi" w:cstheme="majorBidi"/>
          <w:sz w:val="24"/>
          <w:szCs w:val="24"/>
        </w:rPr>
        <w:t>1)+</w:t>
      </w:r>
      <w:proofErr w:type="gramEnd"/>
      <w:r w:rsidRPr="000B3A62">
        <w:rPr>
          <w:rFonts w:asciiTheme="majorBidi" w:hAnsiTheme="majorBidi" w:cstheme="majorBidi"/>
          <w:sz w:val="24"/>
          <w:szCs w:val="24"/>
        </w:rPr>
        <w:t xml:space="preserve"> </w:t>
      </w:r>
      <w:r>
        <w:rPr>
          <w:rFonts w:asciiTheme="majorBidi" w:hAnsiTheme="majorBidi" w:cstheme="majorBidi"/>
          <w:sz w:val="24"/>
          <w:szCs w:val="24"/>
        </w:rPr>
        <w:t>133,000-81,920</w:t>
      </w:r>
    </w:p>
    <w:p w:rsidR="009E4E8F" w:rsidRDefault="009E4E8F" w:rsidP="009E4E8F">
      <w:pPr>
        <w:pStyle w:val="ListParagraph"/>
        <w:jc w:val="both"/>
        <w:rPr>
          <w:rFonts w:asciiTheme="majorBidi" w:hAnsiTheme="majorBidi" w:cstheme="majorBidi"/>
          <w:sz w:val="24"/>
          <w:szCs w:val="24"/>
        </w:rPr>
      </w:pPr>
      <w:r>
        <w:rPr>
          <w:rFonts w:asciiTheme="majorBidi" w:hAnsiTheme="majorBidi" w:cstheme="majorBidi"/>
          <w:sz w:val="24"/>
          <w:szCs w:val="24"/>
        </w:rPr>
        <w:t xml:space="preserve">        =102,400*1.15+133,000-81,920=168,840                                                       </w:t>
      </w:r>
    </w:p>
    <w:p w:rsidR="009E4E8F" w:rsidRDefault="009E4E8F" w:rsidP="009E4E8F">
      <w:pPr>
        <w:pStyle w:val="ListParagraph"/>
        <w:jc w:val="both"/>
        <w:rPr>
          <w:rFonts w:asciiTheme="majorBidi" w:hAnsiTheme="majorBidi" w:cstheme="majorBidi"/>
          <w:sz w:val="24"/>
          <w:szCs w:val="24"/>
        </w:rPr>
      </w:pPr>
    </w:p>
    <w:p w:rsidR="009E4E8F" w:rsidRPr="009E4E8F" w:rsidRDefault="009E4E8F" w:rsidP="009E4E8F">
      <w:pPr>
        <w:jc w:val="both"/>
        <w:rPr>
          <w:rFonts w:asciiTheme="majorBidi" w:hAnsiTheme="majorBidi" w:cstheme="majorBidi"/>
          <w:sz w:val="24"/>
        </w:rPr>
      </w:pPr>
      <w:r>
        <w:rPr>
          <w:rFonts w:asciiTheme="majorBidi" w:hAnsiTheme="majorBidi" w:cstheme="majorBidi"/>
          <w:sz w:val="24"/>
        </w:rPr>
        <w:t>Since 168,840&lt;</w:t>
      </w:r>
      <w:r w:rsidRPr="00B268C2">
        <w:rPr>
          <w:rFonts w:asciiTheme="majorBidi" w:hAnsiTheme="majorBidi" w:cstheme="majorBidi"/>
          <w:sz w:val="24"/>
        </w:rPr>
        <w:t xml:space="preserve"> </w:t>
      </w:r>
      <w:proofErr w:type="spellStart"/>
      <w:r>
        <w:rPr>
          <w:rFonts w:asciiTheme="majorBidi" w:hAnsiTheme="majorBidi" w:cstheme="majorBidi"/>
          <w:sz w:val="24"/>
        </w:rPr>
        <w:t>AEC</w:t>
      </w:r>
      <w:r>
        <w:rPr>
          <w:rFonts w:asciiTheme="majorBidi" w:hAnsiTheme="majorBidi" w:cstheme="majorBidi"/>
          <w:sz w:val="24"/>
          <w:vertAlign w:val="subscript"/>
        </w:rPr>
        <w:t>c</w:t>
      </w:r>
      <w:proofErr w:type="spellEnd"/>
      <w:r w:rsidRPr="00414BF7">
        <w:rPr>
          <w:rFonts w:asciiTheme="majorBidi" w:hAnsiTheme="majorBidi" w:cstheme="majorBidi"/>
          <w:sz w:val="24"/>
          <w:vertAlign w:val="subscript"/>
        </w:rPr>
        <w:t>*</w:t>
      </w:r>
      <w:r>
        <w:rPr>
          <w:rFonts w:asciiTheme="majorBidi" w:hAnsiTheme="majorBidi" w:cstheme="majorBidi"/>
          <w:sz w:val="24"/>
          <w:vertAlign w:val="subscript"/>
        </w:rPr>
        <w:t xml:space="preserve"> </w:t>
      </w:r>
      <w:r>
        <w:rPr>
          <w:rFonts w:asciiTheme="majorBidi" w:hAnsiTheme="majorBidi" w:cstheme="majorBidi"/>
          <w:sz w:val="24"/>
        </w:rPr>
        <w:t xml:space="preserve">= </w:t>
      </w:r>
      <w:r w:rsidRPr="00831FF8">
        <w:rPr>
          <w:rFonts w:asciiTheme="majorBidi" w:hAnsiTheme="majorBidi" w:cstheme="majorBidi"/>
          <w:sz w:val="24"/>
        </w:rPr>
        <w:t>169,757</w:t>
      </w:r>
      <w:r>
        <w:rPr>
          <w:rFonts w:asciiTheme="majorBidi" w:hAnsiTheme="majorBidi" w:cstheme="majorBidi"/>
          <w:sz w:val="24"/>
        </w:rPr>
        <w:t xml:space="preserve">, this means that we should keep the defender for the fourth year.    </w:t>
      </w:r>
      <w:r w:rsidRPr="009E4E8F">
        <w:rPr>
          <w:rFonts w:asciiTheme="majorBidi" w:hAnsiTheme="majorBidi" w:cstheme="majorBidi"/>
          <w:sz w:val="24"/>
        </w:rPr>
        <w:t xml:space="preserve">        </w:t>
      </w:r>
    </w:p>
    <w:p w:rsidR="009E4E8F" w:rsidRDefault="009E4E8F" w:rsidP="009E4E8F">
      <w:pPr>
        <w:rPr>
          <w:b/>
          <w:bCs/>
          <w:kern w:val="28"/>
          <w:sz w:val="24"/>
          <w:szCs w:val="28"/>
        </w:rPr>
      </w:pPr>
    </w:p>
    <w:p w:rsidR="009E4E8F" w:rsidRDefault="009E4E8F" w:rsidP="009E4E8F">
      <w:pPr>
        <w:pStyle w:val="ListParagraph"/>
        <w:jc w:val="both"/>
        <w:rPr>
          <w:rFonts w:asciiTheme="majorBidi" w:hAnsiTheme="majorBidi" w:cstheme="majorBidi"/>
          <w:sz w:val="24"/>
          <w:szCs w:val="24"/>
        </w:rPr>
      </w:pPr>
      <w:r>
        <w:rPr>
          <w:rFonts w:asciiTheme="majorBidi" w:hAnsiTheme="majorBidi" w:cstheme="majorBidi"/>
          <w:sz w:val="24"/>
          <w:szCs w:val="24"/>
        </w:rPr>
        <w:t>Next, we need to find the cost of using the defender for the fifth year.</w:t>
      </w:r>
    </w:p>
    <w:p w:rsidR="009E4E8F" w:rsidRDefault="009E4E8F" w:rsidP="009E4E8F">
      <w:pPr>
        <w:pStyle w:val="ListParagraph"/>
        <w:jc w:val="both"/>
        <w:rPr>
          <w:rFonts w:asciiTheme="majorBidi" w:hAnsiTheme="majorBidi" w:cstheme="majorBidi"/>
          <w:sz w:val="24"/>
          <w:szCs w:val="24"/>
        </w:rPr>
      </w:pPr>
      <w:r>
        <w:rPr>
          <w:rFonts w:asciiTheme="majorBidi" w:hAnsiTheme="majorBidi" w:cstheme="majorBidi"/>
          <w:sz w:val="24"/>
          <w:szCs w:val="24"/>
        </w:rPr>
        <w:t>I = 81,920, S = 65,536, OMC = 144,000</w:t>
      </w:r>
    </w:p>
    <w:p w:rsidR="009E4E8F" w:rsidRDefault="009E4E8F" w:rsidP="009E4E8F">
      <w:pPr>
        <w:pStyle w:val="ListParagraph"/>
        <w:jc w:val="both"/>
        <w:rPr>
          <w:rFonts w:asciiTheme="majorBidi" w:hAnsiTheme="majorBidi" w:cstheme="majorBidi"/>
          <w:sz w:val="24"/>
          <w:szCs w:val="24"/>
        </w:rPr>
      </w:pPr>
      <w:r>
        <w:rPr>
          <w:rFonts w:asciiTheme="majorBidi" w:hAnsiTheme="majorBidi" w:cstheme="majorBidi"/>
          <w:sz w:val="24"/>
          <w:szCs w:val="24"/>
        </w:rPr>
        <w:t>Cost = 81,920 (F/P,15%,</w:t>
      </w:r>
      <w:proofErr w:type="gramStart"/>
      <w:r>
        <w:rPr>
          <w:rFonts w:asciiTheme="majorBidi" w:hAnsiTheme="majorBidi" w:cstheme="majorBidi"/>
          <w:sz w:val="24"/>
          <w:szCs w:val="24"/>
        </w:rPr>
        <w:t>1)+</w:t>
      </w:r>
      <w:proofErr w:type="gramEnd"/>
      <w:r>
        <w:rPr>
          <w:rFonts w:asciiTheme="majorBidi" w:hAnsiTheme="majorBidi" w:cstheme="majorBidi"/>
          <w:sz w:val="24"/>
          <w:szCs w:val="24"/>
        </w:rPr>
        <w:t>144,000-65,536</w:t>
      </w:r>
    </w:p>
    <w:p w:rsidR="009E4E8F" w:rsidRDefault="009E4E8F" w:rsidP="009E4E8F">
      <w:pPr>
        <w:pStyle w:val="ListParagraph"/>
        <w:jc w:val="both"/>
        <w:rPr>
          <w:rFonts w:asciiTheme="majorBidi" w:hAnsiTheme="majorBidi" w:cstheme="majorBidi"/>
          <w:sz w:val="24"/>
          <w:szCs w:val="24"/>
        </w:rPr>
      </w:pPr>
      <w:r>
        <w:rPr>
          <w:rFonts w:asciiTheme="majorBidi" w:hAnsiTheme="majorBidi" w:cstheme="majorBidi"/>
          <w:sz w:val="24"/>
          <w:szCs w:val="24"/>
        </w:rPr>
        <w:t xml:space="preserve">        = 81,920*1.15+144,000-65,536 = 172,672                                                      </w:t>
      </w:r>
    </w:p>
    <w:p w:rsidR="009E4E8F" w:rsidRDefault="009E4E8F" w:rsidP="009E4E8F">
      <w:pPr>
        <w:pStyle w:val="ListParagraph"/>
        <w:jc w:val="both"/>
        <w:rPr>
          <w:rFonts w:asciiTheme="majorBidi" w:hAnsiTheme="majorBidi" w:cstheme="majorBidi"/>
          <w:sz w:val="24"/>
          <w:szCs w:val="24"/>
        </w:rPr>
      </w:pPr>
    </w:p>
    <w:p w:rsidR="00D33C3A" w:rsidRPr="000D58D5" w:rsidRDefault="009E4E8F" w:rsidP="009E4E8F">
      <w:pPr>
        <w:rPr>
          <w:kern w:val="28"/>
          <w:sz w:val="24"/>
          <w:szCs w:val="28"/>
        </w:rPr>
      </w:pPr>
      <w:r>
        <w:rPr>
          <w:rFonts w:asciiTheme="majorBidi" w:hAnsiTheme="majorBidi" w:cstheme="majorBidi"/>
          <w:sz w:val="24"/>
        </w:rPr>
        <w:t>Since 172,672 &gt;</w:t>
      </w:r>
      <w:r w:rsidRPr="00B268C2">
        <w:rPr>
          <w:rFonts w:asciiTheme="majorBidi" w:hAnsiTheme="majorBidi" w:cstheme="majorBidi"/>
          <w:sz w:val="24"/>
        </w:rPr>
        <w:t xml:space="preserve"> </w:t>
      </w:r>
      <w:proofErr w:type="spellStart"/>
      <w:r>
        <w:rPr>
          <w:rFonts w:asciiTheme="majorBidi" w:hAnsiTheme="majorBidi" w:cstheme="majorBidi"/>
          <w:sz w:val="24"/>
        </w:rPr>
        <w:t>AEC</w:t>
      </w:r>
      <w:r>
        <w:rPr>
          <w:rFonts w:asciiTheme="majorBidi" w:hAnsiTheme="majorBidi" w:cstheme="majorBidi"/>
          <w:sz w:val="24"/>
          <w:vertAlign w:val="subscript"/>
        </w:rPr>
        <w:t>c</w:t>
      </w:r>
      <w:proofErr w:type="spellEnd"/>
      <w:r w:rsidRPr="00414BF7">
        <w:rPr>
          <w:rFonts w:asciiTheme="majorBidi" w:hAnsiTheme="majorBidi" w:cstheme="majorBidi"/>
          <w:sz w:val="24"/>
          <w:vertAlign w:val="subscript"/>
        </w:rPr>
        <w:t>*</w:t>
      </w:r>
      <w:r>
        <w:rPr>
          <w:rFonts w:asciiTheme="majorBidi" w:hAnsiTheme="majorBidi" w:cstheme="majorBidi"/>
          <w:sz w:val="24"/>
          <w:vertAlign w:val="subscript"/>
        </w:rPr>
        <w:t xml:space="preserve"> </w:t>
      </w:r>
      <w:r>
        <w:rPr>
          <w:rFonts w:asciiTheme="majorBidi" w:hAnsiTheme="majorBidi" w:cstheme="majorBidi"/>
          <w:sz w:val="24"/>
        </w:rPr>
        <w:t xml:space="preserve">= </w:t>
      </w:r>
      <w:r w:rsidRPr="00831FF8">
        <w:rPr>
          <w:rFonts w:asciiTheme="majorBidi" w:hAnsiTheme="majorBidi" w:cstheme="majorBidi"/>
          <w:sz w:val="24"/>
        </w:rPr>
        <w:t>169,757</w:t>
      </w:r>
      <w:r>
        <w:rPr>
          <w:rFonts w:asciiTheme="majorBidi" w:hAnsiTheme="majorBidi" w:cstheme="majorBidi"/>
          <w:sz w:val="24"/>
        </w:rPr>
        <w:t>, this means that we should replace the defender by the challenger at the end of the fourth year.</w:t>
      </w:r>
    </w:p>
    <w:p w:rsidR="00D33C3A" w:rsidRDefault="00D33C3A" w:rsidP="00D33C3A">
      <w:pPr>
        <w:jc w:val="both"/>
        <w:rPr>
          <w:sz w:val="24"/>
        </w:rPr>
      </w:pPr>
    </w:p>
    <w:p w:rsidR="00D33C3A" w:rsidRDefault="00D33C3A" w:rsidP="00D33C3A">
      <w:pPr>
        <w:jc w:val="both"/>
        <w:rPr>
          <w:sz w:val="24"/>
        </w:rPr>
      </w:pPr>
    </w:p>
    <w:p w:rsidR="00AE7289" w:rsidRPr="009E4E8F" w:rsidRDefault="00AE7289" w:rsidP="009E4E8F">
      <w:pPr>
        <w:rPr>
          <w:kern w:val="28"/>
          <w:sz w:val="24"/>
        </w:rPr>
      </w:pPr>
    </w:p>
    <w:sectPr w:rsidR="00AE7289" w:rsidRPr="009E4E8F" w:rsidSect="00700235">
      <w:endnotePr>
        <w:numFmt w:val="arabicAbjad"/>
      </w:endnotePr>
      <w:type w:val="continuous"/>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Q.%1."/>
      <w:legacy w:legacy="1" w:legacySpace="0" w:legacyIndent="720"/>
      <w:lvlJc w:val="left"/>
      <w:pPr>
        <w:ind w:right="720" w:hanging="720"/>
      </w:pPr>
      <w:rPr>
        <w:rFonts w:ascii="Times New Roman" w:hAnsi="Times New Roman" w:hint="default"/>
        <w:b/>
        <w:i w:val="0"/>
        <w:sz w:val="24"/>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right="1872" w:hanging="720"/>
      </w:pPr>
    </w:lvl>
    <w:lvl w:ilvl="3">
      <w:start w:val="1"/>
      <w:numFmt w:val="lowerLetter"/>
      <w:pStyle w:val="Heading4"/>
      <w:lvlText w:val="%4)"/>
      <w:legacy w:legacy="1" w:legacySpace="0" w:legacyIndent="720"/>
      <w:lvlJc w:val="left"/>
      <w:pPr>
        <w:ind w:right="2592" w:hanging="720"/>
      </w:pPr>
    </w:lvl>
    <w:lvl w:ilvl="4">
      <w:start w:val="1"/>
      <w:numFmt w:val="decimal"/>
      <w:pStyle w:val="Heading5"/>
      <w:lvlText w:val="(%5)"/>
      <w:legacy w:legacy="1" w:legacySpace="0" w:legacyIndent="720"/>
      <w:lvlJc w:val="left"/>
      <w:pPr>
        <w:ind w:right="3312" w:hanging="720"/>
      </w:pPr>
    </w:lvl>
    <w:lvl w:ilvl="5">
      <w:start w:val="1"/>
      <w:numFmt w:val="lowerLetter"/>
      <w:pStyle w:val="Heading6"/>
      <w:lvlText w:val="(%6)"/>
      <w:legacy w:legacy="1" w:legacySpace="0" w:legacyIndent="720"/>
      <w:lvlJc w:val="left"/>
      <w:pPr>
        <w:ind w:right="4032" w:hanging="720"/>
      </w:pPr>
    </w:lvl>
    <w:lvl w:ilvl="6">
      <w:start w:val="1"/>
      <w:numFmt w:val="lowerRoman"/>
      <w:pStyle w:val="Heading7"/>
      <w:lvlText w:val="(%7)"/>
      <w:legacy w:legacy="1" w:legacySpace="0" w:legacyIndent="720"/>
      <w:lvlJc w:val="left"/>
      <w:pPr>
        <w:ind w:right="4752" w:hanging="720"/>
      </w:pPr>
    </w:lvl>
    <w:lvl w:ilvl="7">
      <w:start w:val="1"/>
      <w:numFmt w:val="lowerLetter"/>
      <w:pStyle w:val="Heading8"/>
      <w:lvlText w:val="(%8)"/>
      <w:legacy w:legacy="1" w:legacySpace="0" w:legacyIndent="720"/>
      <w:lvlJc w:val="left"/>
      <w:pPr>
        <w:ind w:right="5472" w:hanging="720"/>
      </w:pPr>
    </w:lvl>
    <w:lvl w:ilvl="8">
      <w:start w:val="1"/>
      <w:numFmt w:val="lowerRoman"/>
      <w:pStyle w:val="Heading9"/>
      <w:lvlText w:val="(%9)"/>
      <w:legacy w:legacy="1" w:legacySpace="0" w:legacyIndent="720"/>
      <w:lvlJc w:val="left"/>
      <w:pPr>
        <w:ind w:right="6192" w:hanging="720"/>
      </w:pPr>
    </w:lvl>
  </w:abstractNum>
  <w:abstractNum w:abstractNumId="1" w15:restartNumberingAfterBreak="0">
    <w:nsid w:val="0FFA2621"/>
    <w:multiLevelType w:val="hybridMultilevel"/>
    <w:tmpl w:val="8B7A36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D24983"/>
    <w:multiLevelType w:val="singleLevel"/>
    <w:tmpl w:val="48684B60"/>
    <w:lvl w:ilvl="0">
      <w:start w:val="1"/>
      <w:numFmt w:val="decimal"/>
      <w:lvlText w:val="%1."/>
      <w:lvlJc w:val="left"/>
      <w:pPr>
        <w:tabs>
          <w:tab w:val="num" w:pos="360"/>
        </w:tabs>
        <w:ind w:right="360" w:hanging="360"/>
      </w:pPr>
      <w:rPr>
        <w:b/>
        <w:i w:val="0"/>
      </w:rPr>
    </w:lvl>
  </w:abstractNum>
  <w:abstractNum w:abstractNumId="3" w15:restartNumberingAfterBreak="0">
    <w:nsid w:val="16376762"/>
    <w:multiLevelType w:val="multilevel"/>
    <w:tmpl w:val="2C5663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B7747C1"/>
    <w:multiLevelType w:val="multilevel"/>
    <w:tmpl w:val="DA7675C8"/>
    <w:lvl w:ilvl="0">
      <w:start w:val="1"/>
      <w:numFmt w:val="lowerRoman"/>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lvl>
    <w:lvl w:ilvl="2">
      <w:start w:val="1"/>
      <w:numFmt w:val="arabicAbjad"/>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arabicAbjad"/>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arabicAbjad"/>
      <w:lvlText w:val="%9."/>
      <w:lvlJc w:val="right"/>
      <w:pPr>
        <w:tabs>
          <w:tab w:val="num" w:pos="6480"/>
        </w:tabs>
        <w:ind w:left="6480" w:hanging="180"/>
      </w:pPr>
    </w:lvl>
  </w:abstractNum>
  <w:abstractNum w:abstractNumId="5" w15:restartNumberingAfterBreak="0">
    <w:nsid w:val="1BCB664E"/>
    <w:multiLevelType w:val="hybridMultilevel"/>
    <w:tmpl w:val="C980A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121AB"/>
    <w:multiLevelType w:val="hybridMultilevel"/>
    <w:tmpl w:val="93FA4418"/>
    <w:lvl w:ilvl="0" w:tplc="9E6E81E6">
      <w:start w:val="1"/>
      <w:numFmt w:val="upperRoman"/>
      <w:lvlText w:val="(%1)"/>
      <w:lvlJc w:val="left"/>
      <w:pPr>
        <w:ind w:left="1080" w:hanging="72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2163A"/>
    <w:multiLevelType w:val="hybridMultilevel"/>
    <w:tmpl w:val="27C05AE6"/>
    <w:lvl w:ilvl="0" w:tplc="4BE4D8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617DA"/>
    <w:multiLevelType w:val="multilevel"/>
    <w:tmpl w:val="DAA20420"/>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D9C06EA"/>
    <w:multiLevelType w:val="singleLevel"/>
    <w:tmpl w:val="C332DE7A"/>
    <w:lvl w:ilvl="0">
      <w:start w:val="1"/>
      <w:numFmt w:val="upperLetter"/>
      <w:lvlText w:val="(%1)"/>
      <w:lvlJc w:val="left"/>
      <w:pPr>
        <w:tabs>
          <w:tab w:val="num" w:pos="720"/>
        </w:tabs>
        <w:ind w:right="720" w:hanging="720"/>
      </w:pPr>
      <w:rPr>
        <w:rFonts w:hint="default"/>
        <w:b/>
      </w:rPr>
    </w:lvl>
  </w:abstractNum>
  <w:abstractNum w:abstractNumId="10" w15:restartNumberingAfterBreak="0">
    <w:nsid w:val="2E746128"/>
    <w:multiLevelType w:val="hybridMultilevel"/>
    <w:tmpl w:val="1592E656"/>
    <w:lvl w:ilvl="0" w:tplc="23CA75D8">
      <w:start w:val="1"/>
      <w:numFmt w:val="bullet"/>
      <w:lvlText w:val=""/>
      <w:lvlJc w:val="left"/>
      <w:pPr>
        <w:tabs>
          <w:tab w:val="num" w:pos="720"/>
        </w:tabs>
        <w:ind w:left="720" w:hanging="360"/>
      </w:pPr>
      <w:rPr>
        <w:rFonts w:ascii="Wingdings" w:hAnsi="Wingdings" w:hint="default"/>
      </w:rPr>
    </w:lvl>
    <w:lvl w:ilvl="1" w:tplc="4CB04C38" w:tentative="1">
      <w:start w:val="1"/>
      <w:numFmt w:val="bullet"/>
      <w:lvlText w:val=""/>
      <w:lvlJc w:val="left"/>
      <w:pPr>
        <w:tabs>
          <w:tab w:val="num" w:pos="1440"/>
        </w:tabs>
        <w:ind w:left="1440" w:hanging="360"/>
      </w:pPr>
      <w:rPr>
        <w:rFonts w:ascii="Wingdings" w:hAnsi="Wingdings" w:hint="default"/>
      </w:rPr>
    </w:lvl>
    <w:lvl w:ilvl="2" w:tplc="967C8D94" w:tentative="1">
      <w:start w:val="1"/>
      <w:numFmt w:val="bullet"/>
      <w:lvlText w:val=""/>
      <w:lvlJc w:val="left"/>
      <w:pPr>
        <w:tabs>
          <w:tab w:val="num" w:pos="2160"/>
        </w:tabs>
        <w:ind w:left="2160" w:hanging="360"/>
      </w:pPr>
      <w:rPr>
        <w:rFonts w:ascii="Wingdings" w:hAnsi="Wingdings" w:hint="default"/>
      </w:rPr>
    </w:lvl>
    <w:lvl w:ilvl="3" w:tplc="FFAC0AC6" w:tentative="1">
      <w:start w:val="1"/>
      <w:numFmt w:val="bullet"/>
      <w:lvlText w:val=""/>
      <w:lvlJc w:val="left"/>
      <w:pPr>
        <w:tabs>
          <w:tab w:val="num" w:pos="2880"/>
        </w:tabs>
        <w:ind w:left="2880" w:hanging="360"/>
      </w:pPr>
      <w:rPr>
        <w:rFonts w:ascii="Wingdings" w:hAnsi="Wingdings" w:hint="default"/>
      </w:rPr>
    </w:lvl>
    <w:lvl w:ilvl="4" w:tplc="9098BA9E" w:tentative="1">
      <w:start w:val="1"/>
      <w:numFmt w:val="bullet"/>
      <w:lvlText w:val=""/>
      <w:lvlJc w:val="left"/>
      <w:pPr>
        <w:tabs>
          <w:tab w:val="num" w:pos="3600"/>
        </w:tabs>
        <w:ind w:left="3600" w:hanging="360"/>
      </w:pPr>
      <w:rPr>
        <w:rFonts w:ascii="Wingdings" w:hAnsi="Wingdings" w:hint="default"/>
      </w:rPr>
    </w:lvl>
    <w:lvl w:ilvl="5" w:tplc="C27EE4D4" w:tentative="1">
      <w:start w:val="1"/>
      <w:numFmt w:val="bullet"/>
      <w:lvlText w:val=""/>
      <w:lvlJc w:val="left"/>
      <w:pPr>
        <w:tabs>
          <w:tab w:val="num" w:pos="4320"/>
        </w:tabs>
        <w:ind w:left="4320" w:hanging="360"/>
      </w:pPr>
      <w:rPr>
        <w:rFonts w:ascii="Wingdings" w:hAnsi="Wingdings" w:hint="default"/>
      </w:rPr>
    </w:lvl>
    <w:lvl w:ilvl="6" w:tplc="20A83F60" w:tentative="1">
      <w:start w:val="1"/>
      <w:numFmt w:val="bullet"/>
      <w:lvlText w:val=""/>
      <w:lvlJc w:val="left"/>
      <w:pPr>
        <w:tabs>
          <w:tab w:val="num" w:pos="5040"/>
        </w:tabs>
        <w:ind w:left="5040" w:hanging="360"/>
      </w:pPr>
      <w:rPr>
        <w:rFonts w:ascii="Wingdings" w:hAnsi="Wingdings" w:hint="default"/>
      </w:rPr>
    </w:lvl>
    <w:lvl w:ilvl="7" w:tplc="B8F2B8EA" w:tentative="1">
      <w:start w:val="1"/>
      <w:numFmt w:val="bullet"/>
      <w:lvlText w:val=""/>
      <w:lvlJc w:val="left"/>
      <w:pPr>
        <w:tabs>
          <w:tab w:val="num" w:pos="5760"/>
        </w:tabs>
        <w:ind w:left="5760" w:hanging="360"/>
      </w:pPr>
      <w:rPr>
        <w:rFonts w:ascii="Wingdings" w:hAnsi="Wingdings" w:hint="default"/>
      </w:rPr>
    </w:lvl>
    <w:lvl w:ilvl="8" w:tplc="929CE82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922C26"/>
    <w:multiLevelType w:val="singleLevel"/>
    <w:tmpl w:val="F36C3B12"/>
    <w:lvl w:ilvl="0">
      <w:start w:val="1"/>
      <w:numFmt w:val="cardinalText"/>
      <w:lvlText w:val="(%1)"/>
      <w:lvlJc w:val="left"/>
      <w:pPr>
        <w:tabs>
          <w:tab w:val="num" w:pos="1080"/>
        </w:tabs>
        <w:ind w:right="1080" w:hanging="360"/>
      </w:pPr>
      <w:rPr>
        <w:rFonts w:hint="default"/>
      </w:rPr>
    </w:lvl>
  </w:abstractNum>
  <w:abstractNum w:abstractNumId="12" w15:restartNumberingAfterBreak="0">
    <w:nsid w:val="3105484B"/>
    <w:multiLevelType w:val="hybridMultilevel"/>
    <w:tmpl w:val="B04CE36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D424E7"/>
    <w:multiLevelType w:val="multilevel"/>
    <w:tmpl w:val="AA54DE46"/>
    <w:lvl w:ilvl="0">
      <w:start w:val="2"/>
      <w:numFmt w:val="cardinalText"/>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14" w15:restartNumberingAfterBreak="0">
    <w:nsid w:val="36F51E0E"/>
    <w:multiLevelType w:val="hybridMultilevel"/>
    <w:tmpl w:val="61403306"/>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0F5036"/>
    <w:multiLevelType w:val="hybridMultilevel"/>
    <w:tmpl w:val="C7BAD8F6"/>
    <w:lvl w:ilvl="0" w:tplc="E7AC3C40">
      <w:start w:val="1"/>
      <w:numFmt w:val="lowerRoman"/>
      <w:lvlText w:val="%1."/>
      <w:lvlJc w:val="righ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23F1DE1"/>
    <w:multiLevelType w:val="multilevel"/>
    <w:tmpl w:val="A5EE2A46"/>
    <w:lvl w:ilvl="0">
      <w:start w:val="2"/>
      <w:numFmt w:val="lowerLetter"/>
      <w:lvlText w:val="%1."/>
      <w:lvlJc w:val="left"/>
      <w:pPr>
        <w:tabs>
          <w:tab w:val="num" w:pos="1080"/>
        </w:tabs>
        <w:ind w:right="1080" w:hanging="360"/>
      </w:pPr>
      <w:rPr>
        <w:rFonts w:hint="default"/>
      </w:rPr>
    </w:lvl>
    <w:lvl w:ilvl="1">
      <w:start w:val="1"/>
      <w:numFmt w:val="lowerRoman"/>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Roman"/>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Roman"/>
      <w:lvlText w:val="(%6)"/>
      <w:legacy w:legacy="1" w:legacySpace="0" w:legacyIndent="720"/>
      <w:lvlJc w:val="left"/>
      <w:pPr>
        <w:ind w:right="4032" w:hanging="720"/>
      </w:pPr>
    </w:lvl>
    <w:lvl w:ilvl="6">
      <w:start w:val="1"/>
      <w:numFmt w:val="arabicAbjad"/>
      <w:lvlText w:val="(%7)"/>
      <w:legacy w:legacy="1" w:legacySpace="0" w:legacyIndent="720"/>
      <w:lvlJc w:val="left"/>
      <w:pPr>
        <w:ind w:right="4752" w:hanging="720"/>
      </w:pPr>
    </w:lvl>
    <w:lvl w:ilvl="7">
      <w:start w:val="1"/>
      <w:numFmt w:val="lowerRoman"/>
      <w:lvlText w:val="(%8)"/>
      <w:legacy w:legacy="1" w:legacySpace="0" w:legacyIndent="720"/>
      <w:lvlJc w:val="left"/>
      <w:pPr>
        <w:ind w:right="5472" w:hanging="720"/>
      </w:pPr>
    </w:lvl>
    <w:lvl w:ilvl="8">
      <w:start w:val="1"/>
      <w:numFmt w:val="arabicAbjad"/>
      <w:lvlText w:val="(%9)"/>
      <w:legacy w:legacy="1" w:legacySpace="0" w:legacyIndent="720"/>
      <w:lvlJc w:val="left"/>
      <w:pPr>
        <w:ind w:right="6192" w:hanging="720"/>
      </w:pPr>
    </w:lvl>
  </w:abstractNum>
  <w:abstractNum w:abstractNumId="17" w15:restartNumberingAfterBreak="0">
    <w:nsid w:val="47664D82"/>
    <w:multiLevelType w:val="hybridMultilevel"/>
    <w:tmpl w:val="DA7675C8"/>
    <w:lvl w:ilvl="0" w:tplc="04090019">
      <w:start w:val="1"/>
      <w:numFmt w:val="lowerRoman"/>
      <w:lvlText w:val="%1."/>
      <w:lvlJc w:val="left"/>
      <w:pPr>
        <w:tabs>
          <w:tab w:val="num" w:pos="720"/>
        </w:tabs>
        <w:ind w:left="720" w:hanging="360"/>
      </w:pPr>
      <w:rPr>
        <w:rFonts w:hint="default"/>
      </w:rPr>
    </w:lvl>
    <w:lvl w:ilvl="1" w:tplc="04090019" w:tentative="1">
      <w:start w:val="1"/>
      <w:numFmt w:val="lowerRoman"/>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18" w15:restartNumberingAfterBreak="0">
    <w:nsid w:val="4F873418"/>
    <w:multiLevelType w:val="multilevel"/>
    <w:tmpl w:val="DA7675C8"/>
    <w:lvl w:ilvl="0">
      <w:start w:val="1"/>
      <w:numFmt w:val="lowerRoman"/>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lvl>
    <w:lvl w:ilvl="2">
      <w:start w:val="1"/>
      <w:numFmt w:val="arabicAbjad"/>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arabicAbjad"/>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arabicAbjad"/>
      <w:lvlText w:val="%9."/>
      <w:lvlJc w:val="right"/>
      <w:pPr>
        <w:tabs>
          <w:tab w:val="num" w:pos="6480"/>
        </w:tabs>
        <w:ind w:left="6480" w:hanging="180"/>
      </w:pPr>
    </w:lvl>
  </w:abstractNum>
  <w:abstractNum w:abstractNumId="19" w15:restartNumberingAfterBreak="0">
    <w:nsid w:val="58201829"/>
    <w:multiLevelType w:val="hybridMultilevel"/>
    <w:tmpl w:val="1CCE81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A6268D"/>
    <w:multiLevelType w:val="hybridMultilevel"/>
    <w:tmpl w:val="DA7675C8"/>
    <w:lvl w:ilvl="0" w:tplc="04090019">
      <w:start w:val="1"/>
      <w:numFmt w:val="lowerRoman"/>
      <w:lvlText w:val="%1."/>
      <w:lvlJc w:val="left"/>
      <w:pPr>
        <w:tabs>
          <w:tab w:val="num" w:pos="720"/>
        </w:tabs>
        <w:ind w:left="720" w:hanging="360"/>
      </w:pPr>
      <w:rPr>
        <w:rFonts w:hint="default"/>
      </w:rPr>
    </w:lvl>
    <w:lvl w:ilvl="1" w:tplc="04090019" w:tentative="1">
      <w:start w:val="1"/>
      <w:numFmt w:val="lowerRoman"/>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21" w15:restartNumberingAfterBreak="0">
    <w:nsid w:val="5BA351A7"/>
    <w:multiLevelType w:val="multilevel"/>
    <w:tmpl w:val="F36ADAD4"/>
    <w:lvl w:ilvl="0">
      <w:start w:val="2"/>
      <w:numFmt w:val="cardinalText"/>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22" w15:restartNumberingAfterBreak="0">
    <w:nsid w:val="5C2364AB"/>
    <w:multiLevelType w:val="multilevel"/>
    <w:tmpl w:val="D7D6D862"/>
    <w:lvl w:ilvl="0">
      <w:start w:val="1"/>
      <w:numFmt w:val="decimal"/>
      <w:pStyle w:val="Heading2"/>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23" w15:restartNumberingAfterBreak="0">
    <w:nsid w:val="60A03738"/>
    <w:multiLevelType w:val="hybridMultilevel"/>
    <w:tmpl w:val="186677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2A1305"/>
    <w:multiLevelType w:val="hybridMultilevel"/>
    <w:tmpl w:val="DAA2042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F4373A"/>
    <w:multiLevelType w:val="multilevel"/>
    <w:tmpl w:val="5D0E5B8E"/>
    <w:lvl w:ilvl="0">
      <w:start w:val="1"/>
      <w:numFmt w:val="lowerLetter"/>
      <w:lvlText w:val="%1."/>
      <w:lvlJc w:val="left"/>
      <w:pPr>
        <w:tabs>
          <w:tab w:val="num" w:pos="360"/>
        </w:tabs>
        <w:ind w:right="1080" w:hanging="360"/>
      </w:pPr>
      <w:rPr>
        <w:rFonts w:hint="default"/>
      </w:rPr>
    </w:lvl>
    <w:lvl w:ilvl="1">
      <w:start w:val="1"/>
      <w:numFmt w:val="lowerRoman"/>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Roman"/>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Roman"/>
      <w:lvlText w:val="(%6)"/>
      <w:legacy w:legacy="1" w:legacySpace="0" w:legacyIndent="720"/>
      <w:lvlJc w:val="left"/>
      <w:pPr>
        <w:ind w:right="4032" w:hanging="720"/>
      </w:pPr>
    </w:lvl>
    <w:lvl w:ilvl="6">
      <w:start w:val="1"/>
      <w:numFmt w:val="arabicAbjad"/>
      <w:lvlText w:val="(%7)"/>
      <w:legacy w:legacy="1" w:legacySpace="0" w:legacyIndent="720"/>
      <w:lvlJc w:val="left"/>
      <w:pPr>
        <w:ind w:right="4752" w:hanging="720"/>
      </w:pPr>
    </w:lvl>
    <w:lvl w:ilvl="7">
      <w:start w:val="1"/>
      <w:numFmt w:val="lowerRoman"/>
      <w:lvlText w:val="(%8)"/>
      <w:legacy w:legacy="1" w:legacySpace="0" w:legacyIndent="720"/>
      <w:lvlJc w:val="left"/>
      <w:pPr>
        <w:ind w:right="5472" w:hanging="720"/>
      </w:pPr>
    </w:lvl>
    <w:lvl w:ilvl="8">
      <w:start w:val="1"/>
      <w:numFmt w:val="arabicAbjad"/>
      <w:lvlText w:val="(%9)"/>
      <w:legacy w:legacy="1" w:legacySpace="0" w:legacyIndent="720"/>
      <w:lvlJc w:val="left"/>
      <w:pPr>
        <w:ind w:right="6192" w:hanging="720"/>
      </w:pPr>
    </w:lvl>
  </w:abstractNum>
  <w:num w:numId="1">
    <w:abstractNumId w:val="0"/>
  </w:num>
  <w:num w:numId="2">
    <w:abstractNumId w:val="2"/>
  </w:num>
  <w:num w:numId="3">
    <w:abstractNumId w:val="22"/>
  </w:num>
  <w:num w:numId="4">
    <w:abstractNumId w:val="9"/>
  </w:num>
  <w:num w:numId="5">
    <w:abstractNumId w:val="22"/>
    <w:lvlOverride w:ilvl="0">
      <w:startOverride w:val="2"/>
    </w:lvlOverride>
  </w:num>
  <w:num w:numId="6">
    <w:abstractNumId w:val="11"/>
  </w:num>
  <w:num w:numId="7">
    <w:abstractNumId w:val="13"/>
  </w:num>
  <w:num w:numId="8">
    <w:abstractNumId w:val="25"/>
  </w:num>
  <w:num w:numId="9">
    <w:abstractNumId w:val="21"/>
  </w:num>
  <w:num w:numId="10">
    <w:abstractNumId w:val="16"/>
  </w:num>
  <w:num w:numId="11">
    <w:abstractNumId w:val="20"/>
  </w:num>
  <w:num w:numId="12">
    <w:abstractNumId w:val="22"/>
  </w:num>
  <w:num w:numId="13">
    <w:abstractNumId w:val="22"/>
  </w:num>
  <w:num w:numId="14">
    <w:abstractNumId w:val="22"/>
  </w:num>
  <w:num w:numId="15">
    <w:abstractNumId w:val="22"/>
  </w:num>
  <w:num w:numId="16">
    <w:abstractNumId w:val="18"/>
  </w:num>
  <w:num w:numId="17">
    <w:abstractNumId w:val="12"/>
  </w:num>
  <w:num w:numId="18">
    <w:abstractNumId w:val="3"/>
  </w:num>
  <w:num w:numId="19">
    <w:abstractNumId w:val="22"/>
  </w:num>
  <w:num w:numId="20">
    <w:abstractNumId w:val="4"/>
  </w:num>
  <w:num w:numId="21">
    <w:abstractNumId w:val="24"/>
  </w:num>
  <w:num w:numId="22">
    <w:abstractNumId w:val="22"/>
  </w:num>
  <w:num w:numId="23">
    <w:abstractNumId w:val="22"/>
  </w:num>
  <w:num w:numId="24">
    <w:abstractNumId w:val="8"/>
  </w:num>
  <w:num w:numId="25">
    <w:abstractNumId w:val="14"/>
  </w:num>
  <w:num w:numId="26">
    <w:abstractNumId w:val="17"/>
  </w:num>
  <w:num w:numId="27">
    <w:abstractNumId w:val="5"/>
  </w:num>
  <w:num w:numId="28">
    <w:abstractNumId w:val="19"/>
  </w:num>
  <w:num w:numId="29">
    <w:abstractNumId w:val="22"/>
  </w:num>
  <w:num w:numId="30">
    <w:abstractNumId w:val="22"/>
  </w:num>
  <w:num w:numId="31">
    <w:abstractNumId w:val="15"/>
  </w:num>
  <w:num w:numId="32">
    <w:abstractNumId w:val="22"/>
  </w:num>
  <w:num w:numId="33">
    <w:abstractNumId w:val="22"/>
  </w:num>
  <w:num w:numId="34">
    <w:abstractNumId w:val="6"/>
  </w:num>
  <w:num w:numId="35">
    <w:abstractNumId w:val="7"/>
  </w:num>
  <w:num w:numId="36">
    <w:abstractNumId w:val="1"/>
  </w:num>
  <w:num w:numId="37">
    <w:abstractNumId w:val="1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endnotePr>
    <w:numFmt w:val="arabicAbja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A9"/>
    <w:rsid w:val="000201CD"/>
    <w:rsid w:val="000A027A"/>
    <w:rsid w:val="000A35A3"/>
    <w:rsid w:val="000D58D5"/>
    <w:rsid w:val="000E0798"/>
    <w:rsid w:val="00103CA6"/>
    <w:rsid w:val="001041CA"/>
    <w:rsid w:val="001116FF"/>
    <w:rsid w:val="001150A5"/>
    <w:rsid w:val="00191D2E"/>
    <w:rsid w:val="001D16C6"/>
    <w:rsid w:val="001E7326"/>
    <w:rsid w:val="001F0542"/>
    <w:rsid w:val="001F78E7"/>
    <w:rsid w:val="00206D7E"/>
    <w:rsid w:val="00252549"/>
    <w:rsid w:val="002B0A1E"/>
    <w:rsid w:val="002B2EED"/>
    <w:rsid w:val="003058A8"/>
    <w:rsid w:val="00354E6B"/>
    <w:rsid w:val="0036678C"/>
    <w:rsid w:val="00395FBE"/>
    <w:rsid w:val="003C77E1"/>
    <w:rsid w:val="003D3FD7"/>
    <w:rsid w:val="0043508B"/>
    <w:rsid w:val="004452B0"/>
    <w:rsid w:val="004516BA"/>
    <w:rsid w:val="00463AAB"/>
    <w:rsid w:val="004923DD"/>
    <w:rsid w:val="004A4194"/>
    <w:rsid w:val="004E0674"/>
    <w:rsid w:val="005202B0"/>
    <w:rsid w:val="00521CA8"/>
    <w:rsid w:val="00523E8E"/>
    <w:rsid w:val="00560948"/>
    <w:rsid w:val="00574E7D"/>
    <w:rsid w:val="005927B7"/>
    <w:rsid w:val="00624DB6"/>
    <w:rsid w:val="00646494"/>
    <w:rsid w:val="006808A6"/>
    <w:rsid w:val="00691E50"/>
    <w:rsid w:val="006A7BA2"/>
    <w:rsid w:val="006B4E81"/>
    <w:rsid w:val="006E7F41"/>
    <w:rsid w:val="00700235"/>
    <w:rsid w:val="007029EE"/>
    <w:rsid w:val="00732F97"/>
    <w:rsid w:val="0075087F"/>
    <w:rsid w:val="00752C5C"/>
    <w:rsid w:val="00753F09"/>
    <w:rsid w:val="00756E1E"/>
    <w:rsid w:val="007735F0"/>
    <w:rsid w:val="00780618"/>
    <w:rsid w:val="00796BDB"/>
    <w:rsid w:val="007C0EFA"/>
    <w:rsid w:val="007E12C8"/>
    <w:rsid w:val="007E2C2C"/>
    <w:rsid w:val="00805006"/>
    <w:rsid w:val="0082663D"/>
    <w:rsid w:val="008275B4"/>
    <w:rsid w:val="008678E9"/>
    <w:rsid w:val="00873612"/>
    <w:rsid w:val="00874C4A"/>
    <w:rsid w:val="008A3583"/>
    <w:rsid w:val="008A593A"/>
    <w:rsid w:val="008D56F1"/>
    <w:rsid w:val="00923D31"/>
    <w:rsid w:val="009732C1"/>
    <w:rsid w:val="009752D3"/>
    <w:rsid w:val="009E4E8F"/>
    <w:rsid w:val="00A00E43"/>
    <w:rsid w:val="00A224CB"/>
    <w:rsid w:val="00A52EBE"/>
    <w:rsid w:val="00AA7D5D"/>
    <w:rsid w:val="00AB2FE7"/>
    <w:rsid w:val="00AC6765"/>
    <w:rsid w:val="00AE7289"/>
    <w:rsid w:val="00AE7913"/>
    <w:rsid w:val="00AF153E"/>
    <w:rsid w:val="00B24151"/>
    <w:rsid w:val="00B350F5"/>
    <w:rsid w:val="00B63F24"/>
    <w:rsid w:val="00B840EB"/>
    <w:rsid w:val="00BA3E2B"/>
    <w:rsid w:val="00BE130D"/>
    <w:rsid w:val="00BE5922"/>
    <w:rsid w:val="00C2481A"/>
    <w:rsid w:val="00C57BFA"/>
    <w:rsid w:val="00C835CE"/>
    <w:rsid w:val="00CA0118"/>
    <w:rsid w:val="00CB3392"/>
    <w:rsid w:val="00CD21C6"/>
    <w:rsid w:val="00CF41FB"/>
    <w:rsid w:val="00D22B1E"/>
    <w:rsid w:val="00D33C3A"/>
    <w:rsid w:val="00D6203C"/>
    <w:rsid w:val="00D6521C"/>
    <w:rsid w:val="00D80FFB"/>
    <w:rsid w:val="00D97E8C"/>
    <w:rsid w:val="00DA7F28"/>
    <w:rsid w:val="00DB79E5"/>
    <w:rsid w:val="00E012DA"/>
    <w:rsid w:val="00E72D03"/>
    <w:rsid w:val="00E84697"/>
    <w:rsid w:val="00E97776"/>
    <w:rsid w:val="00EA2D9D"/>
    <w:rsid w:val="00EA3996"/>
    <w:rsid w:val="00EB1780"/>
    <w:rsid w:val="00ED1301"/>
    <w:rsid w:val="00ED6D12"/>
    <w:rsid w:val="00F049E7"/>
    <w:rsid w:val="00F17F37"/>
    <w:rsid w:val="00F223E9"/>
    <w:rsid w:val="00F81FEF"/>
    <w:rsid w:val="00F87C3D"/>
    <w:rsid w:val="00FA7488"/>
    <w:rsid w:val="00FD27A9"/>
    <w:rsid w:val="00FF68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BA6D4F-6F46-4A5B-8B41-1D9E647B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35"/>
    <w:rPr>
      <w:szCs w:val="24"/>
      <w:lang w:eastAsia="ko-KR"/>
    </w:rPr>
  </w:style>
  <w:style w:type="paragraph" w:styleId="Heading1">
    <w:name w:val="heading 1"/>
    <w:aliases w:val="Question"/>
    <w:basedOn w:val="Normal"/>
    <w:next w:val="Normal"/>
    <w:link w:val="Heading1Char"/>
    <w:qFormat/>
    <w:rsid w:val="00700235"/>
    <w:pPr>
      <w:keepNext/>
      <w:spacing w:before="240"/>
      <w:jc w:val="lowKashida"/>
      <w:outlineLvl w:val="0"/>
    </w:pPr>
    <w:rPr>
      <w:kern w:val="28"/>
      <w:sz w:val="24"/>
      <w:szCs w:val="28"/>
    </w:rPr>
  </w:style>
  <w:style w:type="paragraph" w:styleId="Heading2">
    <w:name w:val="heading 2"/>
    <w:basedOn w:val="Normal"/>
    <w:next w:val="Normal"/>
    <w:qFormat/>
    <w:rsid w:val="00700235"/>
    <w:pPr>
      <w:keepNext/>
      <w:numPr>
        <w:numId w:val="3"/>
      </w:numPr>
      <w:spacing w:before="120"/>
      <w:jc w:val="lowKashida"/>
      <w:outlineLvl w:val="1"/>
    </w:pPr>
    <w:rPr>
      <w:b/>
      <w:bCs/>
      <w:sz w:val="24"/>
      <w:szCs w:val="28"/>
      <w:lang w:eastAsia="en-US"/>
    </w:rPr>
  </w:style>
  <w:style w:type="paragraph" w:styleId="Heading3">
    <w:name w:val="heading 3"/>
    <w:basedOn w:val="Normal"/>
    <w:next w:val="Normal"/>
    <w:qFormat/>
    <w:rsid w:val="00700235"/>
    <w:pPr>
      <w:keepNext/>
      <w:numPr>
        <w:ilvl w:val="2"/>
        <w:numId w:val="1"/>
      </w:numPr>
      <w:spacing w:before="240" w:after="60"/>
      <w:outlineLvl w:val="2"/>
    </w:pPr>
    <w:rPr>
      <w:b/>
      <w:bCs/>
      <w:sz w:val="24"/>
      <w:szCs w:val="28"/>
    </w:rPr>
  </w:style>
  <w:style w:type="paragraph" w:styleId="Heading4">
    <w:name w:val="heading 4"/>
    <w:basedOn w:val="Normal"/>
    <w:next w:val="Normal"/>
    <w:qFormat/>
    <w:rsid w:val="00700235"/>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700235"/>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700235"/>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700235"/>
    <w:pPr>
      <w:numPr>
        <w:ilvl w:val="6"/>
        <w:numId w:val="1"/>
      </w:numPr>
      <w:spacing w:before="240" w:after="60"/>
      <w:outlineLvl w:val="6"/>
    </w:pPr>
    <w:rPr>
      <w:rFonts w:ascii="Arial" w:hAnsi="Arial"/>
    </w:rPr>
  </w:style>
  <w:style w:type="paragraph" w:styleId="Heading8">
    <w:name w:val="heading 8"/>
    <w:basedOn w:val="Normal"/>
    <w:next w:val="Normal"/>
    <w:qFormat/>
    <w:rsid w:val="00700235"/>
    <w:pPr>
      <w:numPr>
        <w:ilvl w:val="7"/>
        <w:numId w:val="1"/>
      </w:numPr>
      <w:spacing w:before="240" w:after="60"/>
      <w:outlineLvl w:val="7"/>
    </w:pPr>
    <w:rPr>
      <w:rFonts w:ascii="Arial" w:hAnsi="Arial"/>
      <w:i/>
      <w:iCs/>
    </w:rPr>
  </w:style>
  <w:style w:type="paragraph" w:styleId="Heading9">
    <w:name w:val="heading 9"/>
    <w:basedOn w:val="Normal"/>
    <w:next w:val="Normal"/>
    <w:qFormat/>
    <w:rsid w:val="00700235"/>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700235"/>
    <w:pPr>
      <w:ind w:firstLine="0"/>
    </w:pPr>
  </w:style>
  <w:style w:type="paragraph" w:customStyle="1" w:styleId="Dspace">
    <w:name w:val="Dspace"/>
    <w:basedOn w:val="Normal"/>
    <w:rsid w:val="00700235"/>
    <w:pPr>
      <w:suppressAutoHyphens/>
      <w:spacing w:before="120" w:line="360" w:lineRule="auto"/>
      <w:ind w:firstLine="720"/>
      <w:jc w:val="lowKashida"/>
    </w:pPr>
    <w:rPr>
      <w:sz w:val="24"/>
      <w:szCs w:val="28"/>
    </w:rPr>
  </w:style>
  <w:style w:type="paragraph" w:customStyle="1" w:styleId="Author">
    <w:name w:val="Author"/>
    <w:basedOn w:val="Normal"/>
    <w:rsid w:val="00700235"/>
    <w:pPr>
      <w:jc w:val="center"/>
    </w:pPr>
    <w:rPr>
      <w:sz w:val="24"/>
      <w:szCs w:val="28"/>
    </w:rPr>
  </w:style>
  <w:style w:type="paragraph" w:customStyle="1" w:styleId="Figure">
    <w:name w:val="Figure"/>
    <w:basedOn w:val="SspaceNI"/>
    <w:rsid w:val="00700235"/>
    <w:pPr>
      <w:spacing w:before="240" w:after="360"/>
      <w:jc w:val="center"/>
    </w:pPr>
  </w:style>
  <w:style w:type="paragraph" w:styleId="Title">
    <w:name w:val="Title"/>
    <w:basedOn w:val="Normal"/>
    <w:link w:val="TitleChar"/>
    <w:qFormat/>
    <w:rsid w:val="00700235"/>
    <w:pPr>
      <w:spacing w:before="240" w:after="60"/>
      <w:jc w:val="center"/>
    </w:pPr>
    <w:rPr>
      <w:b/>
      <w:bCs/>
      <w:kern w:val="28"/>
      <w:sz w:val="32"/>
      <w:szCs w:val="38"/>
    </w:rPr>
  </w:style>
  <w:style w:type="paragraph" w:styleId="EnvelopeAddress">
    <w:name w:val="envelope address"/>
    <w:basedOn w:val="Normal"/>
    <w:rsid w:val="00700235"/>
    <w:pPr>
      <w:keepLines/>
      <w:ind w:left="3240"/>
    </w:pPr>
    <w:rPr>
      <w:sz w:val="24"/>
      <w:szCs w:val="28"/>
    </w:rPr>
  </w:style>
  <w:style w:type="paragraph" w:customStyle="1" w:styleId="References">
    <w:name w:val="References"/>
    <w:basedOn w:val="Normal"/>
    <w:rsid w:val="00700235"/>
    <w:pPr>
      <w:tabs>
        <w:tab w:val="left" w:pos="360"/>
      </w:tabs>
      <w:spacing w:before="120" w:line="360" w:lineRule="auto"/>
      <w:ind w:left="360" w:hanging="360"/>
      <w:jc w:val="lowKashida"/>
    </w:pPr>
    <w:rPr>
      <w:sz w:val="24"/>
      <w:szCs w:val="28"/>
    </w:rPr>
  </w:style>
  <w:style w:type="paragraph" w:customStyle="1" w:styleId="Definition">
    <w:name w:val="Definition"/>
    <w:basedOn w:val="Dspace"/>
    <w:rsid w:val="00700235"/>
    <w:pPr>
      <w:ind w:firstLine="0"/>
    </w:pPr>
  </w:style>
  <w:style w:type="paragraph" w:customStyle="1" w:styleId="SspaceNI">
    <w:name w:val="Sspace.NI"/>
    <w:basedOn w:val="Normal"/>
    <w:rsid w:val="00700235"/>
    <w:pPr>
      <w:tabs>
        <w:tab w:val="left" w:pos="1800"/>
      </w:tabs>
      <w:jc w:val="lowKashida"/>
    </w:pPr>
    <w:rPr>
      <w:sz w:val="24"/>
      <w:szCs w:val="28"/>
    </w:rPr>
  </w:style>
  <w:style w:type="paragraph" w:customStyle="1" w:styleId="Questions">
    <w:name w:val="Questions"/>
    <w:basedOn w:val="References"/>
    <w:rsid w:val="00700235"/>
    <w:pPr>
      <w:spacing w:line="240" w:lineRule="auto"/>
      <w:ind w:left="576" w:hanging="576"/>
    </w:pPr>
  </w:style>
  <w:style w:type="paragraph" w:customStyle="1" w:styleId="Lista">
    <w:name w:val="Lista"/>
    <w:basedOn w:val="Questions"/>
    <w:rsid w:val="00700235"/>
    <w:pPr>
      <w:ind w:left="936" w:hanging="360"/>
    </w:pPr>
  </w:style>
  <w:style w:type="paragraph" w:customStyle="1" w:styleId="Question1">
    <w:name w:val="Question1"/>
    <w:basedOn w:val="Heading1"/>
    <w:rsid w:val="00700235"/>
    <w:pPr>
      <w:outlineLvl w:val="9"/>
    </w:pPr>
  </w:style>
  <w:style w:type="paragraph" w:styleId="ListParagraph">
    <w:name w:val="List Paragraph"/>
    <w:basedOn w:val="Normal"/>
    <w:uiPriority w:val="34"/>
    <w:qFormat/>
    <w:rsid w:val="00D6521C"/>
    <w:pPr>
      <w:spacing w:after="200" w:line="276" w:lineRule="auto"/>
      <w:ind w:left="720"/>
      <w:contextualSpacing/>
    </w:pPr>
    <w:rPr>
      <w:rFonts w:ascii="Calibri" w:eastAsia="Calibri" w:hAnsi="Calibri" w:cs="Arial"/>
      <w:sz w:val="22"/>
      <w:szCs w:val="22"/>
      <w:lang w:eastAsia="en-US"/>
    </w:rPr>
  </w:style>
  <w:style w:type="character" w:customStyle="1" w:styleId="TitleChar">
    <w:name w:val="Title Char"/>
    <w:basedOn w:val="DefaultParagraphFont"/>
    <w:link w:val="Title"/>
    <w:rsid w:val="00D80FFB"/>
    <w:rPr>
      <w:b/>
      <w:bCs/>
      <w:kern w:val="28"/>
      <w:sz w:val="32"/>
      <w:szCs w:val="38"/>
      <w:lang w:eastAsia="ko-KR"/>
    </w:rPr>
  </w:style>
  <w:style w:type="character" w:customStyle="1" w:styleId="Heading1Char">
    <w:name w:val="Heading 1 Char"/>
    <w:aliases w:val="Question Char"/>
    <w:basedOn w:val="DefaultParagraphFont"/>
    <w:link w:val="Heading1"/>
    <w:rsid w:val="006A7BA2"/>
    <w:rPr>
      <w:kern w:val="28"/>
      <w:sz w:val="24"/>
      <w:szCs w:val="28"/>
      <w:lang w:eastAsia="ko-KR"/>
    </w:rPr>
  </w:style>
  <w:style w:type="paragraph" w:styleId="BalloonText">
    <w:name w:val="Balloon Text"/>
    <w:basedOn w:val="Normal"/>
    <w:link w:val="BalloonTextChar"/>
    <w:semiHidden/>
    <w:unhideWhenUsed/>
    <w:rsid w:val="00D6203C"/>
    <w:rPr>
      <w:rFonts w:ascii="Segoe UI" w:hAnsi="Segoe UI" w:cs="Segoe UI"/>
      <w:sz w:val="18"/>
      <w:szCs w:val="18"/>
    </w:rPr>
  </w:style>
  <w:style w:type="character" w:customStyle="1" w:styleId="BalloonTextChar">
    <w:name w:val="Balloon Text Char"/>
    <w:basedOn w:val="DefaultParagraphFont"/>
    <w:link w:val="BalloonText"/>
    <w:semiHidden/>
    <w:rsid w:val="00D6203C"/>
    <w:rPr>
      <w:rFonts w:ascii="Segoe UI" w:hAnsi="Segoe UI" w:cs="Segoe UI"/>
      <w:sz w:val="18"/>
      <w:szCs w:val="18"/>
      <w:lang w:eastAsia="ko-KR"/>
    </w:rPr>
  </w:style>
  <w:style w:type="table" w:styleId="TableGrid">
    <w:name w:val="Table Grid"/>
    <w:basedOn w:val="TableNormal"/>
    <w:rsid w:val="000201C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73041">
      <w:bodyDiv w:val="1"/>
      <w:marLeft w:val="0"/>
      <w:marRight w:val="0"/>
      <w:marTop w:val="0"/>
      <w:marBottom w:val="0"/>
      <w:divBdr>
        <w:top w:val="none" w:sz="0" w:space="0" w:color="auto"/>
        <w:left w:val="none" w:sz="0" w:space="0" w:color="auto"/>
        <w:bottom w:val="none" w:sz="0" w:space="0" w:color="auto"/>
        <w:right w:val="none" w:sz="0" w:space="0" w:color="auto"/>
      </w:divBdr>
    </w:div>
    <w:div w:id="1037588486">
      <w:bodyDiv w:val="1"/>
      <w:marLeft w:val="0"/>
      <w:marRight w:val="0"/>
      <w:marTop w:val="0"/>
      <w:marBottom w:val="0"/>
      <w:divBdr>
        <w:top w:val="none" w:sz="0" w:space="0" w:color="auto"/>
        <w:left w:val="none" w:sz="0" w:space="0" w:color="auto"/>
        <w:bottom w:val="none" w:sz="0" w:space="0" w:color="auto"/>
        <w:right w:val="none" w:sz="0" w:space="0" w:color="auto"/>
      </w:divBdr>
    </w:div>
    <w:div w:id="1379549704">
      <w:bodyDiv w:val="1"/>
      <w:marLeft w:val="0"/>
      <w:marRight w:val="0"/>
      <w:marTop w:val="0"/>
      <w:marBottom w:val="0"/>
      <w:divBdr>
        <w:top w:val="none" w:sz="0" w:space="0" w:color="auto"/>
        <w:left w:val="none" w:sz="0" w:space="0" w:color="auto"/>
        <w:bottom w:val="none" w:sz="0" w:space="0" w:color="auto"/>
        <w:right w:val="none" w:sz="0" w:space="0" w:color="auto"/>
      </w:divBdr>
    </w:div>
    <w:div w:id="1594052004">
      <w:bodyDiv w:val="1"/>
      <w:marLeft w:val="0"/>
      <w:marRight w:val="0"/>
      <w:marTop w:val="0"/>
      <w:marBottom w:val="0"/>
      <w:divBdr>
        <w:top w:val="none" w:sz="0" w:space="0" w:color="auto"/>
        <w:left w:val="none" w:sz="0" w:space="0" w:color="auto"/>
        <w:bottom w:val="none" w:sz="0" w:space="0" w:color="auto"/>
        <w:right w:val="none" w:sz="0" w:space="0" w:color="auto"/>
      </w:divBdr>
    </w:div>
    <w:div w:id="1616794687">
      <w:bodyDiv w:val="1"/>
      <w:marLeft w:val="0"/>
      <w:marRight w:val="0"/>
      <w:marTop w:val="0"/>
      <w:marBottom w:val="0"/>
      <w:divBdr>
        <w:top w:val="none" w:sz="0" w:space="0" w:color="auto"/>
        <w:left w:val="none" w:sz="0" w:space="0" w:color="auto"/>
        <w:bottom w:val="none" w:sz="0" w:space="0" w:color="auto"/>
        <w:right w:val="none" w:sz="0" w:space="0" w:color="auto"/>
      </w:divBdr>
      <w:divsChild>
        <w:div w:id="126484485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763</TotalTime>
  <Pages>5</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creator>Hassan R. Barada</dc:creator>
  <cp:lastModifiedBy>Windows User</cp:lastModifiedBy>
  <cp:revision>43</cp:revision>
  <cp:lastPrinted>2018-08-06T05:02:00Z</cp:lastPrinted>
  <dcterms:created xsi:type="dcterms:W3CDTF">2018-06-28T20:42:00Z</dcterms:created>
  <dcterms:modified xsi:type="dcterms:W3CDTF">2018-08-08T07:55:00Z</dcterms:modified>
</cp:coreProperties>
</file>